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87" w:rsidRDefault="003C48A2">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385587" w:rsidRDefault="003C48A2">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021</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季度报告提示性公告</w:t>
      </w:r>
    </w:p>
    <w:p w:rsidR="00385587" w:rsidRDefault="00385587">
      <w:pPr>
        <w:spacing w:line="360" w:lineRule="auto"/>
        <w:ind w:firstLineChars="50" w:firstLine="161"/>
        <w:jc w:val="center"/>
        <w:rPr>
          <w:rFonts w:asciiTheme="minorEastAsia" w:hAnsiTheme="minorEastAsia"/>
          <w:b/>
          <w:color w:val="000000" w:themeColor="text1"/>
          <w:sz w:val="32"/>
          <w:szCs w:val="32"/>
        </w:rPr>
      </w:pPr>
    </w:p>
    <w:p w:rsidR="00385587" w:rsidRDefault="003C48A2">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color w:val="000000" w:themeColor="text1"/>
          <w:szCs w:val="21"/>
        </w:rPr>
        <w:t>“</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color w:val="000000" w:themeColor="text1"/>
          <w:szCs w:val="21"/>
        </w:rPr>
        <w:t>”</w:t>
      </w:r>
      <w:r>
        <w:rPr>
          <w:rFonts w:asciiTheme="minorEastAsia" w:hAnsiTheme="minorEastAsia" w:hint="eastAsia"/>
          <w:color w:val="000000" w:themeColor="text1"/>
          <w:szCs w:val="21"/>
        </w:rPr>
        <w:t>）董事会及董事保证本公司旗下基金</w:t>
      </w:r>
      <w:r>
        <w:rPr>
          <w:rFonts w:asciiTheme="minorEastAsia" w:hAnsiTheme="minorEastAsia" w:hint="eastAsia"/>
          <w:color w:val="000000" w:themeColor="text1"/>
          <w:szCs w:val="21"/>
        </w:rPr>
        <w:t>20</w:t>
      </w:r>
      <w:r>
        <w:rPr>
          <w:rFonts w:asciiTheme="minorEastAsia" w:hAnsiTheme="minorEastAsia"/>
          <w:color w:val="000000" w:themeColor="text1"/>
          <w:szCs w:val="21"/>
        </w:rPr>
        <w:t>21</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385587" w:rsidRDefault="003C48A2">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Pr>
          <w:rFonts w:asciiTheme="minorEastAsia" w:hAnsiTheme="minorEastAsia" w:hint="eastAsia"/>
          <w:color w:val="000000" w:themeColor="text1"/>
          <w:szCs w:val="21"/>
        </w:rPr>
        <w:t>12</w:t>
      </w:r>
      <w:r>
        <w:rPr>
          <w:rFonts w:asciiTheme="minorEastAsia" w:hAnsiTheme="minorEastAsia" w:hint="eastAsia"/>
          <w:color w:val="000000" w:themeColor="text1"/>
          <w:szCs w:val="21"/>
        </w:rPr>
        <w:t>只基金（具体基金列表详见附件）的</w:t>
      </w:r>
      <w:r>
        <w:rPr>
          <w:rFonts w:asciiTheme="minorEastAsia" w:hAnsiTheme="minorEastAsia" w:hint="eastAsia"/>
          <w:color w:val="000000" w:themeColor="text1"/>
          <w:szCs w:val="21"/>
        </w:rPr>
        <w:t>20</w:t>
      </w:r>
      <w:r>
        <w:rPr>
          <w:rFonts w:asciiTheme="minorEastAsia" w:hAnsiTheme="minorEastAsia"/>
          <w:color w:val="000000" w:themeColor="text1"/>
          <w:szCs w:val="21"/>
        </w:rPr>
        <w:t>21</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w:t>
      </w:r>
      <w:r>
        <w:rPr>
          <w:rFonts w:asciiTheme="minorEastAsia" w:hAnsiTheme="minorEastAsia" w:hint="eastAsia"/>
          <w:color w:val="000000" w:themeColor="text1"/>
          <w:szCs w:val="21"/>
        </w:rPr>
        <w:t>2</w:t>
      </w:r>
      <w:r>
        <w:rPr>
          <w:rFonts w:asciiTheme="minorEastAsia" w:hAnsiTheme="minorEastAsia"/>
          <w:color w:val="000000" w:themeColor="text1"/>
          <w:szCs w:val="21"/>
        </w:rPr>
        <w:t>021</w:t>
      </w: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Pr>
          <w:rFonts w:asciiTheme="minorEastAsia" w:hAnsiTheme="minorEastAsia" w:hint="eastAsia"/>
          <w:color w:val="000000" w:themeColor="text1"/>
          <w:szCs w:val="21"/>
        </w:rPr>
        <w:t>7</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http://eid.csrc.gov.cn/fund</w:t>
      </w:r>
      <w:r>
        <w:rPr>
          <w:rFonts w:asciiTheme="minorEastAsia" w:hAnsiTheme="minorEastAsia" w:hint="eastAsia"/>
          <w:color w:val="000000" w:themeColor="text1"/>
          <w:szCs w:val="21"/>
        </w:rPr>
        <w:t>）</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w:t>
      </w:r>
      <w:r>
        <w:rPr>
          <w:rFonts w:asciiTheme="minorEastAsia" w:hAnsiTheme="minorEastAsia" w:hint="eastAsia"/>
          <w:color w:val="000000" w:themeColor="text1"/>
          <w:szCs w:val="21"/>
        </w:rPr>
        <w:t>400-821-0808</w:t>
      </w:r>
      <w:r>
        <w:rPr>
          <w:rFonts w:asciiTheme="minorEastAsia" w:hAnsiTheme="minorEastAsia" w:hint="eastAsia"/>
          <w:color w:val="000000" w:themeColor="text1"/>
          <w:szCs w:val="21"/>
        </w:rPr>
        <w:t>）咨询相关事宜。</w:t>
      </w:r>
    </w:p>
    <w:p w:rsidR="00385587" w:rsidRDefault="00385587">
      <w:pPr>
        <w:spacing w:line="360" w:lineRule="auto"/>
        <w:ind w:firstLineChars="250" w:firstLine="525"/>
        <w:rPr>
          <w:rFonts w:asciiTheme="minorEastAsia" w:hAnsiTheme="minorEastAsia"/>
          <w:color w:val="000000" w:themeColor="text1"/>
          <w:szCs w:val="21"/>
        </w:rPr>
      </w:pPr>
    </w:p>
    <w:p w:rsidR="00385587" w:rsidRDefault="003C48A2">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385587" w:rsidRDefault="003C48A2">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w:t>
      </w:r>
      <w:r>
        <w:rPr>
          <w:rFonts w:asciiTheme="minorEastAsia" w:hAnsiTheme="minorEastAsia" w:hint="eastAsia"/>
          <w:color w:val="000000" w:themeColor="text1"/>
          <w:szCs w:val="21"/>
        </w:rPr>
        <w:t>者根据自身的风险承受能力选择适合自己的基金产品。</w:t>
      </w:r>
    </w:p>
    <w:p w:rsidR="00385587" w:rsidRDefault="003C48A2">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385587" w:rsidRDefault="00385587">
      <w:pPr>
        <w:spacing w:line="360" w:lineRule="auto"/>
        <w:ind w:firstLineChars="200" w:firstLine="420"/>
        <w:rPr>
          <w:rFonts w:asciiTheme="minorEastAsia" w:hAnsiTheme="minorEastAsia"/>
          <w:color w:val="000000" w:themeColor="text1"/>
          <w:szCs w:val="21"/>
        </w:rPr>
      </w:pPr>
    </w:p>
    <w:p w:rsidR="00385587" w:rsidRDefault="003C48A2">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385587" w:rsidRDefault="003C48A2">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021</w:t>
      </w:r>
      <w:r>
        <w:rPr>
          <w:rFonts w:asciiTheme="minorEastAsia" w:hAnsiTheme="minorEastAsia"/>
          <w:b/>
          <w:color w:val="000000" w:themeColor="text1"/>
          <w:szCs w:val="21"/>
        </w:rPr>
        <w:t>年</w:t>
      </w:r>
      <w:r>
        <w:rPr>
          <w:rFonts w:asciiTheme="minorEastAsia" w:hAnsiTheme="minorEastAsia" w:hint="eastAsia"/>
          <w:b/>
          <w:color w:val="000000" w:themeColor="text1"/>
          <w:szCs w:val="21"/>
        </w:rPr>
        <w:t>10</w:t>
      </w:r>
      <w:r>
        <w:rPr>
          <w:rFonts w:asciiTheme="minorEastAsia" w:hAnsiTheme="minorEastAsia"/>
          <w:b/>
          <w:color w:val="000000" w:themeColor="text1"/>
          <w:szCs w:val="21"/>
        </w:rPr>
        <w:t>月</w:t>
      </w:r>
      <w:r>
        <w:rPr>
          <w:rFonts w:asciiTheme="minorEastAsia" w:hAnsiTheme="minorEastAsia"/>
          <w:b/>
          <w:color w:val="000000" w:themeColor="text1"/>
          <w:szCs w:val="21"/>
        </w:rPr>
        <w:t>2</w:t>
      </w:r>
      <w:r>
        <w:rPr>
          <w:rFonts w:asciiTheme="minorEastAsia" w:hAnsiTheme="minorEastAsia" w:hint="eastAsia"/>
          <w:b/>
          <w:color w:val="000000" w:themeColor="text1"/>
          <w:szCs w:val="21"/>
        </w:rPr>
        <w:t>7</w:t>
      </w:r>
      <w:r>
        <w:rPr>
          <w:rFonts w:asciiTheme="minorEastAsia" w:hAnsiTheme="minorEastAsia"/>
          <w:b/>
          <w:color w:val="000000" w:themeColor="text1"/>
          <w:szCs w:val="21"/>
        </w:rPr>
        <w:t>日</w:t>
      </w: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85587">
      <w:pPr>
        <w:spacing w:line="360" w:lineRule="auto"/>
        <w:ind w:firstLineChars="250" w:firstLine="527"/>
        <w:jc w:val="right"/>
        <w:rPr>
          <w:rFonts w:asciiTheme="minorEastAsia" w:hAnsiTheme="minorEastAsia"/>
          <w:b/>
          <w:color w:val="000000" w:themeColor="text1"/>
          <w:szCs w:val="21"/>
        </w:rPr>
      </w:pPr>
    </w:p>
    <w:p w:rsidR="00385587" w:rsidRDefault="003C48A2">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385587" w:rsidRDefault="00385587">
      <w:pPr>
        <w:spacing w:line="360" w:lineRule="auto"/>
        <w:ind w:firstLineChars="250" w:firstLine="527"/>
        <w:jc w:val="left"/>
        <w:rPr>
          <w:rFonts w:asciiTheme="minorEastAsia" w:hAnsiTheme="minorEastAsia"/>
          <w:b/>
          <w:color w:val="000000" w:themeColor="text1"/>
          <w:szCs w:val="21"/>
        </w:rPr>
      </w:pPr>
    </w:p>
    <w:tbl>
      <w:tblPr>
        <w:tblStyle w:val="aa"/>
        <w:tblW w:w="0" w:type="auto"/>
        <w:tblInd w:w="1129" w:type="dxa"/>
        <w:tblLook w:val="04A0"/>
      </w:tblPr>
      <w:tblGrid>
        <w:gridCol w:w="1560"/>
        <w:gridCol w:w="6031"/>
      </w:tblGrid>
      <w:tr w:rsidR="00385587">
        <w:tc>
          <w:tcPr>
            <w:tcW w:w="1560" w:type="dxa"/>
          </w:tcPr>
          <w:p w:rsidR="00385587" w:rsidRDefault="003C48A2">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序号</w:t>
            </w:r>
          </w:p>
        </w:tc>
        <w:tc>
          <w:tcPr>
            <w:tcW w:w="6031" w:type="dxa"/>
          </w:tcPr>
          <w:p w:rsidR="00385587" w:rsidRDefault="003C48A2">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w:t>
            </w:r>
            <w:r>
              <w:rPr>
                <w:rFonts w:asciiTheme="minorEastAsia" w:hAnsiTheme="minorEastAsia" w:hint="eastAsia"/>
                <w:color w:val="000000" w:themeColor="text1"/>
                <w:szCs w:val="21"/>
              </w:rPr>
              <w:t>500</w:t>
            </w:r>
            <w:r>
              <w:rPr>
                <w:rFonts w:asciiTheme="minorEastAsia" w:hAnsiTheme="minorEastAsia" w:hint="eastAsia"/>
                <w:color w:val="000000" w:themeColor="text1"/>
                <w:szCs w:val="21"/>
              </w:rPr>
              <w:t>指数增强型证券投资基金</w:t>
            </w:r>
          </w:p>
        </w:tc>
      </w:tr>
      <w:tr w:rsidR="00385587">
        <w:tc>
          <w:tcPr>
            <w:tcW w:w="1560" w:type="dxa"/>
          </w:tcPr>
          <w:p w:rsidR="00385587" w:rsidRDefault="003C48A2">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w:t>
            </w:r>
            <w:r>
              <w:rPr>
                <w:rFonts w:asciiTheme="minorEastAsia" w:hAnsiTheme="minorEastAsia" w:hint="eastAsia"/>
                <w:color w:val="000000" w:themeColor="text1"/>
                <w:szCs w:val="21"/>
              </w:rPr>
              <w:t>300</w:t>
            </w:r>
            <w:r>
              <w:rPr>
                <w:rFonts w:asciiTheme="minorEastAsia" w:hAnsiTheme="minorEastAsia" w:hint="eastAsia"/>
                <w:color w:val="000000" w:themeColor="text1"/>
                <w:szCs w:val="21"/>
              </w:rPr>
              <w:t>指数增强型证券投资基金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w:t>
            </w:r>
            <w:r>
              <w:rPr>
                <w:rFonts w:asciiTheme="minorEastAsia" w:hAnsiTheme="minorEastAsia" w:hint="eastAsia"/>
                <w:color w:val="000000" w:themeColor="text1"/>
                <w:szCs w:val="21"/>
              </w:rPr>
              <w:t>66</w:t>
            </w:r>
            <w:r>
              <w:rPr>
                <w:rFonts w:asciiTheme="minorEastAsia" w:hAnsiTheme="minorEastAsia" w:hint="eastAsia"/>
                <w:color w:val="000000" w:themeColor="text1"/>
                <w:szCs w:val="21"/>
              </w:rPr>
              <w:t>个月定期开放债券型证券投资基金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中泰星宇价值成长一年封闭运作混合型证券投资基金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w:t>
            </w:r>
            <w:r>
              <w:rPr>
                <w:rFonts w:asciiTheme="minorEastAsia" w:hAnsiTheme="minorEastAsia" w:hint="eastAsia"/>
                <w:color w:val="000000" w:themeColor="text1"/>
                <w:szCs w:val="21"/>
              </w:rPr>
              <w:t>300</w:t>
            </w:r>
            <w:r>
              <w:rPr>
                <w:rFonts w:asciiTheme="minorEastAsia" w:hAnsiTheme="minorEastAsia" w:hint="eastAsia"/>
                <w:color w:val="000000" w:themeColor="text1"/>
                <w:szCs w:val="21"/>
              </w:rPr>
              <w:t>指数量化优选增强型证券投资基金</w:t>
            </w:r>
          </w:p>
        </w:tc>
      </w:tr>
      <w:tr w:rsidR="00385587">
        <w:tc>
          <w:tcPr>
            <w:tcW w:w="1560" w:type="dxa"/>
          </w:tcPr>
          <w:p w:rsidR="00385587" w:rsidRDefault="003C48A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385587" w:rsidRDefault="003C48A2">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w:t>
            </w:r>
            <w:r>
              <w:rPr>
                <w:rFonts w:asciiTheme="minorEastAsia" w:hAnsiTheme="minorEastAsia" w:hint="eastAsia"/>
                <w:color w:val="000000" w:themeColor="text1"/>
                <w:szCs w:val="21"/>
              </w:rPr>
              <w:t>12</w:t>
            </w:r>
            <w:r>
              <w:rPr>
                <w:rFonts w:asciiTheme="minorEastAsia" w:hAnsiTheme="minorEastAsia" w:hint="eastAsia"/>
                <w:color w:val="000000" w:themeColor="text1"/>
                <w:szCs w:val="21"/>
              </w:rPr>
              <w:t>周滚动持有债券型证券投资基金</w:t>
            </w:r>
          </w:p>
        </w:tc>
      </w:tr>
    </w:tbl>
    <w:p w:rsidR="00385587" w:rsidRDefault="00385587">
      <w:pPr>
        <w:spacing w:line="360" w:lineRule="auto"/>
        <w:ind w:firstLineChars="250" w:firstLine="527"/>
        <w:jc w:val="right"/>
        <w:rPr>
          <w:rFonts w:asciiTheme="minorEastAsia" w:hAnsiTheme="minorEastAsia"/>
          <w:b/>
          <w:color w:val="000000" w:themeColor="text1"/>
          <w:szCs w:val="21"/>
        </w:rPr>
      </w:pPr>
      <w:bookmarkStart w:id="0" w:name="_GoBack"/>
      <w:bookmarkEnd w:id="0"/>
    </w:p>
    <w:sectPr w:rsidR="00385587" w:rsidSect="00385587">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87" w:rsidRDefault="00385587" w:rsidP="00385587">
      <w:r>
        <w:separator/>
      </w:r>
    </w:p>
  </w:endnote>
  <w:endnote w:type="continuationSeparator" w:id="0">
    <w:p w:rsidR="00385587" w:rsidRDefault="00385587" w:rsidP="00385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385587" w:rsidRDefault="00385587">
        <w:pPr>
          <w:pStyle w:val="a6"/>
          <w:jc w:val="center"/>
        </w:pPr>
        <w:r>
          <w:fldChar w:fldCharType="begin"/>
        </w:r>
        <w:r w:rsidR="003C48A2">
          <w:instrText>PAGE   \* MERGEFORMAT</w:instrText>
        </w:r>
        <w:r>
          <w:fldChar w:fldCharType="separate"/>
        </w:r>
        <w:r w:rsidR="003C48A2" w:rsidRPr="003C48A2">
          <w:rPr>
            <w:noProof/>
            <w:lang w:val="zh-CN"/>
          </w:rPr>
          <w:t>2</w:t>
        </w:r>
        <w:r>
          <w:fldChar w:fldCharType="end"/>
        </w:r>
      </w:p>
    </w:sdtContent>
  </w:sdt>
  <w:p w:rsidR="00385587" w:rsidRDefault="0038558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385587" w:rsidRDefault="00385587">
        <w:pPr>
          <w:pStyle w:val="a6"/>
          <w:jc w:val="center"/>
        </w:pPr>
        <w:r>
          <w:fldChar w:fldCharType="begin"/>
        </w:r>
        <w:r w:rsidR="003C48A2">
          <w:instrText>PAGE   \* MERGEFORMAT</w:instrText>
        </w:r>
        <w:r>
          <w:fldChar w:fldCharType="separate"/>
        </w:r>
        <w:r w:rsidR="003C48A2" w:rsidRPr="003C48A2">
          <w:rPr>
            <w:noProof/>
            <w:lang w:val="zh-CN"/>
          </w:rPr>
          <w:t>1</w:t>
        </w:r>
        <w:r>
          <w:fldChar w:fldCharType="end"/>
        </w:r>
      </w:p>
    </w:sdtContent>
  </w:sdt>
  <w:p w:rsidR="00385587" w:rsidRDefault="003855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87" w:rsidRDefault="00385587" w:rsidP="00385587">
      <w:r>
        <w:separator/>
      </w:r>
    </w:p>
  </w:footnote>
  <w:footnote w:type="continuationSeparator" w:id="0">
    <w:p w:rsidR="00385587" w:rsidRDefault="00385587" w:rsidP="00385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D04AB"/>
    <w:rsid w:val="001D2521"/>
    <w:rsid w:val="001D3FFE"/>
    <w:rsid w:val="001D74AE"/>
    <w:rsid w:val="001E7CAD"/>
    <w:rsid w:val="001E7F96"/>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303860"/>
    <w:rsid w:val="00311075"/>
    <w:rsid w:val="003117E6"/>
    <w:rsid w:val="0031471A"/>
    <w:rsid w:val="00332619"/>
    <w:rsid w:val="00333802"/>
    <w:rsid w:val="003467B5"/>
    <w:rsid w:val="00355B7C"/>
    <w:rsid w:val="00361065"/>
    <w:rsid w:val="0036248F"/>
    <w:rsid w:val="00382BCB"/>
    <w:rsid w:val="00385587"/>
    <w:rsid w:val="00391944"/>
    <w:rsid w:val="00393949"/>
    <w:rsid w:val="003948AF"/>
    <w:rsid w:val="00394BBC"/>
    <w:rsid w:val="00396AF7"/>
    <w:rsid w:val="003A4AC6"/>
    <w:rsid w:val="003C2820"/>
    <w:rsid w:val="003C3CB5"/>
    <w:rsid w:val="003C48A2"/>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6094"/>
    <w:rsid w:val="00903815"/>
    <w:rsid w:val="00903C0A"/>
    <w:rsid w:val="009062C4"/>
    <w:rsid w:val="0090723B"/>
    <w:rsid w:val="00910193"/>
    <w:rsid w:val="0092312D"/>
    <w:rsid w:val="00933628"/>
    <w:rsid w:val="00935BAF"/>
    <w:rsid w:val="009465EA"/>
    <w:rsid w:val="009506DC"/>
    <w:rsid w:val="009566C4"/>
    <w:rsid w:val="00956DD9"/>
    <w:rsid w:val="009628AE"/>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11D7D"/>
    <w:rsid w:val="00E1254C"/>
    <w:rsid w:val="00E16895"/>
    <w:rsid w:val="00E32614"/>
    <w:rsid w:val="00E33250"/>
    <w:rsid w:val="00E3526B"/>
    <w:rsid w:val="00E4621A"/>
    <w:rsid w:val="00E5059C"/>
    <w:rsid w:val="00E54C06"/>
    <w:rsid w:val="00E5664A"/>
    <w:rsid w:val="00E7407A"/>
    <w:rsid w:val="00E81A0A"/>
    <w:rsid w:val="00E90F34"/>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85587"/>
    <w:pPr>
      <w:jc w:val="left"/>
    </w:pPr>
  </w:style>
  <w:style w:type="paragraph" w:styleId="a4">
    <w:name w:val="Date"/>
    <w:basedOn w:val="a"/>
    <w:next w:val="a"/>
    <w:link w:val="Char0"/>
    <w:uiPriority w:val="99"/>
    <w:semiHidden/>
    <w:unhideWhenUsed/>
    <w:rsid w:val="00385587"/>
    <w:pPr>
      <w:ind w:leftChars="2500" w:left="100"/>
    </w:pPr>
  </w:style>
  <w:style w:type="paragraph" w:styleId="a5">
    <w:name w:val="Balloon Text"/>
    <w:basedOn w:val="a"/>
    <w:link w:val="Char1"/>
    <w:uiPriority w:val="99"/>
    <w:semiHidden/>
    <w:unhideWhenUsed/>
    <w:rsid w:val="00385587"/>
    <w:rPr>
      <w:sz w:val="18"/>
      <w:szCs w:val="18"/>
    </w:rPr>
  </w:style>
  <w:style w:type="paragraph" w:styleId="a6">
    <w:name w:val="footer"/>
    <w:basedOn w:val="a"/>
    <w:link w:val="Char2"/>
    <w:uiPriority w:val="99"/>
    <w:unhideWhenUsed/>
    <w:qFormat/>
    <w:rsid w:val="00385587"/>
    <w:pPr>
      <w:tabs>
        <w:tab w:val="center" w:pos="4153"/>
        <w:tab w:val="right" w:pos="8306"/>
      </w:tabs>
      <w:snapToGrid w:val="0"/>
      <w:jc w:val="left"/>
    </w:pPr>
    <w:rPr>
      <w:sz w:val="18"/>
      <w:szCs w:val="18"/>
    </w:rPr>
  </w:style>
  <w:style w:type="paragraph" w:styleId="a7">
    <w:name w:val="header"/>
    <w:basedOn w:val="a"/>
    <w:link w:val="Char3"/>
    <w:uiPriority w:val="99"/>
    <w:unhideWhenUsed/>
    <w:rsid w:val="0038558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385587"/>
    <w:pPr>
      <w:snapToGrid w:val="0"/>
      <w:jc w:val="left"/>
    </w:pPr>
    <w:rPr>
      <w:sz w:val="18"/>
      <w:szCs w:val="18"/>
    </w:rPr>
  </w:style>
  <w:style w:type="paragraph" w:styleId="a9">
    <w:name w:val="annotation subject"/>
    <w:basedOn w:val="a3"/>
    <w:next w:val="a3"/>
    <w:link w:val="Char5"/>
    <w:uiPriority w:val="99"/>
    <w:semiHidden/>
    <w:unhideWhenUsed/>
    <w:rsid w:val="00385587"/>
    <w:rPr>
      <w:b/>
      <w:bCs/>
    </w:rPr>
  </w:style>
  <w:style w:type="table" w:styleId="aa">
    <w:name w:val="Table Grid"/>
    <w:basedOn w:val="a1"/>
    <w:uiPriority w:val="59"/>
    <w:rsid w:val="00385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85587"/>
    <w:rPr>
      <w:color w:val="0000FF" w:themeColor="hyperlink"/>
      <w:u w:val="single"/>
    </w:rPr>
  </w:style>
  <w:style w:type="character" w:styleId="ac">
    <w:name w:val="annotation reference"/>
    <w:basedOn w:val="a0"/>
    <w:uiPriority w:val="99"/>
    <w:semiHidden/>
    <w:unhideWhenUsed/>
    <w:rsid w:val="00385587"/>
    <w:rPr>
      <w:sz w:val="21"/>
      <w:szCs w:val="21"/>
    </w:rPr>
  </w:style>
  <w:style w:type="character" w:styleId="ad">
    <w:name w:val="footnote reference"/>
    <w:basedOn w:val="a0"/>
    <w:uiPriority w:val="99"/>
    <w:semiHidden/>
    <w:unhideWhenUsed/>
    <w:rsid w:val="00385587"/>
    <w:rPr>
      <w:vertAlign w:val="superscript"/>
    </w:rPr>
  </w:style>
  <w:style w:type="character" w:customStyle="1" w:styleId="Char3">
    <w:name w:val="页眉 Char"/>
    <w:basedOn w:val="a0"/>
    <w:link w:val="a7"/>
    <w:uiPriority w:val="99"/>
    <w:qFormat/>
    <w:rsid w:val="00385587"/>
    <w:rPr>
      <w:sz w:val="18"/>
      <w:szCs w:val="18"/>
    </w:rPr>
  </w:style>
  <w:style w:type="character" w:customStyle="1" w:styleId="Char2">
    <w:name w:val="页脚 Char"/>
    <w:basedOn w:val="a0"/>
    <w:link w:val="a6"/>
    <w:uiPriority w:val="99"/>
    <w:rsid w:val="00385587"/>
    <w:rPr>
      <w:sz w:val="18"/>
      <w:szCs w:val="18"/>
    </w:rPr>
  </w:style>
  <w:style w:type="paragraph" w:styleId="ae">
    <w:name w:val="List Paragraph"/>
    <w:basedOn w:val="a"/>
    <w:uiPriority w:val="34"/>
    <w:qFormat/>
    <w:rsid w:val="00385587"/>
    <w:pPr>
      <w:ind w:firstLineChars="200" w:firstLine="420"/>
    </w:pPr>
  </w:style>
  <w:style w:type="character" w:customStyle="1" w:styleId="Char1">
    <w:name w:val="批注框文本 Char"/>
    <w:basedOn w:val="a0"/>
    <w:link w:val="a5"/>
    <w:uiPriority w:val="99"/>
    <w:semiHidden/>
    <w:qFormat/>
    <w:rsid w:val="00385587"/>
    <w:rPr>
      <w:sz w:val="18"/>
      <w:szCs w:val="18"/>
    </w:rPr>
  </w:style>
  <w:style w:type="character" w:customStyle="1" w:styleId="Char">
    <w:name w:val="批注文字 Char"/>
    <w:basedOn w:val="a0"/>
    <w:link w:val="a3"/>
    <w:uiPriority w:val="99"/>
    <w:semiHidden/>
    <w:rsid w:val="00385587"/>
  </w:style>
  <w:style w:type="character" w:customStyle="1" w:styleId="Char5">
    <w:name w:val="批注主题 Char"/>
    <w:basedOn w:val="Char"/>
    <w:link w:val="a9"/>
    <w:uiPriority w:val="99"/>
    <w:semiHidden/>
    <w:qFormat/>
    <w:rsid w:val="00385587"/>
    <w:rPr>
      <w:b/>
      <w:bCs/>
    </w:rPr>
  </w:style>
  <w:style w:type="character" w:customStyle="1" w:styleId="Char4">
    <w:name w:val="脚注文本 Char"/>
    <w:basedOn w:val="a0"/>
    <w:link w:val="a8"/>
    <w:uiPriority w:val="99"/>
    <w:semiHidden/>
    <w:qFormat/>
    <w:rsid w:val="00385587"/>
    <w:rPr>
      <w:sz w:val="18"/>
      <w:szCs w:val="18"/>
    </w:rPr>
  </w:style>
  <w:style w:type="character" w:customStyle="1" w:styleId="Char0">
    <w:name w:val="日期 Char"/>
    <w:basedOn w:val="a0"/>
    <w:link w:val="a4"/>
    <w:uiPriority w:val="99"/>
    <w:semiHidden/>
    <w:rsid w:val="003855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0CDAE-B42E-4AA2-94E8-CDCF9DEC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4</DocSecurity>
  <Lines>6</Lines>
  <Paragraphs>1</Paragraphs>
  <ScaleCrop>false</ScaleCrop>
  <Company>CNSTOCK</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2021-10-26T16:03:00Z</dcterms:created>
  <dcterms:modified xsi:type="dcterms:W3CDTF">2021-10-26T16:03:00Z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