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C002F" w:rsidP="00562F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华安基金管理有限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1D4D8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1D4D89">
        <w:rPr>
          <w:rFonts w:ascii="仿宋" w:eastAsia="仿宋" w:hAnsi="仿宋"/>
          <w:b/>
          <w:color w:val="000000" w:themeColor="text1"/>
          <w:sz w:val="32"/>
          <w:szCs w:val="32"/>
        </w:rPr>
        <w:t>21</w:t>
      </w:r>
      <w:r w:rsidR="00F85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D4D89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E01450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1D4D89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8D5C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E520E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62F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10-27T00:05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443AD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90713F" w:rsidRPr="0093104D">
        <w:rPr>
          <w:rFonts w:ascii="仿宋" w:eastAsia="仿宋" w:hAnsi="仿宋" w:hint="eastAsia"/>
          <w:color w:val="000000" w:themeColor="text1"/>
          <w:sz w:val="32"/>
          <w:szCs w:val="32"/>
        </w:rPr>
        <w:t>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BB3501" w:rsidRPr="0090713F" w:rsidRDefault="009C002F" w:rsidP="00E01450">
      <w:pPr>
        <w:pStyle w:val="a5"/>
        <w:spacing w:line="560" w:lineRule="exact"/>
        <w:ind w:firstLineChars="231" w:firstLine="739"/>
        <w:rPr>
          <w:rFonts w:ascii="仿宋" w:eastAsia="仿宋" w:hAnsi="仿宋"/>
          <w:color w:val="000000" w:themeColor="text1"/>
          <w:sz w:val="32"/>
          <w:szCs w:val="32"/>
        </w:rPr>
      </w:pPr>
      <w:r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华安基金管理有限</w:t>
      </w:r>
      <w:r w:rsidR="00BB3501" w:rsidRPr="008D5CDA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E01450" w:rsidRPr="00E01450">
        <w:rPr>
          <w:rFonts w:ascii="仿宋" w:eastAsia="仿宋" w:hAnsi="仿宋" w:hint="eastAsia"/>
          <w:color w:val="000000" w:themeColor="text1"/>
          <w:sz w:val="32"/>
          <w:szCs w:val="32"/>
        </w:rPr>
        <w:t>华安安信消费服务混合型证券投资基金、华安安顺灵活配置混合型证券投资基金、华安创新证券投资基金、华安MSCI中国A股指数增强型证券投资基金、华安现金富利投资基金、华安宝利配置证券投资基金、华安上证180交易型开放式指数证券投资基金、华安宏利混合型证券投资基金、华安中小盘成长混合型证券投资基金、华安策略优选混合型证券投资基金、华安稳定收益债券型证券投资基金、华安核心优选混合型证券投资基金、华安强化收益债券型证券投资基金、华安上证180交易型开放式指数证券投资基金联接基金、华安动态灵活配置混合型证券投资基金、华安行业轮动混合型证券投资基金、华安香港精选股票型证券投资基金、上证龙头企业交易型开放式指数证券投资基金、华安上证龙头企业交易型开放式指数证券投资基金联接基金、华安稳固收益债券型证券投资基金、华安升级主题混合型证券投资基金、华安大中华升级股票型证券投资基金、华安可转换债券债券型证券投资基金、华安量化多因子混合型证券投资基金（LOF）、华安信用四季红债券型证券投资基金、华安科技动力混合型证券投资基金、华安标普全球石油指数证券投资基金（LOF）、华安</w:t>
      </w:r>
      <w:r w:rsidR="00E01450" w:rsidRPr="00E0145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逆向策略混合型证券投资基金、华安安心收益债券型证券投资基金、华安日日鑫货币市场基金、华安添鑫中短债债券型证券投资基金、华安纯债债券型发起式证券投资基金、华安稳健回报混合型证券投资基金、华安双债添利债券型证券投资基金、华安易富黄金交易型开放式证券投资基金、华安易富黄金交易型开放式证券投资基金联接基金、华安纳斯达克100指数证券投资基金、华安沪深300量化增强证券投资基金、华安年年红定期开放债券型证券投资基金、华安生态优先混合型证券投资基金、华安中证细分医药交易型开放式指数证券投资基金、华安新活力灵活配置混合型证券投资基金、华安汇财通货币市场基金、华安大国新经济股票型证券投资基金、华安国际龙头（DAX）交易型开放式指数证券投资基金、华安国际龙头（DAX）交易型开放式指数证券投资基金联接基金、华安中证细分医药交易型开放式指数证券投资基金联接基金、华安安享灵活配置混合型证券投资基金、华安年年盈定期开放债券型证券投资基金、华安物联网主题股票型证券投资基金、华安新丝路主题股票型证券投资基金、华安新动力灵活配置混合型证券投资基金、华安智能装备主题股票型证券投资基金、华安媒体互联网混合型证券投资基金、华安新机遇灵活配置混合型证券投资基金、华安新优选灵活配置混合型证券投资基金、华安新回报灵活配置混合型证券投资基金、华安中证全指证券公司指数型证券投资基金、华安中证银行指数型证券投资基金、华安国企改革主题灵活配置混合型证券投资基金、华安添颐混合型发起式证券</w:t>
      </w:r>
      <w:r w:rsidR="00E01450" w:rsidRPr="00E0145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投资基金、华安创业板50指数型证券投资基金、华安新乐享灵活配置混合型证券投资基金、华安安益灵活配置混合型证券投资基金、华安安康灵活配置混合型证券投资基金、华安安华灵活配置混合型证券投资基金、华安沪港深外延增长灵活配置混合型证券投资基金、华安全球美元收益债券型证券投资基金、华安安禧灵活配置混合型证券投资基金、华安全球美元票息债券型证券投资基金、华安安进灵活配置混合型发起式证券投资基金、华安创业板50交易型开放式指数证券投资基金、华安智增精选灵活配置混合型证券投资基金、华安事件驱动量化策略混合型证券投资基金、华安新瑞利灵活配置混合型证券投资基金、华安鼎丰债券型发起式证券投资基金、华安新恒利灵活配置混合型证券投资基金、华安新泰利灵活配置混合型证券投资基金、华安新丰利灵活配置混合型证券投资基金、华安沪港深通精选灵活配置混合型证券投资基金、华安现金宝货币市场基金、华安创业板50交易型开放式指数证券投资基金联接基金、华安沪港深机</w:t>
      </w:r>
      <w:bookmarkStart w:id="1" w:name="_GoBack"/>
      <w:bookmarkEnd w:id="1"/>
      <w:r w:rsidR="00E01450" w:rsidRPr="00E01450">
        <w:rPr>
          <w:rFonts w:ascii="仿宋" w:eastAsia="仿宋" w:hAnsi="仿宋" w:hint="eastAsia"/>
          <w:color w:val="000000" w:themeColor="text1"/>
          <w:sz w:val="32"/>
          <w:szCs w:val="32"/>
        </w:rPr>
        <w:t>会灵活配置混合型证券投资基金、华安文体健康主题灵活配置混合型证券投资基金、华安大安全主题灵活配置混合型证券投资基金、华安幸福生活混合型证券投资基金、华安鼎瑞定期开放债券型发起式证券投资基金、华安红利精选混合型证券投资基金、华安研究精选混合型证券投资基金、华安安逸半年定期开放债券型发起式证券投资基金、华安安悦债券型证券投资基金、华安睿明两年定期开放灵活配置混合型证券投资基金、华安CES港股通精选100交易型开放式指数证券投资基金、华安CES港股通精选100交易型开放式指数证券投资基金联接基金、华安全球稳健配置证券投资基金、华安安浦债券型证券投资基金、华安中证500行业中性低波动交易型开放式指数证券投资基金、华安鼎益债券型证券投资基金、华安制造先锋混合型证券投资基金、华安中证500行业中性低波动交易型开放式指数证券投资基金联接基金、华安安盛3个月定期开放债券型发起式证券投资基金、华安双核驱动混合型证券投资基金、华安低碳生活混合型证券投资基金、华安沪港深优选混合型证券投资基金、华安养老目标日期2030三年持有期混合型发起式基金中基金（FOF）、华安智能生活混合型证券投资基金、华安中债1-3年政策性金融债指数证券投资基金、华安鼎信3个月定期开放债券型发起式证券投资基金、华安三菱日联日经225交易型开放式指数证券投资基金（QDII）、华安科创主题3年封闭运作灵活配置混合型证券投资基金、华安成长创新混合型证券投资基金、华安安平6个月定期开放债券型发起式证券投资基金、华安安业债券型证券投资基金、华安年年丰一年定期开放债券型证券投资基金、华安现金润利浮动净值型发起式货币市场基金、华安安嘉6个月定期开放债券型发起式证券投资基金、华安中债7-10年国开行债券指数证券投资基金、华安安和债券型证券投资基金、华安鑫福42个月定期开放债券型证券投资基金、华安稳健养老目标一年持有期混合型发起式基金中基金（FOF）、华安沪深300交易型开放式指数证券投资基金、华安汇智精选两年持有期混合型证券投资基金、华安鑫浦87个月定期开放债券型证券投资基金、华安优质生活混合型证券投资基金、华安安腾一年定期开放债券型发起式证券投资基金、华安科技创新混合型证券投资基金、华安医疗创新混合型证券投资基金、华安现代生活混合型证券投资基金、华安安敦债券型证券投资基金、华安法国CAC40交易型开放式指数证券投资基金（QDII）、华安添瑞6个月持有期混合型证券投资基金、华安聚优精选混合型证券投资基金、华安沪深300交易型开放式指数证券投资基金发起式联接基金、华安中债1-5年国开行债券指数证券投资基金、华安创业板两年定期开放混合型证券投资基金、华安汇嘉精选混合型证券投资基金、华安金享混合型发起式证券投资基金、华安中证电子50交易型开放式指数证券投资基金、华安平衡养老目标三年持有期混合型发起式基金中基金（FOF）、华安锦源0-7年金融债3个月定期开放债券型发起式证券投资基金、华安新兴消费混合型证券投资基金、华安优势企业混合型证券投资基金、华安添福18个月持有期混合型证券投资基金、华安中证新能源汽车交易型开放式指数证券投资基金、华安添利6个月持有期债券型证券投资基金、华安精致生活混合型证券投资基金、华安添益一年持有期混合型证券投资基金、华安成长先锋混合型证券投资基金、华安锦溶0-5年金融债3个月定期开放债券型发起式证券投资基金、华安聚恒精选混合型证券投资基金、华安聚嘉精选混合型证券投资基金、华安中证全指证券公司交易型开放式指数证券投资基金、华安汇宏精选混合型证券投资基金、华安中证申万食品饮料交易型开放式指数证券投资基金、华安众鑫90天滚动持有短债债券型发起式证券投资基金、华安养老目标日期2040三年持有期混合型发起式基金中基金(FOF)、华安恒生科技交易型开放式指数证券投资基金（QDII）、华安添禧一年持有期混合型证券投资基金、华安张江光大园封闭式基础设施证券投资基金、华安兴安优选一年持有期混合型证券投资基金、华安中证沪港深科技100交易型开放式指数证券投资基金、华安锦灏金融债3个月定期开放债券型发起式证券投资基金、华安中证内地新能源主题交易型开放式指数证券投资基金、华安添和一年持有期债券型证券投资基金、华安添祥6个月持有期混合型证券投资基金</w:t>
      </w:r>
      <w:r w:rsidR="00BB3501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038AD" w:rsidRPr="008D5CDA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D038A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85FE2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D4D89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E0145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D4D89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8D5CDA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D4D89" w:rsidRPr="008D5CD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1D4D89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1D4D89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01450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01450"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90713F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90713F">
        <w:rPr>
          <w:rFonts w:ascii="仿宋" w:eastAsia="仿宋" w:hAnsi="仿宋"/>
          <w:color w:val="000000" w:themeColor="text1"/>
          <w:sz w:val="32"/>
          <w:szCs w:val="32"/>
        </w:rPr>
        <w:t>www.huaan.com.cn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90713F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8D5CDA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D7673" w:rsidRPr="0093104D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8D5CDA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电话（</w:t>
      </w:r>
      <w:r w:rsidRPr="0090713F">
        <w:rPr>
          <w:rFonts w:ascii="仿宋" w:eastAsia="仿宋" w:hAnsi="仿宋"/>
          <w:color w:val="000000" w:themeColor="text1"/>
          <w:sz w:val="32"/>
          <w:szCs w:val="32"/>
        </w:rPr>
        <w:t>40088-50099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90713F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8D5CD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C00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华安基金管理有限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C002F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1D4D89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2021年</w:t>
      </w:r>
      <w:r w:rsidR="00FD2C94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90713F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D2C94"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 w:rsidR="0090713F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B5" w:rsidRDefault="00E70DB5" w:rsidP="009A149B">
      <w:r>
        <w:separator/>
      </w:r>
    </w:p>
  </w:endnote>
  <w:endnote w:type="continuationSeparator" w:id="0">
    <w:p w:rsidR="00E70DB5" w:rsidRDefault="00E70DB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2701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62F6D" w:rsidRPr="00562F6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2701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62F6D" w:rsidRPr="00562F6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B5" w:rsidRDefault="00E70DB5" w:rsidP="009A149B">
      <w:r>
        <w:separator/>
      </w:r>
    </w:p>
  </w:footnote>
  <w:footnote w:type="continuationSeparator" w:id="0">
    <w:p w:rsidR="00E70DB5" w:rsidRDefault="00E70DB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7D5CB2"/>
    <w:multiLevelType w:val="hybridMultilevel"/>
    <w:tmpl w:val="5A3C430A"/>
    <w:lvl w:ilvl="0" w:tplc="04090013">
      <w:start w:val="1"/>
      <w:numFmt w:val="chineseCountingThousand"/>
      <w:lvlText w:val="%1、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5EC9"/>
    <w:rsid w:val="000475F0"/>
    <w:rsid w:val="00051D7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58F3"/>
    <w:rsid w:val="0016138D"/>
    <w:rsid w:val="00161F5D"/>
    <w:rsid w:val="001623CF"/>
    <w:rsid w:val="00163282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4D89"/>
    <w:rsid w:val="001D74AE"/>
    <w:rsid w:val="001E7CAD"/>
    <w:rsid w:val="001F125D"/>
    <w:rsid w:val="001F15CB"/>
    <w:rsid w:val="001F533E"/>
    <w:rsid w:val="0021172E"/>
    <w:rsid w:val="00221DE2"/>
    <w:rsid w:val="002253D5"/>
    <w:rsid w:val="00234298"/>
    <w:rsid w:val="002343BD"/>
    <w:rsid w:val="002471D4"/>
    <w:rsid w:val="00253326"/>
    <w:rsid w:val="002614AB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FA5"/>
    <w:rsid w:val="002E79D9"/>
    <w:rsid w:val="002E7B0A"/>
    <w:rsid w:val="002F2B53"/>
    <w:rsid w:val="00303860"/>
    <w:rsid w:val="00311075"/>
    <w:rsid w:val="003117E6"/>
    <w:rsid w:val="0031471A"/>
    <w:rsid w:val="00323088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106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43AD"/>
    <w:rsid w:val="00452A46"/>
    <w:rsid w:val="00454581"/>
    <w:rsid w:val="00454978"/>
    <w:rsid w:val="004676C5"/>
    <w:rsid w:val="00467E81"/>
    <w:rsid w:val="004744B6"/>
    <w:rsid w:val="004748B9"/>
    <w:rsid w:val="00477BA8"/>
    <w:rsid w:val="00477EB2"/>
    <w:rsid w:val="004803BA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2F6D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4A49"/>
    <w:rsid w:val="005A77EA"/>
    <w:rsid w:val="005B3826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0A1"/>
    <w:rsid w:val="0065080E"/>
    <w:rsid w:val="00655229"/>
    <w:rsid w:val="00656B0C"/>
    <w:rsid w:val="0066309A"/>
    <w:rsid w:val="0066627D"/>
    <w:rsid w:val="006727B3"/>
    <w:rsid w:val="006832A2"/>
    <w:rsid w:val="00684A20"/>
    <w:rsid w:val="00690EC4"/>
    <w:rsid w:val="006962CB"/>
    <w:rsid w:val="00697D15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6E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820"/>
    <w:rsid w:val="008A1AFA"/>
    <w:rsid w:val="008A2CE2"/>
    <w:rsid w:val="008A3460"/>
    <w:rsid w:val="008B52F8"/>
    <w:rsid w:val="008B539C"/>
    <w:rsid w:val="008B77D5"/>
    <w:rsid w:val="008C155D"/>
    <w:rsid w:val="008D4634"/>
    <w:rsid w:val="008D5CDA"/>
    <w:rsid w:val="008E4CD7"/>
    <w:rsid w:val="008E58F7"/>
    <w:rsid w:val="008E6EC1"/>
    <w:rsid w:val="00903815"/>
    <w:rsid w:val="00903C0A"/>
    <w:rsid w:val="009062C4"/>
    <w:rsid w:val="0090713F"/>
    <w:rsid w:val="0090723B"/>
    <w:rsid w:val="00910193"/>
    <w:rsid w:val="00912F3F"/>
    <w:rsid w:val="0092312D"/>
    <w:rsid w:val="0093104D"/>
    <w:rsid w:val="00933628"/>
    <w:rsid w:val="009435CD"/>
    <w:rsid w:val="00944C78"/>
    <w:rsid w:val="009465EA"/>
    <w:rsid w:val="009506DC"/>
    <w:rsid w:val="00954FC8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02F"/>
    <w:rsid w:val="009C15E2"/>
    <w:rsid w:val="009C33BF"/>
    <w:rsid w:val="009C3820"/>
    <w:rsid w:val="009D7673"/>
    <w:rsid w:val="009E35EB"/>
    <w:rsid w:val="009E64F2"/>
    <w:rsid w:val="009E7875"/>
    <w:rsid w:val="009F72D1"/>
    <w:rsid w:val="00A144A6"/>
    <w:rsid w:val="00A21627"/>
    <w:rsid w:val="00A3160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094"/>
    <w:rsid w:val="00B11B77"/>
    <w:rsid w:val="00B16987"/>
    <w:rsid w:val="00B17EF5"/>
    <w:rsid w:val="00B2068A"/>
    <w:rsid w:val="00B23F95"/>
    <w:rsid w:val="00B25BAB"/>
    <w:rsid w:val="00B26285"/>
    <w:rsid w:val="00B27017"/>
    <w:rsid w:val="00B33F4A"/>
    <w:rsid w:val="00B41297"/>
    <w:rsid w:val="00B504F2"/>
    <w:rsid w:val="00B517DE"/>
    <w:rsid w:val="00B51CE1"/>
    <w:rsid w:val="00B61D0F"/>
    <w:rsid w:val="00B64EDD"/>
    <w:rsid w:val="00B6583B"/>
    <w:rsid w:val="00B65E43"/>
    <w:rsid w:val="00B725A0"/>
    <w:rsid w:val="00B7491E"/>
    <w:rsid w:val="00B763C4"/>
    <w:rsid w:val="00B813F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B82"/>
    <w:rsid w:val="00BD7C42"/>
    <w:rsid w:val="00BE2CDD"/>
    <w:rsid w:val="00BE520E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A66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38AD"/>
    <w:rsid w:val="00D10B1F"/>
    <w:rsid w:val="00D11E1F"/>
    <w:rsid w:val="00D20C81"/>
    <w:rsid w:val="00D23E22"/>
    <w:rsid w:val="00D25907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450E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1450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0DB5"/>
    <w:rsid w:val="00E7407A"/>
    <w:rsid w:val="00E81A0A"/>
    <w:rsid w:val="00E964F7"/>
    <w:rsid w:val="00EA6F84"/>
    <w:rsid w:val="00EB7931"/>
    <w:rsid w:val="00ED548C"/>
    <w:rsid w:val="00ED7F3F"/>
    <w:rsid w:val="00EE1EA5"/>
    <w:rsid w:val="00EF043C"/>
    <w:rsid w:val="00EF1DFF"/>
    <w:rsid w:val="00EF49B3"/>
    <w:rsid w:val="00EF56E1"/>
    <w:rsid w:val="00EF73FD"/>
    <w:rsid w:val="00EF7D76"/>
    <w:rsid w:val="00F00561"/>
    <w:rsid w:val="00F01150"/>
    <w:rsid w:val="00F01E3D"/>
    <w:rsid w:val="00F04DC2"/>
    <w:rsid w:val="00F066D9"/>
    <w:rsid w:val="00F14AAA"/>
    <w:rsid w:val="00F20C92"/>
    <w:rsid w:val="00F25F52"/>
    <w:rsid w:val="00F419BC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FE2"/>
    <w:rsid w:val="00F9100C"/>
    <w:rsid w:val="00FA0934"/>
    <w:rsid w:val="00FA653D"/>
    <w:rsid w:val="00FA6C9F"/>
    <w:rsid w:val="00FB23EE"/>
    <w:rsid w:val="00FB3558"/>
    <w:rsid w:val="00FC34DF"/>
    <w:rsid w:val="00FD2C9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72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F4A6-5AFA-4820-AFC2-0ED89DCA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3153</Characters>
  <Application>Microsoft Office Word</Application>
  <DocSecurity>4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2021-10-26T16:05:00Z</dcterms:created>
  <dcterms:modified xsi:type="dcterms:W3CDTF">2021-10-26T16:05:00Z</dcterms:modified>
</cp:coreProperties>
</file>