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95" w:rsidRDefault="00A54FC3" w:rsidP="007A720C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南华基金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43295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公开募集</w:t>
      </w:r>
      <w:r w:rsidR="000A1B92">
        <w:rPr>
          <w:rFonts w:ascii="仿宋" w:eastAsia="仿宋" w:hAnsi="仿宋"/>
          <w:b/>
          <w:color w:val="000000" w:themeColor="text1"/>
          <w:sz w:val="32"/>
          <w:szCs w:val="32"/>
        </w:rPr>
        <w:t>证券</w:t>
      </w:r>
      <w:r w:rsidR="000A1B92">
        <w:rPr>
          <w:rFonts w:ascii="仿宋" w:eastAsia="仿宋" w:hAnsi="仿宋" w:hint="eastAsia"/>
          <w:b/>
          <w:color w:val="000000" w:themeColor="text1"/>
          <w:sz w:val="32"/>
          <w:szCs w:val="32"/>
        </w:rPr>
        <w:t>投资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A25CB9" w:rsidP="007A720C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F06C66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694145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94145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343295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0A1B92" w:rsidRDefault="00B16987" w:rsidP="0054220A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41442D" w:rsidRDefault="00694145" w:rsidP="00337BD9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>
        <w:rPr>
          <w:rFonts w:ascii="仿宋" w:eastAsia="仿宋" w:hAnsi="仿宋"/>
          <w:color w:val="000000" w:themeColor="text1"/>
          <w:sz w:val="28"/>
          <w:szCs w:val="32"/>
        </w:rPr>
        <w:t>基金管理有限公司（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以下</w:t>
      </w:r>
      <w:r>
        <w:rPr>
          <w:rFonts w:ascii="仿宋" w:eastAsia="仿宋" w:hAnsi="仿宋"/>
          <w:color w:val="000000" w:themeColor="text1"/>
          <w:sz w:val="28"/>
          <w:szCs w:val="32"/>
        </w:rPr>
        <w:t>简称“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本公司</w:t>
      </w:r>
      <w:r>
        <w:rPr>
          <w:rFonts w:ascii="仿宋" w:eastAsia="仿宋" w:hAnsi="仿宋"/>
          <w:color w:val="000000" w:themeColor="text1"/>
          <w:sz w:val="28"/>
          <w:szCs w:val="32"/>
        </w:rPr>
        <w:t>”）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董事会及董事保证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343295" w:rsidRPr="00CA76B5">
        <w:rPr>
          <w:rFonts w:ascii="仿宋" w:eastAsia="仿宋" w:hAnsi="仿宋" w:hint="eastAsia"/>
          <w:color w:val="000000" w:themeColor="text1"/>
          <w:sz w:val="28"/>
          <w:szCs w:val="32"/>
        </w:rPr>
        <w:t>公开募集证券投资基金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F06C66">
        <w:rPr>
          <w:rFonts w:ascii="仿宋" w:eastAsia="仿宋" w:hAnsi="仿宋"/>
          <w:color w:val="000000" w:themeColor="text1"/>
          <w:sz w:val="28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>
        <w:rPr>
          <w:rFonts w:ascii="仿宋" w:eastAsia="仿宋" w:hAnsi="仿宋"/>
          <w:color w:val="000000" w:themeColor="text1"/>
          <w:sz w:val="28"/>
          <w:szCs w:val="32"/>
        </w:rPr>
        <w:t>第</w:t>
      </w:r>
      <w:r w:rsidR="00343295"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季度报告所载资料不存在虚假记载、误导性陈述或重大遗漏，并对其内容的真实性、准确性和完整性承担个别及连带责任。</w:t>
      </w:r>
    </w:p>
    <w:p w:rsidR="00BB3501" w:rsidRPr="0041442D" w:rsidRDefault="00BB3501" w:rsidP="0054220A">
      <w:pPr>
        <w:spacing w:beforeLines="50" w:afterLines="50"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  <w:r w:rsidR="00056EE0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瑞盈混合型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发起式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证券投资基金、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丰淳混合型证券投资基金、南华瑞鑫定期开放债券型发起式证券投资基金、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中证杭州湾区交易型开放式指数证券投资基金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南华瑞扬纯债债券型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基金、南华瑞恒中短债债券型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基金、南华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瑞元定期开放债券型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发起式证券投资基金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南华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价值启航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纯债债券型证券投资基金、南华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瑞泽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债券型证券投资基金</w:t>
      </w:r>
      <w:r w:rsidR="003A3707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0A1B92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南华中证杭州湾区交易型开放式指数证券投资基金联接基金</w:t>
      </w:r>
      <w:r w:rsidR="00343295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3A3707" w:rsidRPr="003A3707">
        <w:rPr>
          <w:rFonts w:ascii="仿宋" w:eastAsia="仿宋" w:hAnsi="仿宋" w:hint="eastAsia"/>
          <w:color w:val="000000" w:themeColor="text1"/>
          <w:sz w:val="28"/>
          <w:szCs w:val="32"/>
        </w:rPr>
        <w:t>南华瑞泰39个月定期开放债券型证券投资基金</w:t>
      </w:r>
      <w:r w:rsidR="00343295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343295">
        <w:rPr>
          <w:rFonts w:ascii="仿宋" w:eastAsia="仿宋" w:hAnsi="仿宋"/>
          <w:color w:val="000000" w:themeColor="text1"/>
          <w:sz w:val="28"/>
          <w:szCs w:val="32"/>
        </w:rPr>
        <w:t>南华瑞利纯债债券型证券投资基金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的</w:t>
      </w:r>
      <w:r w:rsidR="00694145"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F06C66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="00694145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694145">
        <w:rPr>
          <w:rFonts w:ascii="仿宋" w:eastAsia="仿宋" w:hAnsi="仿宋"/>
          <w:color w:val="000000" w:themeColor="text1"/>
          <w:sz w:val="28"/>
          <w:szCs w:val="32"/>
        </w:rPr>
        <w:t>第</w:t>
      </w:r>
      <w:r w:rsidR="00343295"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季度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报告全文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于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7B13C4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1813F5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343295">
        <w:rPr>
          <w:rFonts w:ascii="仿宋" w:eastAsia="仿宋" w:hAnsi="仿宋"/>
          <w:color w:val="000000" w:themeColor="text1"/>
          <w:sz w:val="28"/>
          <w:szCs w:val="32"/>
        </w:rPr>
        <w:t>10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343295">
        <w:rPr>
          <w:rFonts w:ascii="仿宋" w:eastAsia="仿宋" w:hAnsi="仿宋"/>
          <w:color w:val="000000" w:themeColor="text1"/>
          <w:sz w:val="28"/>
          <w:szCs w:val="32"/>
        </w:rPr>
        <w:t>26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日在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本公司网站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(</w:t>
      </w:r>
      <w:r w:rsidR="00337BD9" w:rsidRPr="00337BD9">
        <w:rPr>
          <w:rFonts w:ascii="仿宋" w:eastAsia="仿宋" w:hAnsi="仿宋"/>
          <w:color w:val="000000" w:themeColor="text1"/>
          <w:sz w:val="28"/>
          <w:szCs w:val="32"/>
        </w:rPr>
        <w:t>http:</w:t>
      </w:r>
      <w:r w:rsidR="00337BD9">
        <w:rPr>
          <w:rFonts w:ascii="仿宋" w:eastAsia="仿宋" w:hAnsi="仿宋"/>
          <w:color w:val="000000" w:themeColor="text1"/>
          <w:sz w:val="28"/>
          <w:szCs w:val="32"/>
        </w:rPr>
        <w:t>//www.nanhuafunds.com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)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中国证监会</w:t>
      </w:r>
      <w:r w:rsidR="0019170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电子披露网站</w:t>
      </w:r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（</w:t>
      </w:r>
      <w:hyperlink r:id="rId8" w:history="1">
        <w:r w:rsidR="000F07E6" w:rsidRPr="0041442D">
          <w:rPr>
            <w:rFonts w:ascii="仿宋" w:eastAsia="仿宋" w:hAnsi="仿宋" w:hint="eastAsia"/>
            <w:color w:val="000000" w:themeColor="text1"/>
            <w:sz w:val="28"/>
            <w:szCs w:val="32"/>
          </w:rPr>
          <w:t>http://eid.csrc.gov.cn/fund</w:t>
        </w:r>
      </w:hyperlink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上海证券交易所网站（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仅涉及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南华中证杭州湾区交易型开放式指数证券投资基金）</w:t>
      </w:r>
      <w:r w:rsidR="000A1B92">
        <w:rPr>
          <w:rFonts w:ascii="仿宋" w:eastAsia="仿宋" w:hAnsi="仿宋" w:hint="eastAsia"/>
          <w:color w:val="000000" w:themeColor="text1"/>
          <w:sz w:val="28"/>
          <w:szCs w:val="32"/>
        </w:rPr>
        <w:t>披露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，供投资者查阅。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如有疑问可拨打本公司客服电话（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4008105599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）咨询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。</w:t>
      </w:r>
      <w:bookmarkStart w:id="0" w:name="_GoBack"/>
      <w:bookmarkEnd w:id="0"/>
    </w:p>
    <w:p w:rsidR="00BB3501" w:rsidRPr="0041442D" w:rsidRDefault="00BB3501" w:rsidP="00337BD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本</w:t>
      </w:r>
      <w:r w:rsidR="00215069">
        <w:rPr>
          <w:rFonts w:ascii="仿宋" w:eastAsia="仿宋" w:hAnsi="仿宋" w:hint="eastAsia"/>
          <w:color w:val="000000" w:themeColor="text1"/>
          <w:sz w:val="28"/>
          <w:szCs w:val="32"/>
        </w:rPr>
        <w:t>公司</w:t>
      </w:r>
      <w:r w:rsidR="000C103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承诺以诚实信用、勤勉尽责的原则管理和运用基金资产，但不保证</w:t>
      </w:r>
      <w:r w:rsidR="005A77EA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基金一定盈利，也不保证最低收益。请充分了解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基金的风险收益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lastRenderedPageBreak/>
        <w:t>特征，审慎做出投资决定。</w:t>
      </w:r>
    </w:p>
    <w:p w:rsidR="00A25CB9" w:rsidRDefault="00BB3501" w:rsidP="00A25C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特此公告。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</w:t>
      </w:r>
      <w:r w:rsidR="0041442D">
        <w:rPr>
          <w:rFonts w:ascii="仿宋" w:eastAsia="仿宋" w:hAnsi="仿宋"/>
          <w:color w:val="000000" w:themeColor="text1"/>
          <w:sz w:val="28"/>
          <w:szCs w:val="32"/>
        </w:rPr>
        <w:t xml:space="preserve">       </w:t>
      </w:r>
    </w:p>
    <w:p w:rsidR="00A25CB9" w:rsidRDefault="00A25CB9" w:rsidP="00A25C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</w:p>
    <w:p w:rsidR="00BB3501" w:rsidRPr="0041442D" w:rsidRDefault="0041442D" w:rsidP="00A25CB9">
      <w:pPr>
        <w:spacing w:line="360" w:lineRule="auto"/>
        <w:ind w:firstLineChars="200" w:firstLine="56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/>
          <w:color w:val="000000" w:themeColor="text1"/>
          <w:sz w:val="28"/>
          <w:szCs w:val="32"/>
        </w:rPr>
        <w:t xml:space="preserve"> 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基金管理有限</w:t>
      </w:r>
      <w:r w:rsidR="00BB3501"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</w:p>
    <w:p w:rsidR="00BB3501" w:rsidRPr="0041442D" w:rsidRDefault="00BB3501" w:rsidP="00A54FC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 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7B13C4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1813F5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年</w:t>
      </w:r>
      <w:r w:rsidR="00343295">
        <w:rPr>
          <w:rFonts w:ascii="仿宋" w:eastAsia="仿宋" w:hAnsi="仿宋"/>
          <w:color w:val="000000" w:themeColor="text1"/>
          <w:sz w:val="28"/>
          <w:szCs w:val="32"/>
        </w:rPr>
        <w:t>10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月</w:t>
      </w:r>
      <w:r w:rsidR="003A3707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343295">
        <w:rPr>
          <w:rFonts w:ascii="仿宋" w:eastAsia="仿宋" w:hAnsi="仿宋"/>
          <w:color w:val="000000" w:themeColor="text1"/>
          <w:sz w:val="28"/>
          <w:szCs w:val="32"/>
        </w:rPr>
        <w:t>6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日</w:t>
      </w:r>
    </w:p>
    <w:sectPr w:rsidR="00BB3501" w:rsidRPr="0041442D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80" w:rsidRDefault="005C0180" w:rsidP="009A149B">
      <w:r>
        <w:separator/>
      </w:r>
    </w:p>
  </w:endnote>
  <w:endnote w:type="continuationSeparator" w:id="0">
    <w:p w:rsidR="005C0180" w:rsidRDefault="005C018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8107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4220A" w:rsidRPr="0054220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8107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4220A" w:rsidRPr="0054220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80" w:rsidRDefault="005C0180" w:rsidP="009A149B">
      <w:r>
        <w:separator/>
      </w:r>
    </w:p>
  </w:footnote>
  <w:footnote w:type="continuationSeparator" w:id="0">
    <w:p w:rsidR="005C0180" w:rsidRDefault="005C018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3B93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B92"/>
    <w:rsid w:val="000A588E"/>
    <w:rsid w:val="000B53A5"/>
    <w:rsid w:val="000C06E1"/>
    <w:rsid w:val="000C09E7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13F5"/>
    <w:rsid w:val="00191702"/>
    <w:rsid w:val="00192262"/>
    <w:rsid w:val="001A593B"/>
    <w:rsid w:val="001C5BB7"/>
    <w:rsid w:val="001D04AB"/>
    <w:rsid w:val="001D2521"/>
    <w:rsid w:val="001D74AE"/>
    <w:rsid w:val="001E7CAD"/>
    <w:rsid w:val="001F125D"/>
    <w:rsid w:val="001F15CB"/>
    <w:rsid w:val="001F533E"/>
    <w:rsid w:val="0021172E"/>
    <w:rsid w:val="00215069"/>
    <w:rsid w:val="00221DE2"/>
    <w:rsid w:val="00222DFA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1109"/>
    <w:rsid w:val="00332619"/>
    <w:rsid w:val="00333802"/>
    <w:rsid w:val="00337BD9"/>
    <w:rsid w:val="00343295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707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442D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6F0A"/>
    <w:rsid w:val="00477BA8"/>
    <w:rsid w:val="00477EB2"/>
    <w:rsid w:val="0048111A"/>
    <w:rsid w:val="00487BF1"/>
    <w:rsid w:val="00491F29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476"/>
    <w:rsid w:val="005158A6"/>
    <w:rsid w:val="0052094C"/>
    <w:rsid w:val="00534A41"/>
    <w:rsid w:val="0053650E"/>
    <w:rsid w:val="0054220A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2E2"/>
    <w:rsid w:val="005C00AF"/>
    <w:rsid w:val="005C0180"/>
    <w:rsid w:val="005C7C95"/>
    <w:rsid w:val="005D3C24"/>
    <w:rsid w:val="005D4528"/>
    <w:rsid w:val="005D5413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145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B3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0C"/>
    <w:rsid w:val="007B13C4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414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DD6"/>
    <w:rsid w:val="009B5D57"/>
    <w:rsid w:val="009C15E2"/>
    <w:rsid w:val="009C33BF"/>
    <w:rsid w:val="009C3820"/>
    <w:rsid w:val="009E0931"/>
    <w:rsid w:val="009E35EB"/>
    <w:rsid w:val="009E64F2"/>
    <w:rsid w:val="009E7875"/>
    <w:rsid w:val="009F72D1"/>
    <w:rsid w:val="00A144A6"/>
    <w:rsid w:val="00A21627"/>
    <w:rsid w:val="00A25CB9"/>
    <w:rsid w:val="00A37A94"/>
    <w:rsid w:val="00A41611"/>
    <w:rsid w:val="00A441B7"/>
    <w:rsid w:val="00A447AF"/>
    <w:rsid w:val="00A46430"/>
    <w:rsid w:val="00A54FC3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47E3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5B16"/>
    <w:rsid w:val="00C51B56"/>
    <w:rsid w:val="00C5361C"/>
    <w:rsid w:val="00C53B3E"/>
    <w:rsid w:val="00C54224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E7461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077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6C66"/>
    <w:rsid w:val="00F22CE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355F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E117-99D5-4156-99F7-B62D3151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4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2021-10-25T16:02:00Z</dcterms:created>
  <dcterms:modified xsi:type="dcterms:W3CDTF">2021-10-25T16:02:00Z</dcterms:modified>
</cp:coreProperties>
</file>