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D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诺德基金管理有限公司</w:t>
      </w:r>
    </w:p>
    <w:p w:rsidR="006512B5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关于旗下部分基金参加</w:t>
      </w:r>
      <w:r w:rsidR="00943790">
        <w:rPr>
          <w:rFonts w:asciiTheme="minorEastAsia" w:eastAsiaTheme="minorEastAsia" w:hAnsiTheme="minorEastAsia" w:hint="eastAsia"/>
          <w:b/>
          <w:sz w:val="24"/>
          <w:szCs w:val="24"/>
        </w:rPr>
        <w:t>平安证券股份有限公司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申购（含定期定额投资）业务费率优惠活动的公告</w:t>
      </w:r>
    </w:p>
    <w:p w:rsidR="009C1B3D" w:rsidRPr="00816BF6" w:rsidRDefault="009C1B3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52C76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为了答谢广大投资人对诺德基金管理有限公司（以下简称“本公司”）的支持和厚爱，经与</w:t>
      </w:r>
      <w:r w:rsidR="00943790">
        <w:rPr>
          <w:rFonts w:asciiTheme="minorEastAsia" w:eastAsiaTheme="minorEastAsia" w:hAnsiTheme="minorEastAsia" w:hint="eastAsia"/>
          <w:sz w:val="24"/>
          <w:szCs w:val="24"/>
        </w:rPr>
        <w:t>平安证券股份有限公司</w:t>
      </w:r>
      <w:r w:rsidR="00287E1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943790">
        <w:rPr>
          <w:rFonts w:asciiTheme="minorEastAsia" w:eastAsiaTheme="minorEastAsia" w:hAnsiTheme="minorEastAsia"/>
          <w:sz w:val="24"/>
          <w:szCs w:val="24"/>
        </w:rPr>
        <w:t>平安证券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”）协商一致，本公司决定旗下部分基金参加</w:t>
      </w:r>
      <w:r w:rsidR="00943790">
        <w:rPr>
          <w:rFonts w:asciiTheme="minorEastAsia" w:eastAsiaTheme="minorEastAsia" w:hAnsiTheme="minorEastAsia" w:hint="eastAsia"/>
          <w:sz w:val="24"/>
          <w:szCs w:val="24"/>
        </w:rPr>
        <w:t>平安证券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业务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费率优惠活动。</w:t>
      </w:r>
    </w:p>
    <w:p w:rsidR="006512B5" w:rsidRPr="009C1B3D" w:rsidRDefault="00E004D4" w:rsidP="00F67A28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适用基金范围</w:t>
      </w:r>
    </w:p>
    <w:tbl>
      <w:tblPr>
        <w:tblStyle w:val="aa"/>
        <w:tblW w:w="0" w:type="auto"/>
        <w:tblLayout w:type="fixed"/>
        <w:tblLook w:val="0000"/>
      </w:tblPr>
      <w:tblGrid>
        <w:gridCol w:w="704"/>
        <w:gridCol w:w="1276"/>
        <w:gridCol w:w="6316"/>
      </w:tblGrid>
      <w:tr w:rsidR="006512B5" w:rsidRPr="00FD0E59" w:rsidTr="00A72055">
        <w:trPr>
          <w:trHeight w:val="397"/>
        </w:trPr>
        <w:tc>
          <w:tcPr>
            <w:tcW w:w="704" w:type="dxa"/>
            <w:vAlign w:val="center"/>
          </w:tcPr>
          <w:p w:rsidR="006512B5" w:rsidRPr="00FD0E59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E59">
              <w:rPr>
                <w:rFonts w:asciiTheme="minorEastAsia" w:eastAsiaTheme="minorEastAsia" w:hAnsiTheme="minorEastAsia" w:hint="eastAsia"/>
                <w:sz w:val="24"/>
                <w:szCs w:val="24"/>
              </w:rPr>
              <w:t>编号</w:t>
            </w:r>
          </w:p>
        </w:tc>
        <w:tc>
          <w:tcPr>
            <w:tcW w:w="1276" w:type="dxa"/>
            <w:vAlign w:val="center"/>
          </w:tcPr>
          <w:p w:rsidR="006512B5" w:rsidRPr="00FD0E59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E59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基金代码</w:t>
            </w:r>
          </w:p>
        </w:tc>
        <w:tc>
          <w:tcPr>
            <w:tcW w:w="6316" w:type="dxa"/>
            <w:vAlign w:val="center"/>
          </w:tcPr>
          <w:p w:rsidR="006512B5" w:rsidRPr="00FD0E59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E59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基金名称</w:t>
            </w:r>
          </w:p>
        </w:tc>
      </w:tr>
      <w:tr w:rsidR="00DE2672" w:rsidRPr="004E71E1" w:rsidTr="00A72055">
        <w:trPr>
          <w:trHeight w:val="397"/>
        </w:trPr>
        <w:tc>
          <w:tcPr>
            <w:tcW w:w="704" w:type="dxa"/>
            <w:vAlign w:val="center"/>
          </w:tcPr>
          <w:p w:rsidR="00DE2672" w:rsidRPr="00816BF6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2672" w:rsidRPr="00816BF6" w:rsidRDefault="00A8753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570001</w:t>
            </w:r>
          </w:p>
        </w:tc>
        <w:tc>
          <w:tcPr>
            <w:tcW w:w="6316" w:type="dxa"/>
            <w:vAlign w:val="center"/>
          </w:tcPr>
          <w:p w:rsidR="00DE2672" w:rsidRPr="00816BF6" w:rsidRDefault="00DE267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诺德价值</w:t>
            </w:r>
            <w:r w:rsidR="002B1E9A"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优势混合型证券投资基金</w:t>
            </w:r>
          </w:p>
        </w:tc>
      </w:tr>
      <w:tr w:rsidR="0075241C" w:rsidRPr="004E71E1" w:rsidTr="00A72055">
        <w:trPr>
          <w:trHeight w:val="397"/>
        </w:trPr>
        <w:tc>
          <w:tcPr>
            <w:tcW w:w="704" w:type="dxa"/>
            <w:vAlign w:val="center"/>
          </w:tcPr>
          <w:p w:rsidR="0075241C" w:rsidRPr="00816BF6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241C" w:rsidRPr="00816BF6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571002</w:t>
            </w:r>
          </w:p>
        </w:tc>
        <w:tc>
          <w:tcPr>
            <w:tcW w:w="6316" w:type="dxa"/>
            <w:vAlign w:val="center"/>
          </w:tcPr>
          <w:p w:rsidR="0075241C" w:rsidRPr="00816BF6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诺德主题灵活配置混合型证券投资基金</w:t>
            </w:r>
          </w:p>
        </w:tc>
      </w:tr>
      <w:tr w:rsidR="0075241C" w:rsidRPr="004E71E1" w:rsidTr="00A72055">
        <w:trPr>
          <w:trHeight w:val="397"/>
        </w:trPr>
        <w:tc>
          <w:tcPr>
            <w:tcW w:w="704" w:type="dxa"/>
            <w:vAlign w:val="center"/>
          </w:tcPr>
          <w:p w:rsidR="0075241C" w:rsidRPr="00816BF6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5241C" w:rsidRPr="00816BF6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573003</w:t>
            </w:r>
          </w:p>
        </w:tc>
        <w:tc>
          <w:tcPr>
            <w:tcW w:w="6316" w:type="dxa"/>
            <w:vAlign w:val="center"/>
          </w:tcPr>
          <w:p w:rsidR="0075241C" w:rsidRPr="00816BF6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诺德增强收益债券型证券投资基金</w:t>
            </w:r>
          </w:p>
        </w:tc>
      </w:tr>
      <w:tr w:rsidR="00847022" w:rsidRPr="004E71E1" w:rsidTr="00A72055">
        <w:trPr>
          <w:trHeight w:val="397"/>
        </w:trPr>
        <w:tc>
          <w:tcPr>
            <w:tcW w:w="704" w:type="dxa"/>
            <w:vAlign w:val="center"/>
          </w:tcPr>
          <w:p w:rsidR="00847022" w:rsidRPr="00816BF6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47022" w:rsidRPr="00816BF6" w:rsidRDefault="0084702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570005</w:t>
            </w:r>
          </w:p>
        </w:tc>
        <w:tc>
          <w:tcPr>
            <w:tcW w:w="6316" w:type="dxa"/>
            <w:vAlign w:val="center"/>
          </w:tcPr>
          <w:p w:rsidR="00847022" w:rsidRPr="00816BF6" w:rsidRDefault="0084702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诺德成长优势混合型证券投资基金</w:t>
            </w:r>
          </w:p>
        </w:tc>
      </w:tr>
      <w:tr w:rsidR="0075241C" w:rsidRPr="004E71E1" w:rsidTr="00A72055">
        <w:trPr>
          <w:trHeight w:val="397"/>
        </w:trPr>
        <w:tc>
          <w:tcPr>
            <w:tcW w:w="704" w:type="dxa"/>
            <w:vAlign w:val="center"/>
          </w:tcPr>
          <w:p w:rsidR="0075241C" w:rsidRPr="00816BF6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5241C" w:rsidRPr="00816BF6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570006</w:t>
            </w:r>
          </w:p>
        </w:tc>
        <w:tc>
          <w:tcPr>
            <w:tcW w:w="6316" w:type="dxa"/>
            <w:vAlign w:val="center"/>
          </w:tcPr>
          <w:p w:rsidR="0075241C" w:rsidRPr="00816BF6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诺德中小盘混合型证券投资基金</w:t>
            </w:r>
          </w:p>
        </w:tc>
      </w:tr>
      <w:tr w:rsidR="0075241C" w:rsidRPr="004E71E1" w:rsidTr="00A72055">
        <w:trPr>
          <w:trHeight w:val="397"/>
        </w:trPr>
        <w:tc>
          <w:tcPr>
            <w:tcW w:w="704" w:type="dxa"/>
            <w:vAlign w:val="center"/>
          </w:tcPr>
          <w:p w:rsidR="0075241C" w:rsidRPr="00816BF6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5241C" w:rsidRPr="00816BF6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570007</w:t>
            </w:r>
          </w:p>
        </w:tc>
        <w:tc>
          <w:tcPr>
            <w:tcW w:w="6316" w:type="dxa"/>
            <w:vAlign w:val="center"/>
          </w:tcPr>
          <w:p w:rsidR="0075241C" w:rsidRPr="00816BF6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诺德优选</w:t>
            </w: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30混合型证券投资基金</w:t>
            </w:r>
          </w:p>
        </w:tc>
      </w:tr>
      <w:tr w:rsidR="0075241C" w:rsidRPr="004E71E1" w:rsidTr="00A72055">
        <w:trPr>
          <w:trHeight w:val="397"/>
        </w:trPr>
        <w:tc>
          <w:tcPr>
            <w:tcW w:w="704" w:type="dxa"/>
            <w:vAlign w:val="center"/>
          </w:tcPr>
          <w:p w:rsidR="0075241C" w:rsidRPr="00816BF6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5241C" w:rsidRPr="00816BF6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570008</w:t>
            </w:r>
          </w:p>
        </w:tc>
        <w:tc>
          <w:tcPr>
            <w:tcW w:w="6316" w:type="dxa"/>
            <w:vAlign w:val="center"/>
          </w:tcPr>
          <w:p w:rsidR="0075241C" w:rsidRPr="00816BF6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诺德周期策略混合型证券投资基金</w:t>
            </w:r>
          </w:p>
        </w:tc>
      </w:tr>
      <w:tr w:rsidR="00E97B67" w:rsidRPr="004E71E1" w:rsidTr="00A72055">
        <w:trPr>
          <w:trHeight w:val="397"/>
        </w:trPr>
        <w:tc>
          <w:tcPr>
            <w:tcW w:w="704" w:type="dxa"/>
            <w:vAlign w:val="center"/>
          </w:tcPr>
          <w:p w:rsidR="00E97B67" w:rsidRPr="00816BF6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97B67" w:rsidRPr="00816BF6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003561</w:t>
            </w:r>
          </w:p>
        </w:tc>
        <w:tc>
          <w:tcPr>
            <w:tcW w:w="6316" w:type="dxa"/>
            <w:vAlign w:val="center"/>
          </w:tcPr>
          <w:p w:rsidR="00E97B67" w:rsidRPr="00816BF6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诺德成长精选灵活配置混合型证券投资基金</w:t>
            </w: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A类基金份额</w:t>
            </w:r>
          </w:p>
        </w:tc>
      </w:tr>
      <w:tr w:rsidR="00287E1A" w:rsidRPr="004E71E1" w:rsidTr="00A72055">
        <w:trPr>
          <w:trHeight w:val="397"/>
        </w:trPr>
        <w:tc>
          <w:tcPr>
            <w:tcW w:w="704" w:type="dxa"/>
            <w:vAlign w:val="center"/>
          </w:tcPr>
          <w:p w:rsidR="00287E1A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87E1A" w:rsidRPr="00816BF6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005674</w:t>
            </w:r>
          </w:p>
        </w:tc>
        <w:tc>
          <w:tcPr>
            <w:tcW w:w="6316" w:type="dxa"/>
            <w:vAlign w:val="center"/>
          </w:tcPr>
          <w:p w:rsidR="00287E1A" w:rsidRPr="00816BF6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诺德消费升级灵活配置混合型证券投资基金</w:t>
            </w:r>
          </w:p>
        </w:tc>
      </w:tr>
      <w:tr w:rsidR="00E97B67" w:rsidRPr="004E71E1" w:rsidTr="00A72055">
        <w:trPr>
          <w:trHeight w:val="397"/>
        </w:trPr>
        <w:tc>
          <w:tcPr>
            <w:tcW w:w="704" w:type="dxa"/>
            <w:vAlign w:val="center"/>
          </w:tcPr>
          <w:p w:rsidR="00E97B67" w:rsidRPr="00816BF6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943790" w:rsidRPr="00816BF6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97B67" w:rsidRPr="00816BF6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006267</w:t>
            </w:r>
          </w:p>
        </w:tc>
        <w:tc>
          <w:tcPr>
            <w:tcW w:w="6316" w:type="dxa"/>
            <w:vAlign w:val="center"/>
          </w:tcPr>
          <w:p w:rsidR="00E97B67" w:rsidRPr="00816BF6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诺德量化核心灵活配置混合型证券投资基金</w:t>
            </w: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A类基金份额</w:t>
            </w:r>
          </w:p>
        </w:tc>
      </w:tr>
      <w:tr w:rsidR="00943790" w:rsidRPr="004E71E1" w:rsidTr="00A72055">
        <w:trPr>
          <w:trHeight w:val="397"/>
        </w:trPr>
        <w:tc>
          <w:tcPr>
            <w:tcW w:w="704" w:type="dxa"/>
            <w:vAlign w:val="center"/>
          </w:tcPr>
          <w:p w:rsidR="00943790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943790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005350</w:t>
            </w:r>
          </w:p>
        </w:tc>
        <w:tc>
          <w:tcPr>
            <w:tcW w:w="6316" w:type="dxa"/>
            <w:vAlign w:val="center"/>
          </w:tcPr>
          <w:p w:rsidR="00943790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诺德短债债券型证券投资基金A类基金份额</w:t>
            </w:r>
          </w:p>
        </w:tc>
      </w:tr>
      <w:tr w:rsidR="00943790" w:rsidRPr="004E71E1" w:rsidTr="00A72055">
        <w:trPr>
          <w:trHeight w:val="397"/>
        </w:trPr>
        <w:tc>
          <w:tcPr>
            <w:tcW w:w="704" w:type="dxa"/>
            <w:vAlign w:val="center"/>
          </w:tcPr>
          <w:p w:rsidR="00943790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943790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006887</w:t>
            </w:r>
          </w:p>
        </w:tc>
        <w:tc>
          <w:tcPr>
            <w:tcW w:w="6316" w:type="dxa"/>
            <w:vAlign w:val="center"/>
          </w:tcPr>
          <w:p w:rsidR="00943790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诺德新生活混合型证券投资基金</w:t>
            </w:r>
          </w:p>
        </w:tc>
      </w:tr>
      <w:tr w:rsidR="00943790" w:rsidRPr="004E71E1" w:rsidTr="00A72055">
        <w:trPr>
          <w:trHeight w:val="397"/>
        </w:trPr>
        <w:tc>
          <w:tcPr>
            <w:tcW w:w="704" w:type="dxa"/>
            <w:vAlign w:val="center"/>
          </w:tcPr>
          <w:p w:rsidR="00943790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943790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007152</w:t>
            </w:r>
          </w:p>
        </w:tc>
        <w:tc>
          <w:tcPr>
            <w:tcW w:w="6316" w:type="dxa"/>
            <w:vAlign w:val="center"/>
          </w:tcPr>
          <w:p w:rsidR="00943790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诺德策略精选混合型证券投资基金</w:t>
            </w:r>
          </w:p>
        </w:tc>
      </w:tr>
      <w:tr w:rsidR="00943790" w:rsidRPr="004E71E1" w:rsidTr="00A72055">
        <w:trPr>
          <w:trHeight w:val="397"/>
        </w:trPr>
        <w:tc>
          <w:tcPr>
            <w:tcW w:w="704" w:type="dxa"/>
            <w:vAlign w:val="center"/>
          </w:tcPr>
          <w:p w:rsidR="00943790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943790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007737</w:t>
            </w:r>
          </w:p>
        </w:tc>
        <w:tc>
          <w:tcPr>
            <w:tcW w:w="6316" w:type="dxa"/>
            <w:vAlign w:val="center"/>
          </w:tcPr>
          <w:p w:rsidR="00943790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诺德中证研发创新100指数型证券投资基金</w:t>
            </w:r>
          </w:p>
        </w:tc>
      </w:tr>
      <w:tr w:rsidR="00E97B67" w:rsidRPr="004E71E1" w:rsidTr="00A72055">
        <w:trPr>
          <w:trHeight w:val="397"/>
        </w:trPr>
        <w:tc>
          <w:tcPr>
            <w:tcW w:w="704" w:type="dxa"/>
            <w:vAlign w:val="center"/>
          </w:tcPr>
          <w:p w:rsidR="00E97B67" w:rsidRPr="00816BF6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943790" w:rsidRPr="00816BF6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97B67" w:rsidRPr="00816BF6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008079</w:t>
            </w:r>
          </w:p>
        </w:tc>
        <w:tc>
          <w:tcPr>
            <w:tcW w:w="6316" w:type="dxa"/>
            <w:vAlign w:val="center"/>
          </w:tcPr>
          <w:p w:rsidR="00E97B67" w:rsidRPr="00816BF6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诺德大类精选配置三个月定期开放混合型基金中基金（</w:t>
            </w: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FOF）</w:t>
            </w:r>
          </w:p>
        </w:tc>
      </w:tr>
      <w:tr w:rsidR="00943790" w:rsidRPr="004E71E1" w:rsidTr="00A72055">
        <w:trPr>
          <w:trHeight w:val="397"/>
        </w:trPr>
        <w:tc>
          <w:tcPr>
            <w:tcW w:w="704" w:type="dxa"/>
            <w:vAlign w:val="center"/>
          </w:tcPr>
          <w:p w:rsidR="00943790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943790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005437</w:t>
            </w:r>
          </w:p>
        </w:tc>
        <w:tc>
          <w:tcPr>
            <w:tcW w:w="6316" w:type="dxa"/>
            <w:vAlign w:val="center"/>
          </w:tcPr>
          <w:p w:rsidR="00943790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诺德量化优选</w:t>
            </w: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6个月持有期混合型证券投资基金</w:t>
            </w:r>
          </w:p>
        </w:tc>
      </w:tr>
      <w:tr w:rsidR="00287E1A" w:rsidRPr="004E71E1" w:rsidTr="00A72055">
        <w:trPr>
          <w:trHeight w:val="397"/>
        </w:trPr>
        <w:tc>
          <w:tcPr>
            <w:tcW w:w="704" w:type="dxa"/>
            <w:vAlign w:val="center"/>
          </w:tcPr>
          <w:p w:rsidR="00287E1A" w:rsidRPr="00816BF6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943790" w:rsidRPr="00816BF6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87E1A" w:rsidRPr="00816BF6" w:rsidRDefault="002701D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011078</w:t>
            </w:r>
          </w:p>
        </w:tc>
        <w:tc>
          <w:tcPr>
            <w:tcW w:w="6316" w:type="dxa"/>
            <w:vAlign w:val="center"/>
          </w:tcPr>
          <w:p w:rsidR="00287E1A" w:rsidRPr="00816BF6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诺德品质消费</w:t>
            </w:r>
            <w:r w:rsidR="002701D0" w:rsidRPr="00816BF6">
              <w:rPr>
                <w:rFonts w:asciiTheme="minorEastAsia" w:eastAsiaTheme="minorEastAsia" w:hAnsiTheme="minorEastAsia"/>
                <w:sz w:val="24"/>
                <w:szCs w:val="24"/>
              </w:rPr>
              <w:t>6个月持有期混合型证券投资基金</w:t>
            </w:r>
          </w:p>
        </w:tc>
      </w:tr>
      <w:tr w:rsidR="00FD6FC3" w:rsidRPr="004E71E1" w:rsidTr="00A72055">
        <w:trPr>
          <w:trHeight w:val="397"/>
        </w:trPr>
        <w:tc>
          <w:tcPr>
            <w:tcW w:w="704" w:type="dxa"/>
            <w:vAlign w:val="center"/>
          </w:tcPr>
          <w:p w:rsidR="00FD6FC3" w:rsidRPr="00816BF6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943790" w:rsidRPr="00816BF6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D6FC3" w:rsidRPr="00816BF6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010878</w:t>
            </w:r>
          </w:p>
        </w:tc>
        <w:tc>
          <w:tcPr>
            <w:tcW w:w="6316" w:type="dxa"/>
            <w:vAlign w:val="center"/>
          </w:tcPr>
          <w:p w:rsidR="00FD6FC3" w:rsidRPr="00816BF6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诺德优势产业混合型证券投资基金</w:t>
            </w:r>
          </w:p>
        </w:tc>
      </w:tr>
      <w:tr w:rsidR="00287E1A" w:rsidRPr="00A1487E" w:rsidTr="00A72055">
        <w:trPr>
          <w:trHeight w:val="397"/>
        </w:trPr>
        <w:tc>
          <w:tcPr>
            <w:tcW w:w="704" w:type="dxa"/>
            <w:vAlign w:val="center"/>
          </w:tcPr>
          <w:p w:rsidR="00287E1A" w:rsidRPr="00816BF6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943790" w:rsidRPr="00816BF6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87E1A" w:rsidRPr="00816BF6" w:rsidRDefault="002701D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012036</w:t>
            </w:r>
          </w:p>
        </w:tc>
        <w:tc>
          <w:tcPr>
            <w:tcW w:w="6316" w:type="dxa"/>
            <w:vAlign w:val="center"/>
          </w:tcPr>
          <w:p w:rsidR="00287E1A" w:rsidRPr="00816BF6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诺德兴远优选</w:t>
            </w:r>
            <w:r w:rsidR="002701D0"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一年持有期混合型证券投资基金</w:t>
            </w:r>
          </w:p>
        </w:tc>
      </w:tr>
      <w:tr w:rsidR="00287E1A" w:rsidRPr="00FD0E59" w:rsidTr="00A72055">
        <w:trPr>
          <w:trHeight w:val="397"/>
        </w:trPr>
        <w:tc>
          <w:tcPr>
            <w:tcW w:w="704" w:type="dxa"/>
            <w:vAlign w:val="center"/>
          </w:tcPr>
          <w:p w:rsidR="00287E1A" w:rsidRPr="00816BF6" w:rsidRDefault="0094379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vAlign w:val="center"/>
          </w:tcPr>
          <w:p w:rsidR="00287E1A" w:rsidRPr="00816BF6" w:rsidRDefault="002701D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/>
                <w:sz w:val="24"/>
                <w:szCs w:val="24"/>
              </w:rPr>
              <w:t>012150</w:t>
            </w:r>
          </w:p>
        </w:tc>
        <w:tc>
          <w:tcPr>
            <w:tcW w:w="6316" w:type="dxa"/>
            <w:vAlign w:val="center"/>
          </w:tcPr>
          <w:p w:rsidR="00287E1A" w:rsidRPr="00816BF6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诺德价值发现</w:t>
            </w:r>
            <w:r w:rsidR="002701D0" w:rsidRPr="00816BF6">
              <w:rPr>
                <w:rFonts w:asciiTheme="minorEastAsia" w:eastAsiaTheme="minorEastAsia" w:hAnsiTheme="minorEastAsia" w:hint="eastAsia"/>
                <w:sz w:val="24"/>
                <w:szCs w:val="24"/>
              </w:rPr>
              <w:t>一年持有期混合型证券投资基金</w:t>
            </w:r>
            <w:bookmarkStart w:id="0" w:name="_GoBack"/>
            <w:bookmarkEnd w:id="0"/>
          </w:p>
        </w:tc>
      </w:tr>
    </w:tbl>
    <w:p w:rsidR="006512B5" w:rsidRPr="009C1B3D" w:rsidRDefault="00E004D4" w:rsidP="00F67A28">
      <w:pPr>
        <w:spacing w:beforeLines="5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二、费率优惠活动内容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DE2672">
        <w:rPr>
          <w:rFonts w:asciiTheme="minorEastAsia" w:eastAsiaTheme="minorEastAsia" w:hAnsiTheme="minorEastAsia"/>
          <w:sz w:val="24"/>
          <w:szCs w:val="24"/>
        </w:rPr>
        <w:t>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D6FC3">
        <w:rPr>
          <w:rFonts w:asciiTheme="minorEastAsia" w:eastAsiaTheme="minorEastAsia" w:hAnsiTheme="minorEastAsia"/>
          <w:sz w:val="24"/>
          <w:szCs w:val="24"/>
        </w:rPr>
        <w:t>10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56A15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943790">
        <w:rPr>
          <w:rFonts w:asciiTheme="minorEastAsia" w:eastAsiaTheme="minorEastAsia" w:hAnsiTheme="minorEastAsia"/>
          <w:sz w:val="24"/>
          <w:szCs w:val="24"/>
        </w:rPr>
        <w:t>9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日起，投资者通过</w:t>
      </w:r>
      <w:r w:rsidR="00943790">
        <w:rPr>
          <w:rFonts w:asciiTheme="minorEastAsia" w:eastAsiaTheme="minorEastAsia" w:hAnsiTheme="minorEastAsia" w:hint="eastAsia"/>
          <w:sz w:val="24"/>
          <w:szCs w:val="24"/>
        </w:rPr>
        <w:t>平安证券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上述基金的（限前端收费模式），申购费率享受</w:t>
      </w:r>
      <w:r w:rsidR="009D3215">
        <w:rPr>
          <w:rFonts w:asciiTheme="minorEastAsia" w:eastAsiaTheme="minorEastAsia" w:hAnsiTheme="minorEastAsia" w:hint="eastAsia"/>
          <w:sz w:val="24"/>
          <w:szCs w:val="24"/>
        </w:rPr>
        <w:t>1折起</w:t>
      </w:r>
      <w:r w:rsidRPr="009C1B3D">
        <w:rPr>
          <w:rFonts w:asciiTheme="minorEastAsia" w:eastAsiaTheme="minorEastAsia" w:hAnsiTheme="minorEastAsia"/>
          <w:sz w:val="24"/>
          <w:szCs w:val="24"/>
        </w:rPr>
        <w:t>的折扣幅度；原申购费率为固定费用的，则按原申购费率执行，不再享有费率折扣。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具体折扣费率及优惠活动</w:t>
      </w:r>
      <w:r w:rsidR="009673C9">
        <w:rPr>
          <w:rFonts w:asciiTheme="minorEastAsia" w:eastAsiaTheme="minorEastAsia" w:hAnsiTheme="minorEastAsia" w:hint="eastAsia"/>
          <w:sz w:val="24"/>
          <w:szCs w:val="24"/>
        </w:rPr>
        <w:t>详情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943790">
        <w:rPr>
          <w:rFonts w:asciiTheme="minorEastAsia" w:eastAsiaTheme="minorEastAsia" w:hAnsiTheme="minorEastAsia" w:hint="eastAsia"/>
          <w:sz w:val="24"/>
          <w:szCs w:val="24"/>
        </w:rPr>
        <w:t>平安证券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公示为准。基金原费率请详见基金合同、招募说明书（更新）等法律文件，以及本公司发布的最新业务公告。</w:t>
      </w:r>
    </w:p>
    <w:p w:rsidR="006512B5" w:rsidRPr="009C1B3D" w:rsidRDefault="00525B7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943790">
        <w:rPr>
          <w:rFonts w:asciiTheme="minorEastAsia" w:eastAsiaTheme="minorEastAsia" w:hAnsiTheme="minorEastAsia" w:hint="eastAsia"/>
          <w:sz w:val="24"/>
          <w:szCs w:val="24"/>
        </w:rPr>
        <w:t>平安证券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代销的基金产品，则自该基金产品开放申购当日起，将同时开通该基金上述优惠活动。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上述优惠活动如有调整，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敬请投资者留意</w:t>
      </w:r>
      <w:r w:rsidR="0094379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平安证券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公告。</w:t>
      </w:r>
    </w:p>
    <w:p w:rsidR="006512B5" w:rsidRPr="009C1B3D" w:rsidRDefault="00E004D4" w:rsidP="00F67A28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三、重要提示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1、本次优惠活动的解释权归</w:t>
      </w:r>
      <w:r w:rsidR="00943790">
        <w:rPr>
          <w:rFonts w:asciiTheme="minorEastAsia" w:eastAsiaTheme="minorEastAsia" w:hAnsiTheme="minorEastAsia" w:hint="eastAsia"/>
          <w:sz w:val="24"/>
          <w:szCs w:val="24"/>
        </w:rPr>
        <w:t>平安证券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所有。优惠活动期间，业务办理的具体时间、流程以</w:t>
      </w:r>
      <w:r w:rsidR="00943790">
        <w:rPr>
          <w:rFonts w:asciiTheme="minorEastAsia" w:eastAsiaTheme="minorEastAsia" w:hAnsiTheme="minorEastAsia" w:hint="eastAsia"/>
          <w:sz w:val="24"/>
          <w:szCs w:val="24"/>
        </w:rPr>
        <w:t>平安证券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规定为准。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</w:t>
      </w:r>
      <w:r w:rsidR="00943790">
        <w:rPr>
          <w:rFonts w:asciiTheme="minorEastAsia" w:eastAsiaTheme="minorEastAsia" w:hAnsiTheme="minorEastAsia" w:hint="eastAsia"/>
          <w:sz w:val="24"/>
          <w:szCs w:val="24"/>
        </w:rPr>
        <w:t>平安证券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基金费率优惠仅针对处于正常申购期的指定开放式基金（仅前端收费模式）申购手续费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不包括基金赎回、</w:t>
      </w:r>
      <w:r w:rsidR="000F5BD0" w:rsidRPr="009C1B3D">
        <w:rPr>
          <w:rFonts w:asciiTheme="minorEastAsia" w:eastAsiaTheme="minorEastAsia" w:hAnsiTheme="minorEastAsia" w:hint="eastAsia"/>
          <w:sz w:val="24"/>
          <w:szCs w:val="24"/>
        </w:rPr>
        <w:t>转换、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固定费用以及基金的后端模式申购手续费等其他业务手续费。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3、投资者欲了解各基金产品的详细情况，请仔细阅读各基金的基金合同、招募说明书（更新）等法律文件及本公司的风险提示。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4、本公告解释权归本公司所有。</w:t>
      </w:r>
    </w:p>
    <w:p w:rsidR="006512B5" w:rsidRPr="009C1B3D" w:rsidRDefault="00E004D4" w:rsidP="00F67A28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四、投资者可通过以下途径咨询有关详情</w:t>
      </w:r>
    </w:p>
    <w:p w:rsidR="00F8231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</w:t>
      </w:r>
      <w:r w:rsidR="00943790">
        <w:rPr>
          <w:rFonts w:asciiTheme="minorEastAsia" w:eastAsiaTheme="minorEastAsia" w:hAnsiTheme="minorEastAsia" w:hint="eastAsia"/>
          <w:sz w:val="24"/>
          <w:szCs w:val="24"/>
        </w:rPr>
        <w:t>平安证券股份有限公司</w:t>
      </w:r>
      <w:r w:rsidR="00287E1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F82314" w:rsidRPr="009C1B3D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="00943790" w:rsidRPr="00943790">
        <w:rPr>
          <w:rFonts w:asciiTheme="minorEastAsia" w:eastAsiaTheme="minorEastAsia" w:hAnsiTheme="minorEastAsia"/>
          <w:sz w:val="24"/>
          <w:szCs w:val="24"/>
        </w:rPr>
        <w:t>95511-8</w:t>
      </w:r>
      <w:r w:rsidR="00943790" w:rsidRPr="00943790" w:rsidDel="00943790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75241C" w:rsidRPr="002C2129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C2129">
        <w:rPr>
          <w:rFonts w:asciiTheme="minorEastAsia" w:eastAsiaTheme="minorEastAsia" w:hAnsiTheme="minorEastAsia" w:hint="eastAsia"/>
          <w:sz w:val="24"/>
          <w:szCs w:val="24"/>
        </w:rPr>
        <w:t>公司网址</w:t>
      </w:r>
      <w:r w:rsidR="00DC6A6E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43790">
        <w:rPr>
          <w:rFonts w:ascii="Times New Roman" w:hAnsi="Times New Roman"/>
          <w:sz w:val="24"/>
          <w:szCs w:val="24"/>
        </w:rPr>
        <w:t>stock.pingan.com</w:t>
      </w:r>
      <w:r w:rsidR="00943790" w:rsidRPr="00FD6FC3" w:rsidDel="00943790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2、诺德基金管理有限公司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Pr="009C1B3D">
        <w:rPr>
          <w:rFonts w:asciiTheme="minorEastAsia" w:eastAsiaTheme="minorEastAsia" w:hAnsiTheme="minorEastAsia"/>
          <w:sz w:val="24"/>
          <w:szCs w:val="24"/>
        </w:rPr>
        <w:t>400-888-0009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hyperlink r:id="rId7" w:history="1">
        <w:r w:rsidRPr="009C1B3D">
          <w:rPr>
            <w:rFonts w:asciiTheme="minorEastAsia" w:eastAsiaTheme="minorEastAsia" w:hAnsiTheme="minorEastAsia"/>
            <w:sz w:val="24"/>
            <w:szCs w:val="24"/>
          </w:rPr>
          <w:t>www.nuodefund.com</w:t>
        </w:r>
      </w:hyperlink>
    </w:p>
    <w:p w:rsidR="006512B5" w:rsidRPr="009C1B3D" w:rsidRDefault="006512B5">
      <w:pPr>
        <w:pStyle w:val="1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lastRenderedPageBreak/>
        <w:t>但不保证基金一定盈利，也不保证最低收益。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投资者投资于本公司管理的基金时应认真阅读基金合同、招募说明书（更新）等法律文件，并注意投资风险。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6512B5" w:rsidRPr="009C1B3D" w:rsidRDefault="006512B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82314" w:rsidRPr="009C1B3D" w:rsidRDefault="00F8231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诺德基金管理有限公司</w:t>
      </w:r>
    </w:p>
    <w:p w:rsidR="00900620" w:rsidRPr="009C1B3D" w:rsidRDefault="00E004D4">
      <w:pPr>
        <w:spacing w:line="360" w:lineRule="auto"/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A87533">
        <w:rPr>
          <w:rFonts w:asciiTheme="minorEastAsia" w:eastAsiaTheme="minorEastAsia" w:hAnsiTheme="minorEastAsia"/>
          <w:sz w:val="24"/>
          <w:szCs w:val="24"/>
        </w:rPr>
        <w:t>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D6FC3">
        <w:rPr>
          <w:rFonts w:asciiTheme="minorEastAsia" w:eastAsiaTheme="minorEastAsia" w:hAnsiTheme="minorEastAsia"/>
          <w:sz w:val="24"/>
          <w:szCs w:val="24"/>
        </w:rPr>
        <w:t>10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D6FC3">
        <w:rPr>
          <w:rFonts w:asciiTheme="minorEastAsia" w:eastAsiaTheme="minorEastAsia" w:hAnsiTheme="minorEastAsia"/>
          <w:sz w:val="24"/>
          <w:szCs w:val="24"/>
        </w:rPr>
        <w:t>1</w:t>
      </w:r>
      <w:r w:rsidR="00943790">
        <w:rPr>
          <w:rFonts w:asciiTheme="minorEastAsia" w:eastAsiaTheme="minorEastAsia" w:hAnsiTheme="minorEastAsia"/>
          <w:sz w:val="24"/>
          <w:szCs w:val="24"/>
        </w:rPr>
        <w:t>9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900620" w:rsidRPr="009C1B3D" w:rsidSect="00E062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37" w:rsidRDefault="00BD5E37">
      <w:pPr>
        <w:rPr>
          <w:sz w:val="18"/>
        </w:rPr>
      </w:pPr>
    </w:p>
  </w:endnote>
  <w:endnote w:type="continuationSeparator" w:id="0">
    <w:p w:rsidR="00BD5E37" w:rsidRDefault="00BD5E37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37" w:rsidRDefault="00BD5E37">
      <w:pPr>
        <w:rPr>
          <w:sz w:val="18"/>
        </w:rPr>
      </w:pPr>
    </w:p>
  </w:footnote>
  <w:footnote w:type="continuationSeparator" w:id="0">
    <w:p w:rsidR="00BD5E37" w:rsidRDefault="00BD5E37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F9"/>
    <w:rsid w:val="00006B0F"/>
    <w:rsid w:val="00012890"/>
    <w:rsid w:val="00012FC0"/>
    <w:rsid w:val="000327A8"/>
    <w:rsid w:val="00037E22"/>
    <w:rsid w:val="00052D51"/>
    <w:rsid w:val="00063C1B"/>
    <w:rsid w:val="00064238"/>
    <w:rsid w:val="000744D7"/>
    <w:rsid w:val="000A0657"/>
    <w:rsid w:val="000B027D"/>
    <w:rsid w:val="000B30E3"/>
    <w:rsid w:val="000C43E5"/>
    <w:rsid w:val="000D70C2"/>
    <w:rsid w:val="000E066C"/>
    <w:rsid w:val="000E21D5"/>
    <w:rsid w:val="000E6EAE"/>
    <w:rsid w:val="000F3304"/>
    <w:rsid w:val="000F5BD0"/>
    <w:rsid w:val="000F67B3"/>
    <w:rsid w:val="00100504"/>
    <w:rsid w:val="00111CD0"/>
    <w:rsid w:val="0011271E"/>
    <w:rsid w:val="00117727"/>
    <w:rsid w:val="001652D1"/>
    <w:rsid w:val="00191B44"/>
    <w:rsid w:val="00192AE7"/>
    <w:rsid w:val="00194569"/>
    <w:rsid w:val="001A358B"/>
    <w:rsid w:val="001A5BBE"/>
    <w:rsid w:val="001A5D31"/>
    <w:rsid w:val="001A7EEF"/>
    <w:rsid w:val="001B56A9"/>
    <w:rsid w:val="001B65BF"/>
    <w:rsid w:val="001E3125"/>
    <w:rsid w:val="001E74F5"/>
    <w:rsid w:val="001F44F9"/>
    <w:rsid w:val="00223049"/>
    <w:rsid w:val="00233279"/>
    <w:rsid w:val="002472A6"/>
    <w:rsid w:val="00250D58"/>
    <w:rsid w:val="00252803"/>
    <w:rsid w:val="00254174"/>
    <w:rsid w:val="00255A06"/>
    <w:rsid w:val="002562F8"/>
    <w:rsid w:val="0026283E"/>
    <w:rsid w:val="00267798"/>
    <w:rsid w:val="002701D0"/>
    <w:rsid w:val="00274E6F"/>
    <w:rsid w:val="0028298C"/>
    <w:rsid w:val="00282C3B"/>
    <w:rsid w:val="00287E1A"/>
    <w:rsid w:val="002B1E9A"/>
    <w:rsid w:val="002B625F"/>
    <w:rsid w:val="002C1224"/>
    <w:rsid w:val="002C2129"/>
    <w:rsid w:val="002D40F7"/>
    <w:rsid w:val="002E037B"/>
    <w:rsid w:val="002E3E0A"/>
    <w:rsid w:val="002E4A05"/>
    <w:rsid w:val="002F5858"/>
    <w:rsid w:val="002F681E"/>
    <w:rsid w:val="0030434C"/>
    <w:rsid w:val="0032410F"/>
    <w:rsid w:val="00324E6E"/>
    <w:rsid w:val="00337BAF"/>
    <w:rsid w:val="00343BCF"/>
    <w:rsid w:val="0035457A"/>
    <w:rsid w:val="0036720D"/>
    <w:rsid w:val="003721C2"/>
    <w:rsid w:val="003824CD"/>
    <w:rsid w:val="00386F3D"/>
    <w:rsid w:val="00387770"/>
    <w:rsid w:val="0039320B"/>
    <w:rsid w:val="003A03D8"/>
    <w:rsid w:val="003A17E2"/>
    <w:rsid w:val="003B0DE8"/>
    <w:rsid w:val="003C22A1"/>
    <w:rsid w:val="003C74E9"/>
    <w:rsid w:val="00433B7E"/>
    <w:rsid w:val="004541A0"/>
    <w:rsid w:val="00456A15"/>
    <w:rsid w:val="00481B67"/>
    <w:rsid w:val="00482983"/>
    <w:rsid w:val="004A0E11"/>
    <w:rsid w:val="004A691E"/>
    <w:rsid w:val="004C5B38"/>
    <w:rsid w:val="004D1272"/>
    <w:rsid w:val="004E1E30"/>
    <w:rsid w:val="004E71E1"/>
    <w:rsid w:val="004F5615"/>
    <w:rsid w:val="005042A8"/>
    <w:rsid w:val="00513549"/>
    <w:rsid w:val="00514481"/>
    <w:rsid w:val="00520668"/>
    <w:rsid w:val="00524A3A"/>
    <w:rsid w:val="00525B74"/>
    <w:rsid w:val="005264F4"/>
    <w:rsid w:val="0053228C"/>
    <w:rsid w:val="00540037"/>
    <w:rsid w:val="0054592A"/>
    <w:rsid w:val="00552C76"/>
    <w:rsid w:val="00556463"/>
    <w:rsid w:val="00567E70"/>
    <w:rsid w:val="005702EB"/>
    <w:rsid w:val="005940BE"/>
    <w:rsid w:val="005974AB"/>
    <w:rsid w:val="005A3699"/>
    <w:rsid w:val="005A465F"/>
    <w:rsid w:val="005A6B99"/>
    <w:rsid w:val="005B606A"/>
    <w:rsid w:val="005C2854"/>
    <w:rsid w:val="005C6A94"/>
    <w:rsid w:val="005D7CF2"/>
    <w:rsid w:val="005E3BC0"/>
    <w:rsid w:val="005E7FA0"/>
    <w:rsid w:val="0060393A"/>
    <w:rsid w:val="006041E9"/>
    <w:rsid w:val="00607FC4"/>
    <w:rsid w:val="0061144D"/>
    <w:rsid w:val="00611F38"/>
    <w:rsid w:val="0061675E"/>
    <w:rsid w:val="006436A8"/>
    <w:rsid w:val="00647146"/>
    <w:rsid w:val="00647DFD"/>
    <w:rsid w:val="006512B5"/>
    <w:rsid w:val="00666D62"/>
    <w:rsid w:val="006B5342"/>
    <w:rsid w:val="006C2607"/>
    <w:rsid w:val="006C55F0"/>
    <w:rsid w:val="006D0397"/>
    <w:rsid w:val="006D3DB4"/>
    <w:rsid w:val="006E0E34"/>
    <w:rsid w:val="006F34E5"/>
    <w:rsid w:val="00701D56"/>
    <w:rsid w:val="007135C2"/>
    <w:rsid w:val="0072207E"/>
    <w:rsid w:val="00725661"/>
    <w:rsid w:val="0072682B"/>
    <w:rsid w:val="00732AC7"/>
    <w:rsid w:val="007355F5"/>
    <w:rsid w:val="00741754"/>
    <w:rsid w:val="007500A0"/>
    <w:rsid w:val="0075241C"/>
    <w:rsid w:val="00762E82"/>
    <w:rsid w:val="00767BE8"/>
    <w:rsid w:val="00770E74"/>
    <w:rsid w:val="0077424B"/>
    <w:rsid w:val="00775B74"/>
    <w:rsid w:val="00787226"/>
    <w:rsid w:val="00787462"/>
    <w:rsid w:val="00791772"/>
    <w:rsid w:val="00791E91"/>
    <w:rsid w:val="007A1BC4"/>
    <w:rsid w:val="007B2F42"/>
    <w:rsid w:val="007B582C"/>
    <w:rsid w:val="007B5B0E"/>
    <w:rsid w:val="007C39A2"/>
    <w:rsid w:val="007D0539"/>
    <w:rsid w:val="007D53F1"/>
    <w:rsid w:val="007E2EFC"/>
    <w:rsid w:val="00815501"/>
    <w:rsid w:val="00816BF6"/>
    <w:rsid w:val="00833A3B"/>
    <w:rsid w:val="00841D85"/>
    <w:rsid w:val="00842B4F"/>
    <w:rsid w:val="008444A5"/>
    <w:rsid w:val="00847022"/>
    <w:rsid w:val="008562EC"/>
    <w:rsid w:val="008617E2"/>
    <w:rsid w:val="0086186B"/>
    <w:rsid w:val="00862F40"/>
    <w:rsid w:val="008749EE"/>
    <w:rsid w:val="0088183E"/>
    <w:rsid w:val="00886C22"/>
    <w:rsid w:val="008B0F92"/>
    <w:rsid w:val="008F03B2"/>
    <w:rsid w:val="008F0D51"/>
    <w:rsid w:val="008F5D45"/>
    <w:rsid w:val="00900620"/>
    <w:rsid w:val="00904089"/>
    <w:rsid w:val="00907EFD"/>
    <w:rsid w:val="00912493"/>
    <w:rsid w:val="00917110"/>
    <w:rsid w:val="00936A20"/>
    <w:rsid w:val="00943790"/>
    <w:rsid w:val="00944A61"/>
    <w:rsid w:val="00945C3D"/>
    <w:rsid w:val="00946A7B"/>
    <w:rsid w:val="009524FE"/>
    <w:rsid w:val="00952AE4"/>
    <w:rsid w:val="009673C9"/>
    <w:rsid w:val="009704B7"/>
    <w:rsid w:val="00976CA5"/>
    <w:rsid w:val="00983911"/>
    <w:rsid w:val="0098479E"/>
    <w:rsid w:val="00985EF4"/>
    <w:rsid w:val="009B1363"/>
    <w:rsid w:val="009C14D9"/>
    <w:rsid w:val="009C1B3D"/>
    <w:rsid w:val="009C1BD6"/>
    <w:rsid w:val="009D3215"/>
    <w:rsid w:val="009D69F7"/>
    <w:rsid w:val="009E36EA"/>
    <w:rsid w:val="009E556E"/>
    <w:rsid w:val="00A1487E"/>
    <w:rsid w:val="00A16479"/>
    <w:rsid w:val="00A2388B"/>
    <w:rsid w:val="00A2591F"/>
    <w:rsid w:val="00A25CAD"/>
    <w:rsid w:val="00A33455"/>
    <w:rsid w:val="00A34D7F"/>
    <w:rsid w:val="00A359AF"/>
    <w:rsid w:val="00A46D42"/>
    <w:rsid w:val="00A53646"/>
    <w:rsid w:val="00A72055"/>
    <w:rsid w:val="00A76CD8"/>
    <w:rsid w:val="00A8356C"/>
    <w:rsid w:val="00A8458B"/>
    <w:rsid w:val="00A87533"/>
    <w:rsid w:val="00AA5C4B"/>
    <w:rsid w:val="00AB2684"/>
    <w:rsid w:val="00AB3A29"/>
    <w:rsid w:val="00B01972"/>
    <w:rsid w:val="00B10EED"/>
    <w:rsid w:val="00B25040"/>
    <w:rsid w:val="00B31F22"/>
    <w:rsid w:val="00B3332B"/>
    <w:rsid w:val="00B43FEA"/>
    <w:rsid w:val="00B736EA"/>
    <w:rsid w:val="00B80021"/>
    <w:rsid w:val="00B83AE0"/>
    <w:rsid w:val="00B8760A"/>
    <w:rsid w:val="00B96CB0"/>
    <w:rsid w:val="00B97B39"/>
    <w:rsid w:val="00BB33DB"/>
    <w:rsid w:val="00BC5397"/>
    <w:rsid w:val="00BD110E"/>
    <w:rsid w:val="00BD4869"/>
    <w:rsid w:val="00BD5E37"/>
    <w:rsid w:val="00BE2E6B"/>
    <w:rsid w:val="00BF268D"/>
    <w:rsid w:val="00C21116"/>
    <w:rsid w:val="00C73EB6"/>
    <w:rsid w:val="00C83148"/>
    <w:rsid w:val="00C87B31"/>
    <w:rsid w:val="00C94100"/>
    <w:rsid w:val="00C9550F"/>
    <w:rsid w:val="00C95A10"/>
    <w:rsid w:val="00CA664F"/>
    <w:rsid w:val="00CB5437"/>
    <w:rsid w:val="00CC14E7"/>
    <w:rsid w:val="00CC15CF"/>
    <w:rsid w:val="00CD039A"/>
    <w:rsid w:val="00CD31FD"/>
    <w:rsid w:val="00CD42FA"/>
    <w:rsid w:val="00CD6E71"/>
    <w:rsid w:val="00CE21D9"/>
    <w:rsid w:val="00CE254A"/>
    <w:rsid w:val="00CE30AC"/>
    <w:rsid w:val="00CE68C6"/>
    <w:rsid w:val="00D02E81"/>
    <w:rsid w:val="00D11648"/>
    <w:rsid w:val="00D16A5E"/>
    <w:rsid w:val="00D21021"/>
    <w:rsid w:val="00D4071A"/>
    <w:rsid w:val="00D612D1"/>
    <w:rsid w:val="00D65472"/>
    <w:rsid w:val="00D70D30"/>
    <w:rsid w:val="00D76186"/>
    <w:rsid w:val="00D764AF"/>
    <w:rsid w:val="00D8134B"/>
    <w:rsid w:val="00D97DE9"/>
    <w:rsid w:val="00DB133A"/>
    <w:rsid w:val="00DB4D26"/>
    <w:rsid w:val="00DC19B1"/>
    <w:rsid w:val="00DC6A6E"/>
    <w:rsid w:val="00DD03CD"/>
    <w:rsid w:val="00DE2672"/>
    <w:rsid w:val="00DE38AF"/>
    <w:rsid w:val="00DE53F1"/>
    <w:rsid w:val="00DE6CE3"/>
    <w:rsid w:val="00DE78BF"/>
    <w:rsid w:val="00DE7BAD"/>
    <w:rsid w:val="00E004D4"/>
    <w:rsid w:val="00E02194"/>
    <w:rsid w:val="00E05955"/>
    <w:rsid w:val="00E06233"/>
    <w:rsid w:val="00E13377"/>
    <w:rsid w:val="00E145C7"/>
    <w:rsid w:val="00E21258"/>
    <w:rsid w:val="00E47C55"/>
    <w:rsid w:val="00E627C1"/>
    <w:rsid w:val="00E77901"/>
    <w:rsid w:val="00E7791D"/>
    <w:rsid w:val="00E77939"/>
    <w:rsid w:val="00E8117B"/>
    <w:rsid w:val="00E81E84"/>
    <w:rsid w:val="00E83925"/>
    <w:rsid w:val="00E97B67"/>
    <w:rsid w:val="00EA76B3"/>
    <w:rsid w:val="00EA7E66"/>
    <w:rsid w:val="00EB0B7F"/>
    <w:rsid w:val="00EB3FF3"/>
    <w:rsid w:val="00ED06EB"/>
    <w:rsid w:val="00EE6A8D"/>
    <w:rsid w:val="00F01921"/>
    <w:rsid w:val="00F02AD2"/>
    <w:rsid w:val="00F02D4B"/>
    <w:rsid w:val="00F078B9"/>
    <w:rsid w:val="00F1031A"/>
    <w:rsid w:val="00F303E1"/>
    <w:rsid w:val="00F46BB7"/>
    <w:rsid w:val="00F52B6D"/>
    <w:rsid w:val="00F52BC2"/>
    <w:rsid w:val="00F63C44"/>
    <w:rsid w:val="00F67A28"/>
    <w:rsid w:val="00F67FB6"/>
    <w:rsid w:val="00F713FA"/>
    <w:rsid w:val="00F82314"/>
    <w:rsid w:val="00F93AAD"/>
    <w:rsid w:val="00FA4D48"/>
    <w:rsid w:val="00FA5A32"/>
    <w:rsid w:val="00FC797E"/>
    <w:rsid w:val="00FD0CB6"/>
    <w:rsid w:val="00FD0E59"/>
    <w:rsid w:val="00FD6FC3"/>
    <w:rsid w:val="00FD723B"/>
    <w:rsid w:val="00FE2437"/>
    <w:rsid w:val="00FF0215"/>
    <w:rsid w:val="00FF682C"/>
    <w:rsid w:val="01E91CA8"/>
    <w:rsid w:val="02F302EB"/>
    <w:rsid w:val="0BDB7065"/>
    <w:rsid w:val="23EA21C0"/>
    <w:rsid w:val="281953F6"/>
    <w:rsid w:val="2AA07F4C"/>
    <w:rsid w:val="2C177EA3"/>
    <w:rsid w:val="2C29199C"/>
    <w:rsid w:val="2C542764"/>
    <w:rsid w:val="2DA815EE"/>
    <w:rsid w:val="2F303907"/>
    <w:rsid w:val="320D23FD"/>
    <w:rsid w:val="38727660"/>
    <w:rsid w:val="3A9A7601"/>
    <w:rsid w:val="3E601F24"/>
    <w:rsid w:val="45847EB4"/>
    <w:rsid w:val="45BD1B5D"/>
    <w:rsid w:val="4EB5392D"/>
    <w:rsid w:val="533A1A33"/>
    <w:rsid w:val="60F74389"/>
    <w:rsid w:val="623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3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06233"/>
    <w:rPr>
      <w:color w:val="0000FF"/>
      <w:u w:val="single"/>
    </w:rPr>
  </w:style>
  <w:style w:type="character" w:styleId="a4">
    <w:name w:val="annotation reference"/>
    <w:basedOn w:val="a0"/>
    <w:uiPriority w:val="99"/>
    <w:unhideWhenUsed/>
    <w:qFormat/>
    <w:rsid w:val="00E06233"/>
    <w:rPr>
      <w:sz w:val="21"/>
      <w:szCs w:val="21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E06233"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  <w:rsid w:val="00E06233"/>
  </w:style>
  <w:style w:type="character" w:customStyle="1" w:styleId="Char1">
    <w:name w:val="页眉 Char"/>
    <w:basedOn w:val="a0"/>
    <w:link w:val="a7"/>
    <w:uiPriority w:val="99"/>
    <w:qFormat/>
    <w:rsid w:val="00E06233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E06233"/>
    <w:rPr>
      <w:sz w:val="18"/>
      <w:szCs w:val="18"/>
    </w:rPr>
  </w:style>
  <w:style w:type="character" w:customStyle="1" w:styleId="Char3">
    <w:name w:val="批注主题 Char"/>
    <w:basedOn w:val="Char0"/>
    <w:link w:val="a9"/>
    <w:uiPriority w:val="99"/>
    <w:semiHidden/>
    <w:rsid w:val="00E06233"/>
    <w:rPr>
      <w:b/>
      <w:bCs/>
    </w:rPr>
  </w:style>
  <w:style w:type="paragraph" w:styleId="a7">
    <w:name w:val="header"/>
    <w:basedOn w:val="a"/>
    <w:link w:val="Char1"/>
    <w:uiPriority w:val="99"/>
    <w:unhideWhenUsed/>
    <w:qFormat/>
    <w:rsid w:val="00E0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E0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rsid w:val="00E06233"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sid w:val="00E06233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qFormat/>
    <w:rsid w:val="00E06233"/>
    <w:rPr>
      <w:b/>
      <w:bCs/>
    </w:rPr>
  </w:style>
  <w:style w:type="paragraph" w:customStyle="1" w:styleId="1">
    <w:name w:val="列出段落1"/>
    <w:basedOn w:val="a"/>
    <w:uiPriority w:val="34"/>
    <w:qFormat/>
    <w:rsid w:val="00E06233"/>
    <w:pPr>
      <w:ind w:firstLineChars="200" w:firstLine="420"/>
    </w:pPr>
  </w:style>
  <w:style w:type="paragraph" w:customStyle="1" w:styleId="10">
    <w:name w:val="修订1"/>
    <w:uiPriority w:val="99"/>
    <w:semiHidden/>
    <w:rsid w:val="00E06233"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qFormat/>
    <w:rsid w:val="00E06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71"/>
    <w:rsid w:val="00900620"/>
    <w:rPr>
      <w:rFonts w:ascii="Calibri" w:hAnsi="Calibri"/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5B60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ode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E0DE-482B-4298-B8D7-A90487A2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1437</Characters>
  <Application>Microsoft Office Word</Application>
  <DocSecurity>4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ZHONGM</cp:lastModifiedBy>
  <cp:revision>2</cp:revision>
  <dcterms:created xsi:type="dcterms:W3CDTF">2021-10-18T16:02:00Z</dcterms:created>
  <dcterms:modified xsi:type="dcterms:W3CDTF">2021-10-18T16:02:00Z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