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448" w:rsidRDefault="00CC2A76" w:rsidP="001B3448">
      <w:pPr>
        <w:spacing w:line="360" w:lineRule="auto"/>
        <w:ind w:rightChars="200" w:right="42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</w:t>
      </w:r>
      <w:r w:rsidR="003250B3" w:rsidRPr="003250B3">
        <w:rPr>
          <w:rFonts w:asciiTheme="minorEastAsia" w:hAnsiTheme="minorEastAsia" w:hint="eastAsia"/>
          <w:b/>
          <w:sz w:val="32"/>
          <w:szCs w:val="32"/>
        </w:rPr>
        <w:t>中信建投基金管理有限公司旗下部分基金</w:t>
      </w:r>
    </w:p>
    <w:p w:rsidR="00513B5A" w:rsidRDefault="0026736B" w:rsidP="001B3448">
      <w:pPr>
        <w:spacing w:line="360" w:lineRule="auto"/>
        <w:ind w:rightChars="200" w:right="420"/>
        <w:jc w:val="center"/>
        <w:rPr>
          <w:rFonts w:ascii="宋体" w:hAnsi="宋体"/>
          <w:b/>
          <w:sz w:val="32"/>
          <w:szCs w:val="32"/>
        </w:rPr>
      </w:pPr>
      <w:r w:rsidRPr="0026736B">
        <w:rPr>
          <w:rFonts w:hint="eastAsia"/>
          <w:b/>
          <w:sz w:val="32"/>
          <w:szCs w:val="32"/>
        </w:rPr>
        <w:t>增加</w:t>
      </w:r>
      <w:r w:rsidR="001B3448" w:rsidRPr="001B3448">
        <w:rPr>
          <w:rFonts w:ascii="宋体" w:hAnsi="宋体" w:hint="eastAsia"/>
          <w:b/>
          <w:sz w:val="32"/>
          <w:szCs w:val="32"/>
        </w:rPr>
        <w:t>东方财富证券股份有限公司</w:t>
      </w:r>
      <w:r w:rsidR="00D14279" w:rsidRPr="00D14279">
        <w:rPr>
          <w:rFonts w:ascii="宋体" w:hAnsi="宋体" w:hint="eastAsia"/>
          <w:b/>
          <w:sz w:val="32"/>
          <w:szCs w:val="32"/>
        </w:rPr>
        <w:t>为</w:t>
      </w:r>
      <w:r w:rsidR="00924F94">
        <w:rPr>
          <w:rFonts w:ascii="宋体" w:hAnsi="宋体" w:hint="eastAsia"/>
          <w:b/>
          <w:sz w:val="32"/>
          <w:szCs w:val="32"/>
        </w:rPr>
        <w:t>代销机构</w:t>
      </w:r>
      <w:r w:rsidR="009845D9">
        <w:rPr>
          <w:rFonts w:ascii="宋体" w:hAnsi="宋体" w:hint="eastAsia"/>
          <w:b/>
          <w:sz w:val="32"/>
          <w:szCs w:val="32"/>
        </w:rPr>
        <w:t>并</w:t>
      </w:r>
      <w:r w:rsidR="001B3448">
        <w:rPr>
          <w:rFonts w:ascii="宋体" w:hAnsi="宋体" w:hint="eastAsia"/>
          <w:b/>
          <w:sz w:val="32"/>
          <w:szCs w:val="32"/>
        </w:rPr>
        <w:t>参加</w:t>
      </w:r>
    </w:p>
    <w:p w:rsidR="007438F8" w:rsidRPr="00B36CF2" w:rsidRDefault="00C70C22" w:rsidP="001B3448">
      <w:pPr>
        <w:spacing w:line="360" w:lineRule="auto"/>
        <w:ind w:rightChars="200" w:right="420"/>
        <w:jc w:val="center"/>
        <w:rPr>
          <w:b/>
          <w:sz w:val="32"/>
          <w:szCs w:val="32"/>
        </w:rPr>
      </w:pPr>
      <w:bookmarkStart w:id="0" w:name="_GoBack"/>
      <w:bookmarkEnd w:id="0"/>
      <w:r w:rsidRPr="00AA6BD2">
        <w:rPr>
          <w:rFonts w:asciiTheme="minorEastAsia" w:hAnsiTheme="minorEastAsia" w:hint="eastAsia"/>
          <w:b/>
          <w:sz w:val="32"/>
          <w:szCs w:val="32"/>
        </w:rPr>
        <w:t>费率优惠活动的公告</w:t>
      </w:r>
    </w:p>
    <w:p w:rsidR="00D14279" w:rsidRPr="001B3448" w:rsidRDefault="00D14279" w:rsidP="00261C8F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</w:p>
    <w:p w:rsidR="00444F59" w:rsidRPr="00261C8F" w:rsidRDefault="002B0DD0" w:rsidP="00261C8F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F37416" w:rsidRPr="005F3693">
        <w:rPr>
          <w:rFonts w:asciiTheme="minorEastAsia" w:hAnsiTheme="minorEastAsia" w:cs="Times New Roman" w:hint="eastAsia"/>
          <w:sz w:val="24"/>
          <w:szCs w:val="24"/>
        </w:rPr>
        <w:t>根据</w:t>
      </w:r>
      <w:r w:rsidR="0026736B" w:rsidRPr="005F3693">
        <w:rPr>
          <w:rFonts w:asciiTheme="minorEastAsia" w:hAnsiTheme="minorEastAsia" w:cs="Times New Roman" w:hint="eastAsia"/>
          <w:sz w:val="24"/>
          <w:szCs w:val="24"/>
        </w:rPr>
        <w:t>中信建投基金管理有限公司</w:t>
      </w:r>
      <w:r w:rsidR="00F37416" w:rsidRPr="005F3693">
        <w:rPr>
          <w:rFonts w:asciiTheme="minorEastAsia" w:hAnsiTheme="minorEastAsia" w:cs="Times New Roman" w:hint="eastAsia"/>
          <w:sz w:val="24"/>
          <w:szCs w:val="24"/>
        </w:rPr>
        <w:t>与</w:t>
      </w:r>
      <w:r w:rsidR="001B3448" w:rsidRPr="001B3448">
        <w:rPr>
          <w:rFonts w:asciiTheme="minorEastAsia" w:hAnsiTheme="minorEastAsia" w:cs="Times New Roman" w:hint="eastAsia"/>
          <w:sz w:val="24"/>
          <w:szCs w:val="24"/>
        </w:rPr>
        <w:t>东方财富证券股份有限公司</w:t>
      </w:r>
      <w:r w:rsidR="00C70C22">
        <w:rPr>
          <w:rFonts w:asciiTheme="minorEastAsia" w:hAnsiTheme="minorEastAsia" w:cs="Times New Roman" w:hint="eastAsia"/>
          <w:sz w:val="24"/>
          <w:szCs w:val="24"/>
        </w:rPr>
        <w:t>（以下简称“</w:t>
      </w:r>
      <w:r w:rsidR="001B3448" w:rsidRPr="001B3448">
        <w:rPr>
          <w:rFonts w:asciiTheme="minorEastAsia" w:hAnsiTheme="minorEastAsia" w:cs="Times New Roman" w:hint="eastAsia"/>
          <w:sz w:val="24"/>
          <w:szCs w:val="24"/>
        </w:rPr>
        <w:t>东方财富</w:t>
      </w:r>
      <w:r w:rsidR="00C70C22">
        <w:rPr>
          <w:rFonts w:asciiTheme="minorEastAsia" w:hAnsiTheme="minorEastAsia" w:cs="Times New Roman" w:hint="eastAsia"/>
          <w:sz w:val="24"/>
          <w:szCs w:val="24"/>
        </w:rPr>
        <w:t>”）</w:t>
      </w:r>
      <w:r w:rsidR="00F37416" w:rsidRPr="005F3693">
        <w:rPr>
          <w:rFonts w:asciiTheme="minorEastAsia" w:hAnsiTheme="minorEastAsia" w:cs="Times New Roman" w:hint="eastAsia"/>
          <w:sz w:val="24"/>
          <w:szCs w:val="24"/>
        </w:rPr>
        <w:t>签署</w:t>
      </w:r>
      <w:r w:rsidR="00F37416" w:rsidRPr="005F3693">
        <w:rPr>
          <w:rFonts w:asciiTheme="minorEastAsia" w:hAnsiTheme="minorEastAsia" w:cs="Times New Roman"/>
          <w:sz w:val="24"/>
          <w:szCs w:val="24"/>
        </w:rPr>
        <w:t>的</w:t>
      </w:r>
      <w:r w:rsidR="00924F94" w:rsidRPr="005F3693">
        <w:rPr>
          <w:rFonts w:asciiTheme="minorEastAsia" w:hAnsiTheme="minorEastAsia" w:cs="Times New Roman" w:hint="eastAsia"/>
          <w:sz w:val="24"/>
          <w:szCs w:val="24"/>
        </w:rPr>
        <w:t>证券投资基金销售服务协议</w:t>
      </w:r>
      <w:r w:rsidR="00F37416" w:rsidRPr="005F3693">
        <w:rPr>
          <w:rFonts w:asciiTheme="minorEastAsia" w:hAnsiTheme="minorEastAsia" w:cs="Times New Roman" w:hint="eastAsia"/>
          <w:sz w:val="24"/>
          <w:szCs w:val="24"/>
        </w:rPr>
        <w:t>，</w:t>
      </w:r>
      <w:r w:rsidR="0026736B" w:rsidRPr="005F3693">
        <w:rPr>
          <w:rFonts w:asciiTheme="minorEastAsia" w:hAnsiTheme="minorEastAsia" w:cs="Times New Roman" w:hint="eastAsia"/>
          <w:sz w:val="24"/>
          <w:szCs w:val="24"/>
        </w:rPr>
        <w:t>自</w:t>
      </w:r>
      <w:r w:rsidR="00810DB7" w:rsidRPr="005F3693">
        <w:rPr>
          <w:rFonts w:asciiTheme="minorEastAsia" w:hAnsiTheme="minorEastAsia" w:cs="Times New Roman"/>
          <w:sz w:val="24"/>
          <w:szCs w:val="24"/>
        </w:rPr>
        <w:t>202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="00810DB7" w:rsidRPr="005F3693">
        <w:rPr>
          <w:rFonts w:asciiTheme="minorEastAsia" w:hAnsiTheme="minorEastAsia" w:cs="Times New Roman" w:hint="eastAsia"/>
          <w:sz w:val="24"/>
          <w:szCs w:val="24"/>
        </w:rPr>
        <w:t>年</w:t>
      </w:r>
      <w:r w:rsidR="00810DB7" w:rsidRPr="005F3693">
        <w:rPr>
          <w:rFonts w:asciiTheme="minorEastAsia" w:hAnsiTheme="minorEastAsia" w:cs="Times New Roman"/>
          <w:sz w:val="24"/>
          <w:szCs w:val="24"/>
        </w:rPr>
        <w:t>1</w:t>
      </w:r>
      <w:r w:rsidR="0026736B" w:rsidRPr="005F3693">
        <w:rPr>
          <w:rFonts w:asciiTheme="minorEastAsia" w:hAnsiTheme="minorEastAsia" w:cs="Times New Roman" w:hint="eastAsia"/>
          <w:sz w:val="24"/>
          <w:szCs w:val="24"/>
        </w:rPr>
        <w:t>月</w:t>
      </w:r>
      <w:r w:rsidR="001B3448">
        <w:rPr>
          <w:rFonts w:asciiTheme="minorEastAsia" w:hAnsiTheme="minorEastAsia" w:cs="Times New Roman"/>
          <w:sz w:val="24"/>
          <w:szCs w:val="24"/>
        </w:rPr>
        <w:t>22</w:t>
      </w:r>
      <w:r w:rsidR="0026736B" w:rsidRPr="005F3693">
        <w:rPr>
          <w:rFonts w:asciiTheme="minorEastAsia" w:hAnsiTheme="minorEastAsia" w:cs="Times New Roman" w:hint="eastAsia"/>
          <w:sz w:val="24"/>
          <w:szCs w:val="24"/>
        </w:rPr>
        <w:t>日起，增加</w:t>
      </w:r>
      <w:r w:rsidR="001B3448" w:rsidRPr="001B3448">
        <w:rPr>
          <w:rFonts w:asciiTheme="minorEastAsia" w:hAnsiTheme="minorEastAsia" w:cs="Times New Roman" w:hint="eastAsia"/>
          <w:sz w:val="24"/>
          <w:szCs w:val="24"/>
        </w:rPr>
        <w:t>东方财富</w:t>
      </w:r>
      <w:r w:rsidR="00924F94" w:rsidRPr="005F3693">
        <w:rPr>
          <w:rFonts w:asciiTheme="minorEastAsia" w:hAnsiTheme="minorEastAsia" w:cs="Times New Roman" w:hint="eastAsia"/>
          <w:sz w:val="24"/>
          <w:szCs w:val="24"/>
        </w:rPr>
        <w:t>为</w:t>
      </w:r>
      <w:r w:rsidR="003250B3" w:rsidRPr="003250B3">
        <w:rPr>
          <w:rFonts w:asciiTheme="minorEastAsia" w:hAnsiTheme="minorEastAsia" w:cs="Times New Roman" w:hint="eastAsia"/>
          <w:sz w:val="24"/>
          <w:szCs w:val="24"/>
        </w:rPr>
        <w:t>中信建投基金管理有限公司旗下部分基金</w:t>
      </w:r>
      <w:r w:rsidR="00924F94" w:rsidRPr="005F3693">
        <w:rPr>
          <w:rFonts w:asciiTheme="minorEastAsia" w:hAnsiTheme="minorEastAsia" w:cs="Times New Roman" w:hint="eastAsia"/>
          <w:sz w:val="24"/>
          <w:szCs w:val="24"/>
        </w:rPr>
        <w:t>的代销机构</w:t>
      </w:r>
      <w:r w:rsidR="0026736B" w:rsidRPr="005F3693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3250B3" w:rsidRPr="003250B3" w:rsidRDefault="003250B3" w:rsidP="003250B3">
      <w:pPr>
        <w:pStyle w:val="a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3250B3">
        <w:rPr>
          <w:rFonts w:asciiTheme="minorEastAsia" w:hAnsiTheme="minorEastAsia" w:hint="eastAsia"/>
          <w:sz w:val="24"/>
          <w:szCs w:val="24"/>
        </w:rPr>
        <w:t>适用基金范围</w:t>
      </w:r>
    </w:p>
    <w:tbl>
      <w:tblPr>
        <w:tblStyle w:val="a8"/>
        <w:tblpPr w:leftFromText="180" w:rightFromText="180" w:vertAnchor="text" w:tblpX="108" w:tblpY="50"/>
        <w:tblW w:w="8397" w:type="dxa"/>
        <w:tblLook w:val="04A0"/>
      </w:tblPr>
      <w:tblGrid>
        <w:gridCol w:w="5524"/>
        <w:gridCol w:w="2873"/>
      </w:tblGrid>
      <w:tr w:rsidR="003250B3" w:rsidTr="003250B3">
        <w:tc>
          <w:tcPr>
            <w:tcW w:w="5524" w:type="dxa"/>
            <w:vAlign w:val="center"/>
          </w:tcPr>
          <w:p w:rsidR="003250B3" w:rsidRPr="00157008" w:rsidRDefault="003250B3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基金名称</w:t>
            </w:r>
          </w:p>
        </w:tc>
        <w:tc>
          <w:tcPr>
            <w:tcW w:w="2873" w:type="dxa"/>
            <w:vAlign w:val="center"/>
          </w:tcPr>
          <w:p w:rsidR="003250B3" w:rsidRPr="00157008" w:rsidRDefault="003250B3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基金代码</w:t>
            </w:r>
          </w:p>
        </w:tc>
      </w:tr>
      <w:tr w:rsidR="003250B3" w:rsidTr="003250B3">
        <w:tc>
          <w:tcPr>
            <w:tcW w:w="5524" w:type="dxa"/>
            <w:vAlign w:val="center"/>
          </w:tcPr>
          <w:p w:rsidR="003250B3" w:rsidRPr="00157008" w:rsidRDefault="001B3448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中信建投稳裕定期开放债券型证券投资基金</w:t>
            </w:r>
          </w:p>
        </w:tc>
        <w:tc>
          <w:tcPr>
            <w:tcW w:w="2873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</w:t>
            </w:r>
            <w:r w:rsidR="001B3448" w:rsidRPr="00157008">
              <w:rPr>
                <w:rFonts w:asciiTheme="minorEastAsia" w:hAnsiTheme="minorEastAsia"/>
                <w:sz w:val="24"/>
                <w:szCs w:val="24"/>
              </w:rPr>
              <w:t>3573</w:t>
            </w: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，C类00</w:t>
            </w:r>
            <w:r w:rsidR="001B3448" w:rsidRPr="00157008">
              <w:rPr>
                <w:rFonts w:asciiTheme="minorEastAsia" w:hAnsiTheme="minorEastAsia"/>
                <w:sz w:val="24"/>
                <w:szCs w:val="24"/>
              </w:rPr>
              <w:t>7552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中信建投睿利灵活配置混合型发起式证券投资基金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A类003308，C类004635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中信建投睿信灵活配置混合型证券投资基金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A类000926，C类004676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中信建投医改灵活配置混合型证券投资基金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A类002408，C类007553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中信建投智信物联网灵活配置混合型证券投资基金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A类001809, C类004636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中信建投策略精选混合型证券投资基金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A类007468，C类007469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中信建投行业轮换混合型证券投资基金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A类003822，C类003823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</w:t>
            </w:r>
            <w:r w:rsidR="001B3448" w:rsidRPr="00157008">
              <w:rPr>
                <w:rFonts w:asciiTheme="minorEastAsia" w:hAnsiTheme="minorEastAsia" w:hint="eastAsia"/>
                <w:sz w:val="24"/>
                <w:szCs w:val="24"/>
              </w:rPr>
              <w:t>稳祥债券型证券投资基金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</w:t>
            </w:r>
            <w:r w:rsidR="00157008" w:rsidRPr="00157008">
              <w:rPr>
                <w:rFonts w:asciiTheme="minorEastAsia" w:hAnsiTheme="minorEastAsia"/>
                <w:sz w:val="24"/>
                <w:szCs w:val="24"/>
              </w:rPr>
              <w:t>3978</w:t>
            </w: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，C类00</w:t>
            </w:r>
            <w:r w:rsidR="00157008" w:rsidRPr="00157008">
              <w:rPr>
                <w:rFonts w:asciiTheme="minorEastAsia" w:hAnsiTheme="minorEastAsia"/>
                <w:sz w:val="24"/>
                <w:szCs w:val="24"/>
              </w:rPr>
              <w:t>3979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中信建投医药健康混合型证券投资基金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A类010090，C类010091</w:t>
            </w:r>
          </w:p>
        </w:tc>
      </w:tr>
      <w:tr w:rsidR="002B0DD0" w:rsidTr="00157008">
        <w:trPr>
          <w:trHeight w:val="70"/>
        </w:trPr>
        <w:tc>
          <w:tcPr>
            <w:tcW w:w="5524" w:type="dxa"/>
            <w:vAlign w:val="center"/>
          </w:tcPr>
          <w:p w:rsidR="00157008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</w:t>
            </w:r>
            <w:r w:rsidR="00157008" w:rsidRPr="00157008">
              <w:rPr>
                <w:rFonts w:asciiTheme="minorEastAsia" w:hAnsiTheme="minorEastAsia" w:hint="eastAsia"/>
                <w:sz w:val="24"/>
                <w:szCs w:val="24"/>
              </w:rPr>
              <w:t>山西国有企业债定期开放债券型</w:t>
            </w:r>
          </w:p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</w:t>
            </w:r>
            <w:r w:rsidR="00157008" w:rsidRPr="00157008">
              <w:rPr>
                <w:rFonts w:asciiTheme="minorEastAsia" w:hAnsiTheme="minorEastAsia"/>
                <w:sz w:val="24"/>
                <w:szCs w:val="24"/>
              </w:rPr>
              <w:t>05527</w:t>
            </w: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，C类0</w:t>
            </w:r>
            <w:r w:rsidR="00157008" w:rsidRPr="00157008">
              <w:rPr>
                <w:rFonts w:asciiTheme="minorEastAsia" w:hAnsiTheme="minorEastAsia"/>
                <w:sz w:val="24"/>
                <w:szCs w:val="24"/>
              </w:rPr>
              <w:t>05528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中信建投聚利混合型证券投资基金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A类001914，C类006845</w:t>
            </w:r>
          </w:p>
        </w:tc>
      </w:tr>
      <w:tr w:rsidR="002B0DD0" w:rsidTr="003250B3">
        <w:tc>
          <w:tcPr>
            <w:tcW w:w="5524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中信建投睿溢混合型证券投资基金</w:t>
            </w:r>
          </w:p>
        </w:tc>
        <w:tc>
          <w:tcPr>
            <w:tcW w:w="2873" w:type="dxa"/>
            <w:vAlign w:val="center"/>
          </w:tcPr>
          <w:p w:rsidR="002B0DD0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A类002640，C类006843</w:t>
            </w:r>
          </w:p>
        </w:tc>
      </w:tr>
      <w:tr w:rsidR="003250B3" w:rsidTr="003250B3">
        <w:tc>
          <w:tcPr>
            <w:tcW w:w="5524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中信建投稳利混合型证券投资基金</w:t>
            </w:r>
          </w:p>
        </w:tc>
        <w:tc>
          <w:tcPr>
            <w:tcW w:w="2873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A类000804，C类006844</w:t>
            </w:r>
          </w:p>
        </w:tc>
      </w:tr>
      <w:tr w:rsidR="003250B3" w:rsidTr="003250B3">
        <w:tc>
          <w:tcPr>
            <w:tcW w:w="5524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中信建投景和中短债债券型证券投资基金</w:t>
            </w:r>
          </w:p>
        </w:tc>
        <w:tc>
          <w:tcPr>
            <w:tcW w:w="2873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A类000503, C类000504</w:t>
            </w:r>
          </w:p>
        </w:tc>
      </w:tr>
      <w:tr w:rsidR="003250B3" w:rsidTr="003250B3">
        <w:tc>
          <w:tcPr>
            <w:tcW w:w="5524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中信建投凤凰货币市场基金</w:t>
            </w:r>
          </w:p>
        </w:tc>
        <w:tc>
          <w:tcPr>
            <w:tcW w:w="2873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A类001006，B类004553</w:t>
            </w:r>
          </w:p>
        </w:tc>
      </w:tr>
      <w:tr w:rsidR="003250B3" w:rsidTr="003250B3">
        <w:tc>
          <w:tcPr>
            <w:tcW w:w="5524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 w:hint="eastAsia"/>
                <w:sz w:val="24"/>
                <w:szCs w:val="24"/>
              </w:rPr>
              <w:t>中信建投添鑫宝货币市场基金</w:t>
            </w:r>
          </w:p>
        </w:tc>
        <w:tc>
          <w:tcPr>
            <w:tcW w:w="2873" w:type="dxa"/>
            <w:vAlign w:val="center"/>
          </w:tcPr>
          <w:p w:rsidR="003250B3" w:rsidRPr="00157008" w:rsidRDefault="002B0DD0" w:rsidP="003250B3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008">
              <w:rPr>
                <w:rFonts w:asciiTheme="minorEastAsia" w:hAnsiTheme="minorEastAsia"/>
                <w:sz w:val="24"/>
                <w:szCs w:val="24"/>
              </w:rPr>
              <w:t>002260</w:t>
            </w:r>
          </w:p>
        </w:tc>
      </w:tr>
    </w:tbl>
    <w:p w:rsidR="00157008" w:rsidRDefault="00157008" w:rsidP="003250B3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924F94" w:rsidRPr="005F3693" w:rsidRDefault="003250B3" w:rsidP="003250B3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二</w:t>
      </w:r>
      <w:r w:rsidR="00924F94" w:rsidRPr="005F3693">
        <w:rPr>
          <w:rFonts w:asciiTheme="minorEastAsia" w:hAnsiTheme="minorEastAsia" w:cs="Times New Roman" w:hint="eastAsia"/>
          <w:sz w:val="24"/>
          <w:szCs w:val="24"/>
        </w:rPr>
        <w:t>、基金开户、申购等业务</w:t>
      </w:r>
    </w:p>
    <w:p w:rsidR="00C70C22" w:rsidRDefault="00924F94" w:rsidP="00654357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 w:hint="eastAsia"/>
          <w:sz w:val="24"/>
          <w:szCs w:val="24"/>
        </w:rPr>
        <w:t>自</w:t>
      </w:r>
      <w:r w:rsidR="00810DB7" w:rsidRPr="005F3693">
        <w:rPr>
          <w:rFonts w:asciiTheme="minorEastAsia" w:hAnsiTheme="minorEastAsia" w:cs="Times New Roman"/>
          <w:sz w:val="24"/>
          <w:szCs w:val="24"/>
        </w:rPr>
        <w:t>202</w:t>
      </w:r>
      <w:r w:rsidR="002B0DD0">
        <w:rPr>
          <w:rFonts w:asciiTheme="minorEastAsia" w:hAnsiTheme="minorEastAsia" w:cs="Times New Roman" w:hint="eastAsia"/>
          <w:sz w:val="24"/>
          <w:szCs w:val="24"/>
        </w:rPr>
        <w:t>1</w:t>
      </w:r>
      <w:r w:rsidR="00810DB7" w:rsidRPr="005F3693">
        <w:rPr>
          <w:rFonts w:asciiTheme="minorEastAsia" w:hAnsiTheme="minorEastAsia" w:cs="Times New Roman" w:hint="eastAsia"/>
          <w:sz w:val="24"/>
          <w:szCs w:val="24"/>
        </w:rPr>
        <w:t>年</w:t>
      </w:r>
      <w:r w:rsidR="00810DB7" w:rsidRPr="005F3693">
        <w:rPr>
          <w:rFonts w:asciiTheme="minorEastAsia" w:hAnsiTheme="minorEastAsia" w:cs="Times New Roman"/>
          <w:sz w:val="24"/>
          <w:szCs w:val="24"/>
        </w:rPr>
        <w:t>1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月</w:t>
      </w:r>
      <w:r w:rsidR="00654357">
        <w:rPr>
          <w:rFonts w:asciiTheme="minorEastAsia" w:hAnsiTheme="minorEastAsia" w:cs="Times New Roman"/>
          <w:sz w:val="24"/>
          <w:szCs w:val="24"/>
        </w:rPr>
        <w:t>22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日起，投资者可通过</w:t>
      </w:r>
      <w:r w:rsidR="00654357" w:rsidRPr="001B3448">
        <w:rPr>
          <w:rFonts w:asciiTheme="minorEastAsia" w:hAnsiTheme="minorEastAsia" w:cs="Times New Roman" w:hint="eastAsia"/>
          <w:sz w:val="24"/>
          <w:szCs w:val="24"/>
        </w:rPr>
        <w:t>东方财富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办理上述基金</w:t>
      </w:r>
      <w:r w:rsidR="002F4004">
        <w:rPr>
          <w:rFonts w:asciiTheme="minorEastAsia" w:hAnsiTheme="minorEastAsia" w:cs="Times New Roman" w:hint="eastAsia"/>
          <w:sz w:val="24"/>
          <w:szCs w:val="24"/>
        </w:rPr>
        <w:t>的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开户、</w:t>
      </w:r>
      <w:r w:rsidR="00B644AB" w:rsidRPr="005F3693">
        <w:rPr>
          <w:rFonts w:asciiTheme="minorEastAsia" w:hAnsiTheme="minorEastAsia" w:cs="Times New Roman" w:hint="eastAsia"/>
          <w:sz w:val="24"/>
          <w:szCs w:val="24"/>
        </w:rPr>
        <w:t>申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购等业务，具体业务流程、办理时间和办理方式</w:t>
      </w:r>
      <w:r w:rsidR="00FB6735" w:rsidRPr="005F3693">
        <w:rPr>
          <w:rFonts w:asciiTheme="minorEastAsia" w:hAnsiTheme="minorEastAsia" w:cs="Times New Roman" w:hint="eastAsia"/>
          <w:sz w:val="24"/>
          <w:szCs w:val="24"/>
        </w:rPr>
        <w:t>以</w:t>
      </w:r>
      <w:r w:rsidR="00654357" w:rsidRPr="001B3448">
        <w:rPr>
          <w:rFonts w:asciiTheme="minorEastAsia" w:hAnsiTheme="minorEastAsia" w:cs="Times New Roman" w:hint="eastAsia"/>
          <w:sz w:val="24"/>
          <w:szCs w:val="24"/>
        </w:rPr>
        <w:t>东方财富</w:t>
      </w:r>
      <w:r w:rsidR="00FB6735" w:rsidRPr="005F3693">
        <w:rPr>
          <w:rFonts w:asciiTheme="minorEastAsia" w:hAnsiTheme="minorEastAsia" w:cs="Times New Roman" w:hint="eastAsia"/>
          <w:sz w:val="24"/>
          <w:szCs w:val="24"/>
        </w:rPr>
        <w:t>的规定为准。</w:t>
      </w:r>
      <w:r w:rsidR="00E9356C" w:rsidRPr="005F3693">
        <w:rPr>
          <w:rFonts w:asciiTheme="minorEastAsia" w:hAnsiTheme="minorEastAsia" w:cs="Times New Roman" w:hint="eastAsia"/>
          <w:sz w:val="24"/>
          <w:szCs w:val="24"/>
        </w:rPr>
        <w:t>投资者通过</w:t>
      </w:r>
      <w:r w:rsidR="00654357" w:rsidRPr="001B3448">
        <w:rPr>
          <w:rFonts w:asciiTheme="minorEastAsia" w:hAnsiTheme="minorEastAsia" w:cs="Times New Roman" w:hint="eastAsia"/>
          <w:sz w:val="24"/>
          <w:szCs w:val="24"/>
        </w:rPr>
        <w:t>东方财富</w:t>
      </w:r>
      <w:r w:rsidR="00492165">
        <w:rPr>
          <w:rFonts w:asciiTheme="minorEastAsia" w:hAnsiTheme="minorEastAsia" w:cs="Times New Roman" w:hint="eastAsia"/>
          <w:sz w:val="24"/>
          <w:szCs w:val="24"/>
        </w:rPr>
        <w:t>首次</w:t>
      </w:r>
      <w:r w:rsidR="00E9356C" w:rsidRPr="005F3693">
        <w:rPr>
          <w:rFonts w:asciiTheme="minorEastAsia" w:hAnsiTheme="minorEastAsia" w:cs="Times New Roman" w:hint="eastAsia"/>
          <w:sz w:val="24"/>
          <w:szCs w:val="24"/>
        </w:rPr>
        <w:t>申购上述基金</w:t>
      </w:r>
      <w:r w:rsidR="00654357">
        <w:rPr>
          <w:rFonts w:asciiTheme="minorEastAsia" w:hAnsiTheme="minorEastAsia" w:cs="Times New Roman" w:hint="eastAsia"/>
          <w:sz w:val="24"/>
          <w:szCs w:val="24"/>
        </w:rPr>
        <w:t>（</w:t>
      </w:r>
      <w:r w:rsidR="00654357" w:rsidRPr="00157008">
        <w:rPr>
          <w:rFonts w:asciiTheme="minorEastAsia" w:hAnsiTheme="minorEastAsia" w:hint="eastAsia"/>
          <w:sz w:val="24"/>
          <w:szCs w:val="24"/>
        </w:rPr>
        <w:t>中信建投添鑫宝货币市场基金</w:t>
      </w:r>
      <w:r w:rsidR="00654357">
        <w:rPr>
          <w:rFonts w:asciiTheme="minorEastAsia" w:hAnsiTheme="minorEastAsia" w:hint="eastAsia"/>
          <w:sz w:val="24"/>
          <w:szCs w:val="24"/>
        </w:rPr>
        <w:t>0</w:t>
      </w:r>
      <w:r w:rsidR="00654357" w:rsidRPr="00157008">
        <w:rPr>
          <w:rFonts w:asciiTheme="minorEastAsia" w:hAnsiTheme="minorEastAsia"/>
          <w:sz w:val="24"/>
          <w:szCs w:val="24"/>
        </w:rPr>
        <w:t>02260</w:t>
      </w:r>
      <w:r w:rsidR="00654357">
        <w:rPr>
          <w:rFonts w:asciiTheme="minorEastAsia" w:hAnsiTheme="minorEastAsia" w:hint="eastAsia"/>
          <w:sz w:val="24"/>
          <w:szCs w:val="24"/>
        </w:rPr>
        <w:t>、</w:t>
      </w:r>
      <w:r w:rsidR="00654357" w:rsidRPr="00157008">
        <w:rPr>
          <w:rFonts w:asciiTheme="minorEastAsia" w:hAnsiTheme="minorEastAsia" w:hint="eastAsia"/>
          <w:sz w:val="24"/>
          <w:szCs w:val="24"/>
        </w:rPr>
        <w:t>中信建投凤凰货币市场基金A类001006，B类004553</w:t>
      </w:r>
      <w:r w:rsidR="007E1788">
        <w:rPr>
          <w:rFonts w:asciiTheme="minorEastAsia" w:hAnsiTheme="minorEastAsia" w:cs="Times New Roman" w:hint="eastAsia"/>
          <w:sz w:val="24"/>
          <w:szCs w:val="24"/>
        </w:rPr>
        <w:t>除外</w:t>
      </w:r>
      <w:r w:rsidR="00654357">
        <w:rPr>
          <w:rFonts w:asciiTheme="minorEastAsia" w:hAnsiTheme="minorEastAsia" w:hint="eastAsia"/>
          <w:sz w:val="24"/>
          <w:szCs w:val="24"/>
        </w:rPr>
        <w:t>）</w:t>
      </w:r>
      <w:r w:rsidR="00E9356C" w:rsidRPr="005F3693">
        <w:rPr>
          <w:rFonts w:asciiTheme="minorEastAsia" w:hAnsiTheme="minorEastAsia" w:cs="Times New Roman" w:hint="eastAsia"/>
          <w:sz w:val="24"/>
          <w:szCs w:val="24"/>
        </w:rPr>
        <w:t>份额的</w:t>
      </w:r>
      <w:r w:rsidR="00654357">
        <w:rPr>
          <w:rFonts w:asciiTheme="minorEastAsia" w:hAnsiTheme="minorEastAsia" w:cs="Times New Roman" w:hint="eastAsia"/>
          <w:sz w:val="24"/>
          <w:szCs w:val="24"/>
        </w:rPr>
        <w:t>最低</w:t>
      </w:r>
      <w:r w:rsidR="00E9356C" w:rsidRPr="005F3693">
        <w:rPr>
          <w:rFonts w:asciiTheme="minorEastAsia" w:hAnsiTheme="minorEastAsia" w:cs="Times New Roman" w:hint="eastAsia"/>
          <w:sz w:val="24"/>
          <w:szCs w:val="24"/>
        </w:rPr>
        <w:t>数量限制</w:t>
      </w:r>
      <w:r w:rsidR="00654357">
        <w:rPr>
          <w:rFonts w:asciiTheme="minorEastAsia" w:hAnsiTheme="minorEastAsia" w:cs="Times New Roman" w:hint="eastAsia"/>
          <w:sz w:val="24"/>
          <w:szCs w:val="24"/>
        </w:rPr>
        <w:t>为1</w:t>
      </w:r>
      <w:r w:rsidR="00654357">
        <w:rPr>
          <w:rFonts w:asciiTheme="minorEastAsia" w:hAnsiTheme="minorEastAsia" w:cs="Times New Roman"/>
          <w:sz w:val="24"/>
          <w:szCs w:val="24"/>
        </w:rPr>
        <w:t>0</w:t>
      </w:r>
      <w:r w:rsidR="00654357">
        <w:rPr>
          <w:rFonts w:asciiTheme="minorEastAsia" w:hAnsiTheme="minorEastAsia" w:cs="Times New Roman" w:hint="eastAsia"/>
          <w:sz w:val="24"/>
          <w:szCs w:val="24"/>
        </w:rPr>
        <w:t>元</w:t>
      </w:r>
      <w:r w:rsidR="00492165">
        <w:rPr>
          <w:rFonts w:asciiTheme="minorEastAsia" w:hAnsiTheme="minorEastAsia" w:cs="Times New Roman" w:hint="eastAsia"/>
          <w:sz w:val="24"/>
          <w:szCs w:val="24"/>
        </w:rPr>
        <w:t>，</w:t>
      </w:r>
      <w:r w:rsidR="00492165" w:rsidRPr="00492165">
        <w:rPr>
          <w:rFonts w:asciiTheme="minorEastAsia" w:hAnsiTheme="minorEastAsia" w:cs="Times New Roman" w:hint="eastAsia"/>
          <w:sz w:val="24"/>
          <w:szCs w:val="24"/>
        </w:rPr>
        <w:t>赎回上述基金份额的数量限制</w:t>
      </w:r>
      <w:r w:rsidR="002F4004" w:rsidRPr="005F3693">
        <w:rPr>
          <w:rFonts w:asciiTheme="minorEastAsia" w:hAnsiTheme="minorEastAsia" w:cs="Times New Roman" w:hint="eastAsia"/>
          <w:sz w:val="24"/>
          <w:szCs w:val="24"/>
        </w:rPr>
        <w:t>以招募说明书或最新业务公告</w:t>
      </w:r>
      <w:r w:rsidR="00492165" w:rsidRPr="00492165">
        <w:rPr>
          <w:rFonts w:asciiTheme="minorEastAsia" w:hAnsiTheme="minorEastAsia" w:cs="Times New Roman" w:hint="eastAsia"/>
          <w:sz w:val="24"/>
          <w:szCs w:val="24"/>
        </w:rPr>
        <w:t>的规定为准</w:t>
      </w:r>
      <w:r w:rsidR="00654357">
        <w:rPr>
          <w:rFonts w:asciiTheme="minorEastAsia" w:hAnsiTheme="minorEastAsia" w:cs="Times New Roman" w:hint="eastAsia"/>
          <w:sz w:val="24"/>
          <w:szCs w:val="24"/>
        </w:rPr>
        <w:t>；</w:t>
      </w:r>
      <w:r w:rsidR="00654357" w:rsidRPr="005F3693">
        <w:rPr>
          <w:rFonts w:asciiTheme="minorEastAsia" w:hAnsiTheme="minorEastAsia" w:cs="Times New Roman" w:hint="eastAsia"/>
          <w:sz w:val="24"/>
          <w:szCs w:val="24"/>
        </w:rPr>
        <w:t>申购</w:t>
      </w:r>
      <w:r w:rsidR="00492165">
        <w:rPr>
          <w:rFonts w:asciiTheme="minorEastAsia" w:hAnsiTheme="minorEastAsia" w:cs="Times New Roman" w:hint="eastAsia"/>
          <w:sz w:val="24"/>
          <w:szCs w:val="24"/>
        </w:rPr>
        <w:t>、赎回</w:t>
      </w:r>
      <w:r w:rsidR="00654357" w:rsidRPr="00157008">
        <w:rPr>
          <w:rFonts w:asciiTheme="minorEastAsia" w:hAnsiTheme="minorEastAsia" w:hint="eastAsia"/>
          <w:sz w:val="24"/>
          <w:szCs w:val="24"/>
        </w:rPr>
        <w:t>中信建投添鑫宝货币市场基金</w:t>
      </w:r>
      <w:r w:rsidR="00654357">
        <w:rPr>
          <w:rFonts w:asciiTheme="minorEastAsia" w:hAnsiTheme="minorEastAsia" w:hint="eastAsia"/>
          <w:sz w:val="24"/>
          <w:szCs w:val="24"/>
        </w:rPr>
        <w:t>0</w:t>
      </w:r>
      <w:r w:rsidR="00654357" w:rsidRPr="00157008">
        <w:rPr>
          <w:rFonts w:asciiTheme="minorEastAsia" w:hAnsiTheme="minorEastAsia"/>
          <w:sz w:val="24"/>
          <w:szCs w:val="24"/>
        </w:rPr>
        <w:t>02260</w:t>
      </w:r>
      <w:r w:rsidR="00654357">
        <w:rPr>
          <w:rFonts w:asciiTheme="minorEastAsia" w:hAnsiTheme="minorEastAsia" w:hint="eastAsia"/>
          <w:sz w:val="24"/>
          <w:szCs w:val="24"/>
        </w:rPr>
        <w:t>、</w:t>
      </w:r>
      <w:r w:rsidR="00654357" w:rsidRPr="00157008">
        <w:rPr>
          <w:rFonts w:asciiTheme="minorEastAsia" w:hAnsiTheme="minorEastAsia" w:hint="eastAsia"/>
          <w:sz w:val="24"/>
          <w:szCs w:val="24"/>
        </w:rPr>
        <w:t>中信建投凤凰货币市场基金A类001006，B类004553</w:t>
      </w:r>
      <w:r w:rsidR="00654357" w:rsidRPr="005F3693">
        <w:rPr>
          <w:rFonts w:asciiTheme="minorEastAsia" w:hAnsiTheme="minorEastAsia" w:cs="Times New Roman" w:hint="eastAsia"/>
          <w:sz w:val="24"/>
          <w:szCs w:val="24"/>
        </w:rPr>
        <w:t>份额的数量限制以招募说明书或最新业务公告的规定为准</w:t>
      </w:r>
      <w:r w:rsidR="00654357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9845D9" w:rsidRDefault="00742F4D" w:rsidP="00B36CF2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</w:t>
      </w:r>
      <w:r w:rsidR="009845D9">
        <w:rPr>
          <w:rFonts w:asciiTheme="minorEastAsia" w:hAnsiTheme="minorEastAsia" w:cs="Times New Roman" w:hint="eastAsia"/>
          <w:sz w:val="24"/>
          <w:szCs w:val="24"/>
        </w:rPr>
        <w:t>、优惠活动方案</w:t>
      </w:r>
    </w:p>
    <w:p w:rsidR="009845D9" w:rsidRDefault="009845D9" w:rsidP="009845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D1E5F">
        <w:rPr>
          <w:rFonts w:asciiTheme="minorEastAsia" w:hAnsiTheme="minorEastAsia" w:hint="eastAsia"/>
          <w:sz w:val="24"/>
          <w:szCs w:val="24"/>
        </w:rPr>
        <w:t>在优惠活动期间，</w:t>
      </w:r>
      <w:r w:rsidRPr="005D1E5F">
        <w:rPr>
          <w:rFonts w:asciiTheme="minorEastAsia" w:hAnsiTheme="minorEastAsia"/>
          <w:sz w:val="24"/>
          <w:szCs w:val="24"/>
        </w:rPr>
        <w:t>投资者通过</w:t>
      </w:r>
      <w:r w:rsidR="00654357" w:rsidRPr="001B3448">
        <w:rPr>
          <w:rFonts w:asciiTheme="minorEastAsia" w:hAnsiTheme="minorEastAsia" w:cs="Times New Roman" w:hint="eastAsia"/>
          <w:sz w:val="24"/>
          <w:szCs w:val="24"/>
        </w:rPr>
        <w:t>东方财富</w:t>
      </w:r>
      <w:r w:rsidRPr="005D1E5F">
        <w:rPr>
          <w:rFonts w:asciiTheme="minorEastAsia" w:hAnsiTheme="minorEastAsia"/>
          <w:sz w:val="24"/>
          <w:szCs w:val="24"/>
        </w:rPr>
        <w:t>指定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Pr="005D1E5F">
        <w:rPr>
          <w:rFonts w:asciiTheme="minorEastAsia" w:hAnsiTheme="minorEastAsia"/>
          <w:sz w:val="24"/>
          <w:szCs w:val="24"/>
        </w:rPr>
        <w:t>办理上述基金</w:t>
      </w:r>
      <w:r>
        <w:rPr>
          <w:rFonts w:asciiTheme="minorEastAsia" w:hAnsiTheme="minorEastAsia" w:hint="eastAsia"/>
          <w:sz w:val="24"/>
          <w:szCs w:val="24"/>
        </w:rPr>
        <w:t>A类份额</w:t>
      </w:r>
      <w:r w:rsidR="00903E99">
        <w:rPr>
          <w:rFonts w:asciiTheme="minorEastAsia" w:hAnsiTheme="minorEastAsia" w:hint="eastAsia"/>
          <w:sz w:val="24"/>
          <w:szCs w:val="24"/>
        </w:rPr>
        <w:t>（</w:t>
      </w:r>
      <w:r w:rsidR="00903E99" w:rsidRPr="003250B3">
        <w:rPr>
          <w:rFonts w:asciiTheme="minorEastAsia" w:hAnsiTheme="minorEastAsia" w:hint="eastAsia"/>
          <w:sz w:val="24"/>
          <w:szCs w:val="24"/>
        </w:rPr>
        <w:t>中信建投凤凰货币市场基金A类001006</w:t>
      </w:r>
      <w:r w:rsidR="00742F4D">
        <w:rPr>
          <w:rFonts w:asciiTheme="minorEastAsia" w:hAnsiTheme="minorEastAsia" w:hint="eastAsia"/>
          <w:sz w:val="24"/>
          <w:szCs w:val="24"/>
        </w:rPr>
        <w:t>除外</w:t>
      </w:r>
      <w:r w:rsidR="00903E99">
        <w:rPr>
          <w:rFonts w:asciiTheme="minorEastAsia" w:hAnsiTheme="minorEastAsia" w:hint="eastAsia"/>
          <w:sz w:val="24"/>
          <w:szCs w:val="24"/>
        </w:rPr>
        <w:t>）的</w:t>
      </w:r>
      <w:r>
        <w:rPr>
          <w:rFonts w:asciiTheme="minorEastAsia" w:hAnsiTheme="minorEastAsia" w:hint="eastAsia"/>
          <w:sz w:val="24"/>
          <w:szCs w:val="24"/>
        </w:rPr>
        <w:t>申购享有费率折扣，</w:t>
      </w:r>
      <w:r>
        <w:rPr>
          <w:rFonts w:asciiTheme="minorEastAsia" w:hAnsiTheme="minorEastAsia" w:hint="eastAsia"/>
          <w:kern w:val="0"/>
          <w:sz w:val="24"/>
          <w:szCs w:val="24"/>
        </w:rPr>
        <w:t>业务具体折扣率以</w:t>
      </w:r>
      <w:r w:rsidR="00654357" w:rsidRPr="001B3448">
        <w:rPr>
          <w:rFonts w:asciiTheme="minorEastAsia" w:hAnsiTheme="minorEastAsia" w:cs="Times New Roman" w:hint="eastAsia"/>
          <w:sz w:val="24"/>
          <w:szCs w:val="24"/>
        </w:rPr>
        <w:t>东方财富</w:t>
      </w:r>
      <w:r>
        <w:rPr>
          <w:rFonts w:asciiTheme="minorEastAsia" w:hAnsiTheme="minorEastAsia" w:hint="eastAsia"/>
          <w:sz w:val="24"/>
          <w:szCs w:val="24"/>
        </w:rPr>
        <w:t>的官网公告为准</w:t>
      </w:r>
      <w:r w:rsidRPr="005D1E5F">
        <w:rPr>
          <w:rFonts w:asciiTheme="minorEastAsia" w:hAnsiTheme="minorEastAsia"/>
          <w:sz w:val="24"/>
          <w:szCs w:val="24"/>
        </w:rPr>
        <w:t>。</w:t>
      </w:r>
    </w:p>
    <w:p w:rsidR="004F0DDB" w:rsidRPr="005F3693" w:rsidRDefault="00742F4D" w:rsidP="00B36CF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四</w:t>
      </w:r>
      <w:r w:rsidR="004F0DDB" w:rsidRPr="005F3693">
        <w:rPr>
          <w:rFonts w:asciiTheme="minorEastAsia" w:hAnsiTheme="minorEastAsia" w:cs="Times New Roman" w:hint="eastAsia"/>
          <w:sz w:val="24"/>
          <w:szCs w:val="24"/>
        </w:rPr>
        <w:t>、</w:t>
      </w:r>
      <w:r w:rsidR="00DC23D2" w:rsidRPr="005F3693">
        <w:rPr>
          <w:rFonts w:asciiTheme="minorEastAsia" w:hAnsiTheme="minorEastAsia" w:hint="eastAsia"/>
          <w:sz w:val="24"/>
          <w:szCs w:val="24"/>
        </w:rPr>
        <w:t>投资者可通过以下途径了解或咨询相关情况：</w:t>
      </w:r>
    </w:p>
    <w:p w:rsidR="00C205E7" w:rsidRPr="007B0814" w:rsidRDefault="003B7ABB" w:rsidP="00C205E7">
      <w:pPr>
        <w:spacing w:line="360" w:lineRule="auto"/>
        <w:ind w:rightChars="200" w:right="420" w:firstLine="420"/>
        <w:rPr>
          <w:rFonts w:ascii="宋体" w:hAnsi="宋体"/>
          <w:bCs/>
          <w:sz w:val="24"/>
          <w:szCs w:val="20"/>
        </w:rPr>
      </w:pPr>
      <w:r w:rsidRPr="005F3693">
        <w:rPr>
          <w:rFonts w:asciiTheme="minorEastAsia" w:hAnsiTheme="minorEastAsia" w:hint="eastAsia"/>
          <w:sz w:val="24"/>
          <w:szCs w:val="24"/>
        </w:rPr>
        <w:t>1、</w:t>
      </w:r>
      <w:r w:rsidR="001B3448" w:rsidRPr="001B3448">
        <w:rPr>
          <w:rFonts w:ascii="宋体" w:hAnsi="宋体" w:hint="eastAsia"/>
          <w:bCs/>
          <w:sz w:val="24"/>
          <w:szCs w:val="20"/>
        </w:rPr>
        <w:t>东方财富证券股份有限公司</w:t>
      </w:r>
    </w:p>
    <w:p w:rsidR="00C205E7" w:rsidRPr="004E3778" w:rsidRDefault="00C205E7" w:rsidP="00C205E7">
      <w:pPr>
        <w:spacing w:line="360" w:lineRule="auto"/>
        <w:ind w:rightChars="200" w:right="420" w:firstLine="420"/>
        <w:rPr>
          <w:rFonts w:ascii="宋体" w:hAnsi="宋体"/>
          <w:bCs/>
          <w:sz w:val="24"/>
        </w:rPr>
      </w:pPr>
      <w:r w:rsidRPr="004E3778">
        <w:rPr>
          <w:rFonts w:ascii="宋体" w:hAnsi="宋体" w:hint="eastAsia"/>
          <w:bCs/>
          <w:sz w:val="24"/>
        </w:rPr>
        <w:t>网址：</w:t>
      </w:r>
      <w:r w:rsidR="001B3448" w:rsidRPr="001B3448">
        <w:rPr>
          <w:rFonts w:ascii="宋体" w:hAnsi="宋体"/>
          <w:bCs/>
          <w:sz w:val="24"/>
          <w:szCs w:val="20"/>
        </w:rPr>
        <w:t>www.18.cn</w:t>
      </w:r>
    </w:p>
    <w:p w:rsidR="00C205E7" w:rsidRPr="004E3778" w:rsidRDefault="00C205E7" w:rsidP="00C205E7">
      <w:pPr>
        <w:spacing w:line="360" w:lineRule="auto"/>
        <w:ind w:rightChars="200" w:right="420" w:firstLine="4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联系电话</w:t>
      </w:r>
      <w:r w:rsidRPr="004E3778">
        <w:rPr>
          <w:rFonts w:ascii="宋体" w:hAnsi="宋体" w:hint="eastAsia"/>
          <w:bCs/>
          <w:sz w:val="24"/>
        </w:rPr>
        <w:t>：</w:t>
      </w:r>
      <w:r w:rsidR="001B3448" w:rsidRPr="001B3448">
        <w:rPr>
          <w:rFonts w:ascii="宋体" w:hAnsi="宋体"/>
          <w:bCs/>
          <w:sz w:val="24"/>
        </w:rPr>
        <w:t>95357</w:t>
      </w:r>
    </w:p>
    <w:p w:rsidR="009A3A1B" w:rsidRPr="005F3693" w:rsidRDefault="003B7ABB" w:rsidP="00C205E7">
      <w:pPr>
        <w:spacing w:line="360" w:lineRule="auto"/>
        <w:ind w:rightChars="200" w:right="420" w:firstLine="420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 w:hint="eastAsia"/>
          <w:sz w:val="24"/>
          <w:szCs w:val="24"/>
        </w:rPr>
        <w:t>2、</w:t>
      </w:r>
      <w:r w:rsidR="009A3A1B" w:rsidRPr="005F3693">
        <w:rPr>
          <w:rFonts w:asciiTheme="minorEastAsia" w:hAnsiTheme="minorEastAsia" w:cs="Times New Roman" w:hint="eastAsia"/>
          <w:sz w:val="24"/>
          <w:szCs w:val="24"/>
        </w:rPr>
        <w:t>中信建投基金管理有限公司</w:t>
      </w:r>
    </w:p>
    <w:p w:rsidR="009A3A1B" w:rsidRPr="005F3693" w:rsidRDefault="009A3A1B" w:rsidP="009A3A1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 w:hint="eastAsia"/>
          <w:sz w:val="24"/>
          <w:szCs w:val="24"/>
        </w:rPr>
        <w:t>网址：www.cfund108.com</w:t>
      </w:r>
    </w:p>
    <w:p w:rsidR="00444F59" w:rsidRPr="005F3693" w:rsidRDefault="009A3A1B" w:rsidP="007E178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 w:hint="eastAsia"/>
          <w:sz w:val="24"/>
          <w:szCs w:val="24"/>
        </w:rPr>
        <w:t>联系电话：4009-108-108</w:t>
      </w:r>
    </w:p>
    <w:p w:rsidR="00B25196" w:rsidRPr="005F3693" w:rsidRDefault="00B25196" w:rsidP="00B2519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 w:hint="eastAsia"/>
          <w:sz w:val="24"/>
          <w:szCs w:val="24"/>
        </w:rPr>
        <w:t>风险</w:t>
      </w:r>
      <w:r w:rsidRPr="005F3693">
        <w:rPr>
          <w:rFonts w:asciiTheme="minorEastAsia" w:hAnsiTheme="minorEastAsia" w:cs="Times New Roman"/>
          <w:sz w:val="24"/>
          <w:szCs w:val="24"/>
        </w:rPr>
        <w:t>提示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：基金投资有风险。基金管理人承诺以诚实信用、勤勉尽责的原则管理和运用基金资产，但不保证基金一定盈利，也不保证最低收益。投资者投资上述基金时</w:t>
      </w:r>
      <w:r w:rsidRPr="005F3693">
        <w:rPr>
          <w:rFonts w:asciiTheme="minorEastAsia" w:hAnsiTheme="minorEastAsia" w:hint="eastAsia"/>
          <w:sz w:val="24"/>
          <w:szCs w:val="24"/>
        </w:rPr>
        <w:t>应当认真阅读基金合同、招募说明书、基金产品资料概要等基金法律文件，了解基金的风险收益特征，并根据自身的投资目的、投资期限、投资经验、资产状况等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，投资与自身风险承受能力相适应的基金。</w:t>
      </w:r>
    </w:p>
    <w:p w:rsidR="004F0DDB" w:rsidRPr="005F3693" w:rsidRDefault="00E9356C" w:rsidP="009A3A1B">
      <w:pPr>
        <w:tabs>
          <w:tab w:val="center" w:pos="3686"/>
          <w:tab w:val="center" w:pos="6237"/>
        </w:tabs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 w:hint="eastAsia"/>
          <w:sz w:val="24"/>
          <w:szCs w:val="24"/>
        </w:rPr>
        <w:t xml:space="preserve">    </w:t>
      </w:r>
    </w:p>
    <w:p w:rsidR="007438F8" w:rsidRPr="005F3693" w:rsidRDefault="00F37416" w:rsidP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 w:hint="eastAsia"/>
          <w:sz w:val="24"/>
          <w:szCs w:val="24"/>
        </w:rPr>
        <w:t>特此</w:t>
      </w:r>
      <w:r w:rsidRPr="005F3693">
        <w:rPr>
          <w:rFonts w:asciiTheme="minorEastAsia" w:hAnsiTheme="minorEastAsia" w:cs="Times New Roman"/>
          <w:sz w:val="24"/>
          <w:szCs w:val="24"/>
        </w:rPr>
        <w:t>公告。</w:t>
      </w:r>
    </w:p>
    <w:p w:rsidR="00012C27" w:rsidRPr="005F3693" w:rsidRDefault="00012C27" w:rsidP="00D14279">
      <w:pPr>
        <w:tabs>
          <w:tab w:val="center" w:pos="3686"/>
          <w:tab w:val="center" w:pos="6237"/>
        </w:tabs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7438F8" w:rsidRPr="005F3693" w:rsidRDefault="004F0DDB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 w:hint="eastAsia"/>
          <w:sz w:val="24"/>
          <w:szCs w:val="24"/>
        </w:rPr>
        <w:t>中信建投</w:t>
      </w:r>
      <w:r w:rsidR="00F37416" w:rsidRPr="005F3693">
        <w:rPr>
          <w:rFonts w:asciiTheme="minorEastAsia" w:hAnsiTheme="minorEastAsia" w:cs="Times New Roman"/>
          <w:sz w:val="24"/>
          <w:szCs w:val="24"/>
        </w:rPr>
        <w:t>基金管理有限公司</w:t>
      </w:r>
    </w:p>
    <w:p w:rsidR="007438F8" w:rsidRPr="005F3693" w:rsidRDefault="00D14279" w:rsidP="004F0DDB">
      <w:pPr>
        <w:spacing w:line="360" w:lineRule="auto"/>
        <w:ind w:right="240"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5F3693">
        <w:rPr>
          <w:rFonts w:asciiTheme="minorEastAsia" w:hAnsiTheme="minorEastAsia" w:cs="Times New Roman"/>
          <w:sz w:val="24"/>
          <w:szCs w:val="24"/>
        </w:rPr>
        <w:lastRenderedPageBreak/>
        <w:t>202</w:t>
      </w:r>
      <w:r w:rsidR="00D744B0">
        <w:rPr>
          <w:rFonts w:asciiTheme="minorEastAsia" w:hAnsiTheme="minorEastAsia" w:cs="Times New Roman" w:hint="eastAsia"/>
          <w:sz w:val="24"/>
          <w:szCs w:val="24"/>
        </w:rPr>
        <w:t>1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年</w:t>
      </w:r>
      <w:r w:rsidRPr="005F3693">
        <w:rPr>
          <w:rFonts w:asciiTheme="minorEastAsia" w:hAnsiTheme="minorEastAsia" w:cs="Times New Roman"/>
          <w:sz w:val="24"/>
          <w:szCs w:val="24"/>
        </w:rPr>
        <w:t>1</w:t>
      </w:r>
      <w:r w:rsidRPr="005F3693">
        <w:rPr>
          <w:rFonts w:asciiTheme="minorEastAsia" w:hAnsiTheme="minorEastAsia" w:cs="Times New Roman" w:hint="eastAsia"/>
          <w:sz w:val="24"/>
          <w:szCs w:val="24"/>
        </w:rPr>
        <w:t>月</w:t>
      </w:r>
      <w:r w:rsidR="007E1788">
        <w:rPr>
          <w:rFonts w:asciiTheme="minorEastAsia" w:hAnsiTheme="minorEastAsia" w:cs="Times New Roman"/>
          <w:sz w:val="24"/>
          <w:szCs w:val="24"/>
        </w:rPr>
        <w:t>22</w:t>
      </w:r>
      <w:r w:rsidR="00F37416" w:rsidRPr="005F3693"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7438F8" w:rsidRPr="005F3693" w:rsidSect="00F9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53" w:rsidRDefault="00344753" w:rsidP="0013092C">
      <w:r>
        <w:separator/>
      </w:r>
    </w:p>
  </w:endnote>
  <w:endnote w:type="continuationSeparator" w:id="0">
    <w:p w:rsidR="00344753" w:rsidRDefault="00344753" w:rsidP="0013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53" w:rsidRDefault="00344753" w:rsidP="0013092C">
      <w:r>
        <w:separator/>
      </w:r>
    </w:p>
  </w:footnote>
  <w:footnote w:type="continuationSeparator" w:id="0">
    <w:p w:rsidR="00344753" w:rsidRDefault="00344753" w:rsidP="0013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2CAA"/>
    <w:multiLevelType w:val="hybridMultilevel"/>
    <w:tmpl w:val="8F567E64"/>
    <w:lvl w:ilvl="0" w:tplc="EA8801F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10F55EF"/>
    <w:multiLevelType w:val="hybridMultilevel"/>
    <w:tmpl w:val="3354768E"/>
    <w:lvl w:ilvl="0" w:tplc="5606765C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B5E6C"/>
    <w:rsid w:val="00003ED7"/>
    <w:rsid w:val="00006EBB"/>
    <w:rsid w:val="00012C27"/>
    <w:rsid w:val="00021393"/>
    <w:rsid w:val="00025048"/>
    <w:rsid w:val="0004215C"/>
    <w:rsid w:val="00042969"/>
    <w:rsid w:val="00080497"/>
    <w:rsid w:val="000850F3"/>
    <w:rsid w:val="000B0617"/>
    <w:rsid w:val="000B3B24"/>
    <w:rsid w:val="000C3E22"/>
    <w:rsid w:val="001074B5"/>
    <w:rsid w:val="0013092C"/>
    <w:rsid w:val="00157008"/>
    <w:rsid w:val="00157D28"/>
    <w:rsid w:val="0018351D"/>
    <w:rsid w:val="001959D7"/>
    <w:rsid w:val="001B3448"/>
    <w:rsid w:val="001E0BAC"/>
    <w:rsid w:val="00200CB3"/>
    <w:rsid w:val="0020618B"/>
    <w:rsid w:val="00224674"/>
    <w:rsid w:val="0023620C"/>
    <w:rsid w:val="00242CA3"/>
    <w:rsid w:val="00257D0E"/>
    <w:rsid w:val="00261C8F"/>
    <w:rsid w:val="0026736B"/>
    <w:rsid w:val="00280CC3"/>
    <w:rsid w:val="00283730"/>
    <w:rsid w:val="002867A9"/>
    <w:rsid w:val="002A15CF"/>
    <w:rsid w:val="002A25B5"/>
    <w:rsid w:val="002A5A4A"/>
    <w:rsid w:val="002B0DD0"/>
    <w:rsid w:val="002B5E6C"/>
    <w:rsid w:val="002D19F2"/>
    <w:rsid w:val="002D61D3"/>
    <w:rsid w:val="002F4004"/>
    <w:rsid w:val="002F4AAB"/>
    <w:rsid w:val="0030189E"/>
    <w:rsid w:val="0030373A"/>
    <w:rsid w:val="0030581E"/>
    <w:rsid w:val="003250B3"/>
    <w:rsid w:val="003360BE"/>
    <w:rsid w:val="00337A43"/>
    <w:rsid w:val="00344753"/>
    <w:rsid w:val="0036146C"/>
    <w:rsid w:val="003A6BD1"/>
    <w:rsid w:val="003B5FEE"/>
    <w:rsid w:val="003B7ABB"/>
    <w:rsid w:val="003D2A14"/>
    <w:rsid w:val="003D5FA2"/>
    <w:rsid w:val="003E2119"/>
    <w:rsid w:val="004018C0"/>
    <w:rsid w:val="00436836"/>
    <w:rsid w:val="00444F59"/>
    <w:rsid w:val="004605DF"/>
    <w:rsid w:val="00472573"/>
    <w:rsid w:val="0047462C"/>
    <w:rsid w:val="00474B9C"/>
    <w:rsid w:val="00480C91"/>
    <w:rsid w:val="00483F8F"/>
    <w:rsid w:val="00492165"/>
    <w:rsid w:val="004A5E1B"/>
    <w:rsid w:val="004C618D"/>
    <w:rsid w:val="004D47BA"/>
    <w:rsid w:val="004E6CB5"/>
    <w:rsid w:val="004F0DDB"/>
    <w:rsid w:val="004F5F01"/>
    <w:rsid w:val="00504EBC"/>
    <w:rsid w:val="00513B5A"/>
    <w:rsid w:val="005231E2"/>
    <w:rsid w:val="00583A94"/>
    <w:rsid w:val="005A4CF8"/>
    <w:rsid w:val="005E52FB"/>
    <w:rsid w:val="005F3693"/>
    <w:rsid w:val="00605E2E"/>
    <w:rsid w:val="00621602"/>
    <w:rsid w:val="00633CAC"/>
    <w:rsid w:val="0065083D"/>
    <w:rsid w:val="00652A5E"/>
    <w:rsid w:val="00654357"/>
    <w:rsid w:val="00661837"/>
    <w:rsid w:val="00691BDA"/>
    <w:rsid w:val="006A16C6"/>
    <w:rsid w:val="006A6DBD"/>
    <w:rsid w:val="006D260A"/>
    <w:rsid w:val="006E37FB"/>
    <w:rsid w:val="006F4194"/>
    <w:rsid w:val="006F5A3F"/>
    <w:rsid w:val="00711BC5"/>
    <w:rsid w:val="0073502C"/>
    <w:rsid w:val="00742F4D"/>
    <w:rsid w:val="007438F8"/>
    <w:rsid w:val="007469BE"/>
    <w:rsid w:val="00754072"/>
    <w:rsid w:val="007B0814"/>
    <w:rsid w:val="007E1788"/>
    <w:rsid w:val="007E3DFF"/>
    <w:rsid w:val="007E6B8C"/>
    <w:rsid w:val="00810DB7"/>
    <w:rsid w:val="008241F3"/>
    <w:rsid w:val="00830DB2"/>
    <w:rsid w:val="00834AF5"/>
    <w:rsid w:val="0084108C"/>
    <w:rsid w:val="008437A0"/>
    <w:rsid w:val="0084606C"/>
    <w:rsid w:val="00885C07"/>
    <w:rsid w:val="008872D0"/>
    <w:rsid w:val="008944C0"/>
    <w:rsid w:val="008B2652"/>
    <w:rsid w:val="008C77D7"/>
    <w:rsid w:val="008F40A9"/>
    <w:rsid w:val="009000ED"/>
    <w:rsid w:val="00902D00"/>
    <w:rsid w:val="00903E99"/>
    <w:rsid w:val="00924F94"/>
    <w:rsid w:val="00945814"/>
    <w:rsid w:val="009563AB"/>
    <w:rsid w:val="00957EE7"/>
    <w:rsid w:val="00964658"/>
    <w:rsid w:val="009845D9"/>
    <w:rsid w:val="00990F67"/>
    <w:rsid w:val="009A3A1B"/>
    <w:rsid w:val="009B3C12"/>
    <w:rsid w:val="009B49F7"/>
    <w:rsid w:val="009D0173"/>
    <w:rsid w:val="009E2C25"/>
    <w:rsid w:val="00A24916"/>
    <w:rsid w:val="00A52838"/>
    <w:rsid w:val="00A74409"/>
    <w:rsid w:val="00A866BA"/>
    <w:rsid w:val="00AA00F7"/>
    <w:rsid w:val="00AB4F7E"/>
    <w:rsid w:val="00AC47B8"/>
    <w:rsid w:val="00B120B9"/>
    <w:rsid w:val="00B25196"/>
    <w:rsid w:val="00B26A21"/>
    <w:rsid w:val="00B36CF2"/>
    <w:rsid w:val="00B4621B"/>
    <w:rsid w:val="00B552A0"/>
    <w:rsid w:val="00B644AB"/>
    <w:rsid w:val="00B727F0"/>
    <w:rsid w:val="00B966B4"/>
    <w:rsid w:val="00BA2024"/>
    <w:rsid w:val="00BA484A"/>
    <w:rsid w:val="00BA6149"/>
    <w:rsid w:val="00BB5E42"/>
    <w:rsid w:val="00BC1F19"/>
    <w:rsid w:val="00C1591E"/>
    <w:rsid w:val="00C205E7"/>
    <w:rsid w:val="00C26AB9"/>
    <w:rsid w:val="00C26ABE"/>
    <w:rsid w:val="00C438CE"/>
    <w:rsid w:val="00C519A3"/>
    <w:rsid w:val="00C530A0"/>
    <w:rsid w:val="00C70C22"/>
    <w:rsid w:val="00CA258C"/>
    <w:rsid w:val="00CC2A76"/>
    <w:rsid w:val="00CC2CE9"/>
    <w:rsid w:val="00CD2060"/>
    <w:rsid w:val="00CD7F56"/>
    <w:rsid w:val="00CF10A3"/>
    <w:rsid w:val="00CF3BBE"/>
    <w:rsid w:val="00CF6BDB"/>
    <w:rsid w:val="00D034AD"/>
    <w:rsid w:val="00D14279"/>
    <w:rsid w:val="00D16571"/>
    <w:rsid w:val="00D16A08"/>
    <w:rsid w:val="00D3534E"/>
    <w:rsid w:val="00D35F5A"/>
    <w:rsid w:val="00D41325"/>
    <w:rsid w:val="00D519B7"/>
    <w:rsid w:val="00D54FBE"/>
    <w:rsid w:val="00D744B0"/>
    <w:rsid w:val="00D8414B"/>
    <w:rsid w:val="00DC23D2"/>
    <w:rsid w:val="00DC30DE"/>
    <w:rsid w:val="00DD395C"/>
    <w:rsid w:val="00DD4C33"/>
    <w:rsid w:val="00DD791B"/>
    <w:rsid w:val="00E10EA0"/>
    <w:rsid w:val="00E1275B"/>
    <w:rsid w:val="00E22E55"/>
    <w:rsid w:val="00E3367B"/>
    <w:rsid w:val="00E45804"/>
    <w:rsid w:val="00E45B55"/>
    <w:rsid w:val="00E82BD9"/>
    <w:rsid w:val="00E90B34"/>
    <w:rsid w:val="00E90E0B"/>
    <w:rsid w:val="00E9356C"/>
    <w:rsid w:val="00EA42DD"/>
    <w:rsid w:val="00EA69FB"/>
    <w:rsid w:val="00ED26A2"/>
    <w:rsid w:val="00F24F16"/>
    <w:rsid w:val="00F33BD8"/>
    <w:rsid w:val="00F37416"/>
    <w:rsid w:val="00F37914"/>
    <w:rsid w:val="00F54C26"/>
    <w:rsid w:val="00F645CF"/>
    <w:rsid w:val="00F65C9B"/>
    <w:rsid w:val="00F77F7B"/>
    <w:rsid w:val="00F86E01"/>
    <w:rsid w:val="00F96169"/>
    <w:rsid w:val="00FA02C9"/>
    <w:rsid w:val="00FB6735"/>
    <w:rsid w:val="00FD22FA"/>
    <w:rsid w:val="00FD6895"/>
    <w:rsid w:val="00FF6AAD"/>
    <w:rsid w:val="647B7BF2"/>
    <w:rsid w:val="7206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96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F96169"/>
    <w:rPr>
      <w:color w:val="555555"/>
      <w:u w:val="none"/>
    </w:rPr>
  </w:style>
  <w:style w:type="character" w:styleId="a7">
    <w:name w:val="Hyperlink"/>
    <w:basedOn w:val="a0"/>
    <w:uiPriority w:val="99"/>
    <w:unhideWhenUsed/>
    <w:rsid w:val="00F9616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F9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961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16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9616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96169"/>
    <w:rPr>
      <w:sz w:val="18"/>
      <w:szCs w:val="18"/>
    </w:rPr>
  </w:style>
  <w:style w:type="character" w:customStyle="1" w:styleId="hover34">
    <w:name w:val="hover34"/>
    <w:basedOn w:val="a0"/>
    <w:qFormat/>
    <w:rsid w:val="00F96169"/>
    <w:rPr>
      <w:shd w:val="clear" w:color="auto" w:fill="F39700"/>
    </w:rPr>
  </w:style>
  <w:style w:type="paragraph" w:styleId="a9">
    <w:name w:val="List Paragraph"/>
    <w:basedOn w:val="a"/>
    <w:uiPriority w:val="99"/>
    <w:rsid w:val="008241F3"/>
    <w:pPr>
      <w:ind w:firstLineChars="200" w:firstLine="420"/>
    </w:pPr>
  </w:style>
  <w:style w:type="paragraph" w:customStyle="1" w:styleId="Default">
    <w:name w:val="Default"/>
    <w:rsid w:val="004F0DD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5E52F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D0173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D0173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D017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D017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D0173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9D017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480C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A2C0F-D84C-4262-87F1-147E8F57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4</DocSecurity>
  <Lines>10</Lines>
  <Paragraphs>2</Paragraphs>
  <ScaleCrop>false</ScaleCrop>
  <Company>Organization Name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宋步庭</dc:creator>
  <cp:lastModifiedBy>ZHONGM</cp:lastModifiedBy>
  <cp:revision>2</cp:revision>
  <cp:lastPrinted>2021-01-21T07:49:00Z</cp:lastPrinted>
  <dcterms:created xsi:type="dcterms:W3CDTF">2021-01-21T16:15:00Z</dcterms:created>
  <dcterms:modified xsi:type="dcterms:W3CDTF">2021-01-21T16:15:00Z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