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6" w:rsidRPr="008D4D04" w:rsidRDefault="00C63A8B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中金基金管理有限</w:t>
      </w:r>
      <w:r w:rsidR="005E088E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公司旗下基金</w:t>
      </w:r>
    </w:p>
    <w:p w:rsidR="00BB3501" w:rsidRPr="008D4D04" w:rsidRDefault="00B72480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20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20</w:t>
      </w:r>
      <w:r w:rsidR="00DF6094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年</w:t>
      </w:r>
      <w:r w:rsidR="00A77856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第</w:t>
      </w:r>
      <w:r w:rsidR="00F61F4C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4</w:t>
      </w:r>
      <w:r w:rsidR="00BB3501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季度报告提示性公告</w:t>
      </w:r>
    </w:p>
    <w:p w:rsidR="00BB3501" w:rsidRPr="008D4D04" w:rsidRDefault="00B16987" w:rsidP="00235766">
      <w:pPr>
        <w:spacing w:before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本公司董事会及董事保证基金</w:t>
      </w:r>
      <w:r w:rsidR="00B72480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20</w:t>
      </w:r>
      <w:r w:rsidR="0095523F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F61F4C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4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</w:t>
      </w:r>
      <w:bookmarkStart w:id="0" w:name="_GoBack"/>
      <w:bookmarkEnd w:id="0"/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承担个别及连带责任。</w:t>
      </w:r>
    </w:p>
    <w:p w:rsidR="00056EE0" w:rsidRPr="008D4D04" w:rsidRDefault="00C63A8B" w:rsidP="00235766">
      <w:pPr>
        <w:spacing w:beforeLines="50" w:after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管理的以下基金的</w:t>
      </w:r>
      <w:r w:rsidR="00B72480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20</w:t>
      </w:r>
      <w:r w:rsidR="00102660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F61F4C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4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季度报告全文于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F4C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</w:t>
      </w:r>
      <w:r w:rsidR="00F61F4C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1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F61F4C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1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F61F4C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22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日在本公司网站（</w:t>
      </w:r>
      <w:hyperlink r:id="rId8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http://www.ciccfund.com</w:t>
        </w:r>
        <w:r w:rsidR="00A77856" w:rsidRPr="008D4D04">
          <w:rPr>
            <w:rStyle w:val="a7"/>
            <w:rFonts w:ascii="Times New Roman" w:eastAsia="楷体_GB2312" w:hAnsi="Times New Roman" w:cs="Times New Roman"/>
            <w:kern w:val="0"/>
            <w:sz w:val="24"/>
            <w:szCs w:val="24"/>
          </w:rPr>
          <w:t>/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）和中国证监会基金电子披露网站（</w:t>
      </w:r>
      <w:hyperlink r:id="rId9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http://eid.csrc.gov.cn/fund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400-868-1166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）咨询。</w:t>
      </w:r>
    </w:p>
    <w:tbl>
      <w:tblPr>
        <w:tblStyle w:val="ad"/>
        <w:tblW w:w="0" w:type="auto"/>
        <w:tblInd w:w="250" w:type="dxa"/>
        <w:tblLook w:val="04A0"/>
      </w:tblPr>
      <w:tblGrid>
        <w:gridCol w:w="851"/>
        <w:gridCol w:w="7845"/>
      </w:tblGrid>
      <w:tr w:rsidR="00BA1653" w:rsidRPr="008D4D04" w:rsidTr="008D4D04">
        <w:trPr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845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中金纯债债券型证券投资基金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中金现金管家货币市场基金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中金消费升级股票型证券投资基金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中金沪深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中金量化多策略灵活配置混合型证券投资基金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中金金利债券型证券投资基金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中金金泽量化精选混合型发起式证券投资基金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中金丰硕混合型证券投资基金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中金金序量化蓝筹混合型证券投资基金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中金衡优灵活配置混合型证券投资基金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中金浙金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中金中证优选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指数证券投资基金（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LOF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）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股国际低波动指数发起式证券投资基金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中金金元债券型证券投资基金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中金瑞和灵活配置混合型证券投资基金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中金新元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A 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股国际质量指数发起式证券投资基金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股国际红利指数发起式证券投资基金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股国际价值指数发起式证券投资基金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中金新医药股票型证券投资基金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中金衡盈混合型证券投资基金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中金科创主题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年封闭运作灵活配置混合型证券投资基金</w:t>
            </w:r>
          </w:p>
        </w:tc>
      </w:tr>
      <w:tr w:rsidR="00F61446" w:rsidRPr="008D4D04" w:rsidTr="008D4D04">
        <w:tc>
          <w:tcPr>
            <w:tcW w:w="851" w:type="dxa"/>
            <w:vAlign w:val="center"/>
          </w:tcPr>
          <w:p w:rsidR="00F61446" w:rsidRPr="008D4D04" w:rsidRDefault="00F61446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F61446" w:rsidRPr="008D4D04" w:rsidRDefault="00F6144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中金衡益增强债券型证券投资基金</w:t>
            </w:r>
          </w:p>
        </w:tc>
      </w:tr>
      <w:tr w:rsidR="00B72480" w:rsidRPr="008D4D04" w:rsidTr="008D4D04">
        <w:tc>
          <w:tcPr>
            <w:tcW w:w="851" w:type="dxa"/>
            <w:vAlign w:val="center"/>
          </w:tcPr>
          <w:p w:rsidR="00B72480" w:rsidRPr="008D4D04" w:rsidRDefault="00B7248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72480" w:rsidRPr="008D4D04" w:rsidRDefault="00B7248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中金中债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1-3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年政策性金融债指数证券投资基金</w:t>
            </w:r>
          </w:p>
        </w:tc>
      </w:tr>
      <w:tr w:rsidR="00B72480" w:rsidRPr="008D4D04" w:rsidTr="008D4D04">
        <w:tc>
          <w:tcPr>
            <w:tcW w:w="851" w:type="dxa"/>
            <w:vAlign w:val="center"/>
          </w:tcPr>
          <w:p w:rsidR="00B72480" w:rsidRPr="008D4D04" w:rsidRDefault="00B7248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72480" w:rsidRPr="008D4D04" w:rsidRDefault="00B72480" w:rsidP="00B72480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中金鑫裕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年定期开放债券型证券投资基金</w:t>
            </w:r>
          </w:p>
        </w:tc>
      </w:tr>
      <w:tr w:rsidR="00B72480" w:rsidRPr="008D4D04" w:rsidTr="008D4D04">
        <w:tc>
          <w:tcPr>
            <w:tcW w:w="851" w:type="dxa"/>
            <w:vAlign w:val="center"/>
          </w:tcPr>
          <w:p w:rsidR="00B72480" w:rsidRPr="008D4D04" w:rsidRDefault="00B7248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72480" w:rsidRPr="008D4D04" w:rsidRDefault="00B7248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中金新润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个月定期开放债券型证券投资基金</w:t>
            </w:r>
          </w:p>
        </w:tc>
      </w:tr>
      <w:tr w:rsidR="00102660" w:rsidRPr="008D4D04" w:rsidTr="008D4D04">
        <w:tc>
          <w:tcPr>
            <w:tcW w:w="851" w:type="dxa"/>
            <w:vAlign w:val="center"/>
          </w:tcPr>
          <w:p w:rsidR="00102660" w:rsidRPr="008D4D04" w:rsidRDefault="0010266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102660" w:rsidRPr="00B72480" w:rsidRDefault="0010266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中金中证沪港深优选消费</w:t>
            </w: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50</w:t>
            </w: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指数证券投资基金</w:t>
            </w:r>
          </w:p>
        </w:tc>
      </w:tr>
      <w:tr w:rsidR="00102660" w:rsidRPr="008D4D04" w:rsidTr="008D4D04">
        <w:tc>
          <w:tcPr>
            <w:tcW w:w="851" w:type="dxa"/>
            <w:vAlign w:val="center"/>
          </w:tcPr>
          <w:p w:rsidR="00102660" w:rsidRPr="008D4D04" w:rsidRDefault="0010266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102660" w:rsidRPr="00B72480" w:rsidRDefault="0010266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中金衡利</w:t>
            </w: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</w:t>
            </w: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年定期开放债券型证券投资基金</w:t>
            </w:r>
          </w:p>
        </w:tc>
      </w:tr>
      <w:tr w:rsidR="00102660" w:rsidRPr="008D4D04" w:rsidTr="008D4D04">
        <w:tc>
          <w:tcPr>
            <w:tcW w:w="851" w:type="dxa"/>
            <w:vAlign w:val="center"/>
          </w:tcPr>
          <w:p w:rsidR="00102660" w:rsidRPr="008D4D04" w:rsidRDefault="0010266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102660" w:rsidRPr="00B72480" w:rsidRDefault="0010266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中金新辉</w:t>
            </w: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</w:t>
            </w: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102660" w:rsidRPr="008D4D04" w:rsidTr="008D4D04">
        <w:tc>
          <w:tcPr>
            <w:tcW w:w="851" w:type="dxa"/>
            <w:vAlign w:val="center"/>
          </w:tcPr>
          <w:p w:rsidR="00102660" w:rsidRPr="008D4D04" w:rsidRDefault="0010266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102660" w:rsidRPr="00B72480" w:rsidRDefault="0010266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中金新盛</w:t>
            </w: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</w:t>
            </w:r>
            <w:r w:rsidRPr="0010266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F61F4C" w:rsidRPr="008D4D04" w:rsidTr="008D4D04">
        <w:tc>
          <w:tcPr>
            <w:tcW w:w="851" w:type="dxa"/>
            <w:vAlign w:val="center"/>
          </w:tcPr>
          <w:p w:rsidR="00F61F4C" w:rsidRPr="008D4D04" w:rsidRDefault="00F61F4C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F61F4C" w:rsidRPr="00102660" w:rsidRDefault="00F61F4C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F61F4C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中金鑫福</w:t>
            </w:r>
            <w:r w:rsidRPr="00F61F4C">
              <w:rPr>
                <w:rFonts w:ascii="Times New Roman" w:eastAsia="楷体_GB2312" w:hAnsi="Times New Roman" w:cs="Times New Roman"/>
                <w:sz w:val="24"/>
                <w:szCs w:val="24"/>
              </w:rPr>
              <w:t>87</w:t>
            </w:r>
            <w:r w:rsidRPr="00F61F4C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个月定期开放债券型证券投资基金</w:t>
            </w:r>
          </w:p>
        </w:tc>
      </w:tr>
      <w:tr w:rsidR="00F61F4C" w:rsidRPr="008D4D04" w:rsidTr="008D4D04">
        <w:tc>
          <w:tcPr>
            <w:tcW w:w="851" w:type="dxa"/>
            <w:vAlign w:val="center"/>
          </w:tcPr>
          <w:p w:rsidR="00F61F4C" w:rsidRPr="008D4D04" w:rsidRDefault="00F61F4C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F61F4C" w:rsidRPr="00102660" w:rsidRDefault="00F61F4C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A23F70">
              <w:rPr>
                <w:rFonts w:ascii="Times New Roman" w:eastAsia="楷体_GB2312" w:hAnsi="Times New Roman" w:cs="Times New Roman" w:hint="eastAsia"/>
                <w:sz w:val="24"/>
              </w:rPr>
              <w:t>中金泰顺</w:t>
            </w:r>
            <w:r w:rsidRPr="00A23F70">
              <w:rPr>
                <w:rFonts w:ascii="Times New Roman" w:eastAsia="楷体_GB2312" w:hAnsi="Times New Roman" w:cs="Times New Roman"/>
                <w:sz w:val="24"/>
              </w:rPr>
              <w:t>12</w:t>
            </w:r>
            <w:r w:rsidRPr="00A23F70">
              <w:rPr>
                <w:rFonts w:ascii="Times New Roman" w:eastAsia="楷体_GB2312" w:hAnsi="Times New Roman" w:cs="Times New Roman" w:hint="eastAsia"/>
                <w:sz w:val="24"/>
              </w:rPr>
              <w:t>个月定期开放混合型证券投资基金</w:t>
            </w:r>
          </w:p>
        </w:tc>
      </w:tr>
      <w:tr w:rsidR="00F61F4C" w:rsidRPr="008D4D04" w:rsidTr="008D4D04">
        <w:tc>
          <w:tcPr>
            <w:tcW w:w="851" w:type="dxa"/>
            <w:vAlign w:val="center"/>
          </w:tcPr>
          <w:p w:rsidR="00F61F4C" w:rsidRPr="008D4D04" w:rsidRDefault="00F61F4C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F61F4C" w:rsidRPr="00102660" w:rsidRDefault="00F61F4C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A23F70">
              <w:rPr>
                <w:rFonts w:ascii="Times New Roman" w:eastAsia="楷体_GB2312" w:hAnsi="Times New Roman" w:cs="Times New Roman" w:hint="eastAsia"/>
                <w:sz w:val="24"/>
              </w:rPr>
              <w:t>中金瑞康灵活配置混合型证券投资基金</w:t>
            </w:r>
          </w:p>
        </w:tc>
      </w:tr>
      <w:tr w:rsidR="00F61F4C" w:rsidRPr="008D4D04" w:rsidTr="008D4D04">
        <w:tc>
          <w:tcPr>
            <w:tcW w:w="851" w:type="dxa"/>
            <w:vAlign w:val="center"/>
          </w:tcPr>
          <w:p w:rsidR="00F61F4C" w:rsidRPr="008D4D04" w:rsidRDefault="00F61F4C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F61F4C" w:rsidRPr="00102660" w:rsidRDefault="00F61F4C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A23F70">
              <w:rPr>
                <w:rFonts w:ascii="Times New Roman" w:eastAsia="楷体_GB2312" w:hAnsi="Times New Roman" w:cs="Times New Roman" w:hint="eastAsia"/>
                <w:sz w:val="24"/>
              </w:rPr>
              <w:t>中金瑞泰灵活配置混合型证券投资基金</w:t>
            </w:r>
          </w:p>
        </w:tc>
      </w:tr>
    </w:tbl>
    <w:p w:rsidR="00BB3501" w:rsidRPr="008D4D04" w:rsidRDefault="00BB3501" w:rsidP="00235766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本基金管</w:t>
      </w:r>
      <w:r w:rsidR="000C1032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D4D04" w:rsidRDefault="00BB3501" w:rsidP="00235766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特此公告。</w:t>
      </w:r>
    </w:p>
    <w:p w:rsidR="00BB3501" w:rsidRPr="008D4D04" w:rsidRDefault="00DF6094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</w:p>
    <w:p w:rsidR="00BB3501" w:rsidRPr="008D4D04" w:rsidRDefault="00BB3501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DF6094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F4C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</w:t>
      </w:r>
      <w:r w:rsidR="00F61F4C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1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F61F4C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1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</w:t>
      </w:r>
      <w:r w:rsidR="00F61F4C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8D4D0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9F" w:rsidRDefault="00BC519F" w:rsidP="009A149B">
      <w:r>
        <w:separator/>
      </w:r>
    </w:p>
  </w:endnote>
  <w:endnote w:type="continuationSeparator" w:id="0">
    <w:p w:rsidR="00BC519F" w:rsidRDefault="00BC519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91D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35766" w:rsidRPr="0023576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91D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35766" w:rsidRPr="002357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9F" w:rsidRDefault="00BC519F" w:rsidP="009A149B">
      <w:r>
        <w:separator/>
      </w:r>
    </w:p>
  </w:footnote>
  <w:footnote w:type="continuationSeparator" w:id="0">
    <w:p w:rsidR="00BC519F" w:rsidRDefault="00BC519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037E14"/>
    <w:multiLevelType w:val="hybridMultilevel"/>
    <w:tmpl w:val="12DE1948"/>
    <w:lvl w:ilvl="0" w:tplc="FEC691DE">
      <w:start w:val="1"/>
      <w:numFmt w:val="decimal"/>
      <w:lvlText w:val="%1"/>
      <w:lvlJc w:val="left"/>
      <w:pPr>
        <w:ind w:left="420" w:hanging="420"/>
      </w:pPr>
      <w:rPr>
        <w:rFonts w:ascii="Times New Roman" w:eastAsia="楷体_GB2312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8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2660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5766"/>
    <w:rsid w:val="0024059F"/>
    <w:rsid w:val="002471D4"/>
    <w:rsid w:val="00253326"/>
    <w:rsid w:val="00261CDE"/>
    <w:rsid w:val="0026276F"/>
    <w:rsid w:val="00275112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056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07D"/>
    <w:rsid w:val="00684A20"/>
    <w:rsid w:val="00690EC4"/>
    <w:rsid w:val="0069372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45C8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67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4D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23F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856"/>
    <w:rsid w:val="00A81D7B"/>
    <w:rsid w:val="00A87DCB"/>
    <w:rsid w:val="00AB49A1"/>
    <w:rsid w:val="00AC111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480"/>
    <w:rsid w:val="00B725A0"/>
    <w:rsid w:val="00B7491E"/>
    <w:rsid w:val="00B763C4"/>
    <w:rsid w:val="00B91560"/>
    <w:rsid w:val="00B9364B"/>
    <w:rsid w:val="00B95F9A"/>
    <w:rsid w:val="00BA0E21"/>
    <w:rsid w:val="00BA1434"/>
    <w:rsid w:val="00BA1653"/>
    <w:rsid w:val="00BA3915"/>
    <w:rsid w:val="00BA3AE4"/>
    <w:rsid w:val="00BB3501"/>
    <w:rsid w:val="00BB3A06"/>
    <w:rsid w:val="00BB7A7F"/>
    <w:rsid w:val="00BC3F72"/>
    <w:rsid w:val="00BC519F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105"/>
    <w:rsid w:val="00C44634"/>
    <w:rsid w:val="00C45644"/>
    <w:rsid w:val="00C51B56"/>
    <w:rsid w:val="00C5361C"/>
    <w:rsid w:val="00C53B3E"/>
    <w:rsid w:val="00C61988"/>
    <w:rsid w:val="00C63A8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3D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F8C"/>
    <w:rsid w:val="00DB1231"/>
    <w:rsid w:val="00DB6F0A"/>
    <w:rsid w:val="00DD7BAA"/>
    <w:rsid w:val="00DE0FFA"/>
    <w:rsid w:val="00DE6A70"/>
    <w:rsid w:val="00DF3DF3"/>
    <w:rsid w:val="00DF5AA8"/>
    <w:rsid w:val="00DF6094"/>
    <w:rsid w:val="00E11D7D"/>
    <w:rsid w:val="00E1254C"/>
    <w:rsid w:val="00E16895"/>
    <w:rsid w:val="00E32614"/>
    <w:rsid w:val="00E33250"/>
    <w:rsid w:val="00E3526B"/>
    <w:rsid w:val="00E5059C"/>
    <w:rsid w:val="00E508DF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446"/>
    <w:rsid w:val="00F61F4C"/>
    <w:rsid w:val="00F632AF"/>
    <w:rsid w:val="00F6382D"/>
    <w:rsid w:val="00F63F55"/>
    <w:rsid w:val="00F66378"/>
    <w:rsid w:val="00F71C51"/>
    <w:rsid w:val="00F77F4B"/>
    <w:rsid w:val="00F9100C"/>
    <w:rsid w:val="00F91D0F"/>
    <w:rsid w:val="00FA0934"/>
    <w:rsid w:val="00FA653D"/>
    <w:rsid w:val="00FB23EE"/>
    <w:rsid w:val="00FC34DF"/>
    <w:rsid w:val="00FC65F9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D903-3226-46C6-88A6-815E74AC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1135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