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884E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84E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1T00:2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2020年4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61、万家稳健养老目标三年持有期混合型基金中基金(FOF)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64、万家平衡养老目标三年持有期混合型发起式基金中基金（FOF）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66、万家科创主题3年封闭运作灵活配置混合型证券投资基金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956DCA" w:rsidRDefault="003E0B1E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A11EB4" w:rsidRDefault="00A11EB4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70、</w:t>
      </w:r>
      <w:r w:rsidRPr="00C03CB8">
        <w:rPr>
          <w:rFonts w:ascii="仿宋_GB2312" w:eastAsia="仿宋_GB2312" w:hAnsi="宋体" w:hint="eastAsia"/>
          <w:sz w:val="32"/>
          <w:szCs w:val="32"/>
        </w:rPr>
        <w:t>万家惠享</w:t>
      </w:r>
      <w:r w:rsidRPr="00C03CB8">
        <w:rPr>
          <w:rFonts w:ascii="仿宋_GB2312" w:eastAsia="仿宋_GB2312" w:hAnsi="宋体"/>
          <w:sz w:val="32"/>
          <w:szCs w:val="32"/>
        </w:rPr>
        <w:t>39</w:t>
      </w:r>
      <w:r w:rsidRPr="00C03CB8">
        <w:rPr>
          <w:rFonts w:ascii="仿宋_GB2312" w:eastAsia="仿宋_GB2312" w:hAnsi="宋体" w:hint="eastAsia"/>
          <w:sz w:val="32"/>
          <w:szCs w:val="32"/>
        </w:rPr>
        <w:t>个月定期开放债券型证券投资基金</w:t>
      </w:r>
    </w:p>
    <w:p w:rsidR="00A11EB4" w:rsidRDefault="00A11EB4" w:rsidP="001B04F2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71、</w:t>
      </w:r>
      <w:r w:rsidRPr="00C03CB8">
        <w:rPr>
          <w:rFonts w:ascii="仿宋_GB2312" w:eastAsia="仿宋_GB2312" w:hAnsi="宋体" w:hint="eastAsia"/>
          <w:sz w:val="32"/>
          <w:szCs w:val="32"/>
        </w:rPr>
        <w:t>万家科技创新混合型证券投资基金</w:t>
      </w:r>
    </w:p>
    <w:p w:rsidR="00F3490F" w:rsidRP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72、万家自主创新混合型证券投资基金</w:t>
      </w:r>
    </w:p>
    <w:p w:rsidR="00F3490F" w:rsidRP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73、万家民丰回报一年持有期混合型证券投资基金</w:t>
      </w:r>
    </w:p>
    <w:p w:rsid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74、万家可转债债券型证券投资基金</w:t>
      </w:r>
    </w:p>
    <w:p w:rsidR="00477913" w:rsidRDefault="00477913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75、</w:t>
      </w:r>
      <w:r w:rsidRPr="00477913">
        <w:rPr>
          <w:rFonts w:ascii="仿宋_GB2312" w:eastAsia="仿宋_GB2312" w:hAnsi="宋体" w:hint="eastAsia"/>
          <w:sz w:val="32"/>
          <w:szCs w:val="32"/>
        </w:rPr>
        <w:t>万家民瑞祥和6个月持有期债券型证券投资基金</w:t>
      </w:r>
    </w:p>
    <w:p w:rsidR="00477913" w:rsidRDefault="00477913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76、</w:t>
      </w:r>
      <w:r w:rsidRPr="00477913">
        <w:rPr>
          <w:rFonts w:ascii="仿宋" w:eastAsia="仿宋" w:hAnsi="仿宋" w:hint="eastAsia"/>
          <w:color w:val="000000" w:themeColor="text1"/>
          <w:sz w:val="32"/>
          <w:szCs w:val="32"/>
        </w:rPr>
        <w:t>万家价值优势一年持有期混合型证券投资基金</w:t>
      </w:r>
    </w:p>
    <w:p w:rsidR="00477913" w:rsidRDefault="00477913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77、</w:t>
      </w:r>
      <w:r w:rsidRPr="00477913">
        <w:rPr>
          <w:rFonts w:ascii="仿宋" w:eastAsia="仿宋" w:hAnsi="仿宋" w:hint="eastAsia"/>
          <w:color w:val="000000" w:themeColor="text1"/>
          <w:sz w:val="32"/>
          <w:szCs w:val="32"/>
        </w:rPr>
        <w:t>万家养老目标日期2035三年持有期混合型发起式基金中基金（FOF）</w:t>
      </w:r>
    </w:p>
    <w:p w:rsidR="00477913" w:rsidRDefault="00477913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78、</w:t>
      </w:r>
      <w:r w:rsidRPr="00477913">
        <w:rPr>
          <w:rFonts w:ascii="仿宋" w:eastAsia="仿宋" w:hAnsi="仿宋" w:hint="eastAsia"/>
          <w:color w:val="000000" w:themeColor="text1"/>
          <w:sz w:val="32"/>
          <w:szCs w:val="32"/>
        </w:rPr>
        <w:t>万家鑫动力月月购一年滚动持有混合型证券投资基金</w:t>
      </w:r>
    </w:p>
    <w:p w:rsidR="00E203B8" w:rsidRDefault="00E203B8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79、</w:t>
      </w:r>
      <w:r w:rsidRPr="00E203B8">
        <w:rPr>
          <w:rFonts w:ascii="仿宋" w:eastAsia="仿宋" w:hAnsi="仿宋" w:hint="eastAsia"/>
          <w:color w:val="000000" w:themeColor="text1"/>
          <w:sz w:val="32"/>
          <w:szCs w:val="32"/>
        </w:rPr>
        <w:t>万家家丰中短债债券型证券投资基金</w:t>
      </w:r>
    </w:p>
    <w:p w:rsidR="00E203B8" w:rsidRDefault="00E203B8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80、</w:t>
      </w:r>
      <w:r w:rsidRPr="00E203B8">
        <w:rPr>
          <w:rFonts w:ascii="仿宋" w:eastAsia="仿宋" w:hAnsi="仿宋" w:hint="eastAsia"/>
          <w:color w:val="000000" w:themeColor="text1"/>
          <w:sz w:val="32"/>
          <w:szCs w:val="32"/>
        </w:rPr>
        <w:t>万家科创板2年定期开放混合型证券投资基金</w:t>
      </w:r>
    </w:p>
    <w:p w:rsidR="00E203B8" w:rsidRDefault="00E203B8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81、</w:t>
      </w:r>
      <w:r w:rsidRPr="00E203B8">
        <w:rPr>
          <w:rFonts w:ascii="仿宋" w:eastAsia="仿宋" w:hAnsi="仿宋" w:hint="eastAsia"/>
          <w:color w:val="000000" w:themeColor="text1"/>
          <w:sz w:val="32"/>
          <w:szCs w:val="32"/>
        </w:rPr>
        <w:t>万家创业板2年定期开放混合型证券投资基金</w:t>
      </w:r>
    </w:p>
    <w:p w:rsidR="00E203B8" w:rsidRPr="00E203B8" w:rsidRDefault="00E203B8" w:rsidP="00477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82、</w:t>
      </w:r>
      <w:r w:rsidRPr="00E203B8">
        <w:rPr>
          <w:rFonts w:ascii="仿宋" w:eastAsia="仿宋" w:hAnsi="仿宋" w:hint="eastAsia"/>
          <w:color w:val="000000" w:themeColor="text1"/>
          <w:sz w:val="32"/>
          <w:szCs w:val="32"/>
        </w:rPr>
        <w:t>万家健康产业混合型证券投资基金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47791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56D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203B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0A" w:rsidRDefault="00CE540A" w:rsidP="009A149B">
      <w:r>
        <w:separator/>
      </w:r>
    </w:p>
  </w:endnote>
  <w:endnote w:type="continuationSeparator" w:id="0">
    <w:p w:rsidR="00CE540A" w:rsidRDefault="00CE540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852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4EFC" w:rsidRPr="00884EF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852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4EFC" w:rsidRPr="00884EF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0A" w:rsidRDefault="00CE540A" w:rsidP="009A149B">
      <w:r>
        <w:separator/>
      </w:r>
    </w:p>
  </w:footnote>
  <w:footnote w:type="continuationSeparator" w:id="0">
    <w:p w:rsidR="00CE540A" w:rsidRDefault="00CE540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EFC"/>
    <w:rsid w:val="008852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8CC8-46D3-4F9E-A39C-EF2B783F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1882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2021-01-20T16:20:00Z</dcterms:created>
  <dcterms:modified xsi:type="dcterms:W3CDTF">2021-01-20T16:20:00Z</dcterms:modified>
</cp:coreProperties>
</file>