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795D34" w:rsidRDefault="00272564" w:rsidP="007F765B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795D34">
        <w:rPr>
          <w:rFonts w:ascii="仿宋" w:eastAsia="仿宋" w:hAnsi="仿宋" w:hint="eastAsia"/>
          <w:b/>
          <w:color w:val="000000" w:themeColor="text1"/>
          <w:sz w:val="36"/>
          <w:szCs w:val="36"/>
        </w:rPr>
        <w:t>睿远基金管理有限公司</w:t>
      </w:r>
      <w:r w:rsidR="005E088E" w:rsidRPr="00795D34">
        <w:rPr>
          <w:rFonts w:ascii="仿宋" w:eastAsia="仿宋" w:hAnsi="仿宋" w:hint="eastAsia"/>
          <w:b/>
          <w:color w:val="000000" w:themeColor="text1"/>
          <w:sz w:val="36"/>
          <w:szCs w:val="36"/>
        </w:rPr>
        <w:t>旗下</w:t>
      </w:r>
      <w:r w:rsidR="00DA1791" w:rsidRPr="00795D34">
        <w:rPr>
          <w:rFonts w:ascii="仿宋" w:eastAsia="仿宋" w:hAnsi="仿宋" w:hint="eastAsia"/>
          <w:b/>
          <w:color w:val="000000" w:themeColor="text1"/>
          <w:sz w:val="36"/>
          <w:szCs w:val="36"/>
        </w:rPr>
        <w:t>全部</w:t>
      </w:r>
      <w:r w:rsidR="005E088E" w:rsidRPr="00795D34">
        <w:rPr>
          <w:rFonts w:ascii="仿宋" w:eastAsia="仿宋" w:hAnsi="仿宋" w:hint="eastAsia"/>
          <w:b/>
          <w:color w:val="000000" w:themeColor="text1"/>
          <w:sz w:val="36"/>
          <w:szCs w:val="36"/>
        </w:rPr>
        <w:t>基金</w:t>
      </w:r>
      <w:r w:rsidRPr="00795D34">
        <w:rPr>
          <w:rFonts w:ascii="仿宋" w:eastAsia="仿宋" w:hAnsi="仿宋" w:hint="eastAsia"/>
          <w:b/>
          <w:color w:val="000000" w:themeColor="text1"/>
          <w:sz w:val="36"/>
          <w:szCs w:val="36"/>
        </w:rPr>
        <w:t>20</w:t>
      </w:r>
      <w:r w:rsidR="001F4EB8">
        <w:rPr>
          <w:rFonts w:ascii="仿宋" w:eastAsia="仿宋" w:hAnsi="仿宋" w:hint="eastAsia"/>
          <w:b/>
          <w:color w:val="000000" w:themeColor="text1"/>
          <w:sz w:val="36"/>
          <w:szCs w:val="36"/>
        </w:rPr>
        <w:t>20</w:t>
      </w:r>
      <w:r w:rsidR="008F1CED">
        <w:rPr>
          <w:rFonts w:ascii="仿宋" w:eastAsia="仿宋" w:hAnsi="仿宋" w:hint="eastAsia"/>
          <w:b/>
          <w:color w:val="000000" w:themeColor="text1"/>
          <w:sz w:val="36"/>
          <w:szCs w:val="36"/>
        </w:rPr>
        <w:t>年第四</w:t>
      </w:r>
      <w:r w:rsidR="00BB3501" w:rsidRPr="00795D34">
        <w:rPr>
          <w:rFonts w:ascii="仿宋" w:eastAsia="仿宋" w:hAnsi="仿宋" w:hint="eastAsia"/>
          <w:b/>
          <w:color w:val="000000" w:themeColor="text1"/>
          <w:sz w:val="36"/>
          <w:szCs w:val="36"/>
        </w:rPr>
        <w:t>季度报告提示性公告</w:t>
      </w:r>
    </w:p>
    <w:p w:rsidR="00B16987" w:rsidRPr="00272564" w:rsidRDefault="00B16987" w:rsidP="007F765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795D34" w:rsidRDefault="002A15E0" w:rsidP="0043655D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睿远基金管理有限公司（以下简称“本公司”）</w:t>
      </w:r>
      <w:r w:rsidR="00B16987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董事会及董事保证</w:t>
      </w:r>
      <w:r w:rsidR="00272564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公司旗下全部</w:t>
      </w:r>
      <w:r w:rsidR="00B16987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272564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="001F4EB8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8F1CED">
        <w:rPr>
          <w:rFonts w:ascii="仿宋" w:eastAsia="仿宋" w:hAnsi="仿宋" w:hint="eastAsia"/>
          <w:color w:val="000000" w:themeColor="text1"/>
          <w:sz w:val="30"/>
          <w:szCs w:val="30"/>
        </w:rPr>
        <w:t>年第四</w:t>
      </w:r>
      <w:r w:rsidR="001F4EB8">
        <w:rPr>
          <w:rFonts w:ascii="仿宋" w:eastAsia="仿宋" w:hAnsi="仿宋"/>
          <w:color w:val="000000" w:themeColor="text1"/>
          <w:sz w:val="30"/>
          <w:szCs w:val="30"/>
        </w:rPr>
        <w:t>季度</w:t>
      </w:r>
      <w:r w:rsidR="00B16987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2A15E0" w:rsidRPr="00795D34" w:rsidRDefault="002A15E0" w:rsidP="0043655D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本公司旗下20</w:t>
      </w:r>
      <w:r w:rsidR="001F4EB8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8F1CED">
        <w:rPr>
          <w:rFonts w:ascii="仿宋" w:eastAsia="仿宋" w:hAnsi="仿宋" w:hint="eastAsia"/>
          <w:color w:val="000000" w:themeColor="text1"/>
          <w:sz w:val="30"/>
          <w:szCs w:val="30"/>
        </w:rPr>
        <w:t>年第四</w:t>
      </w: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季度报告报告的基金如下：</w:t>
      </w:r>
    </w:p>
    <w:tbl>
      <w:tblPr>
        <w:tblStyle w:val="ad"/>
        <w:tblW w:w="8784" w:type="dxa"/>
        <w:tblLook w:val="04A0"/>
      </w:tblPr>
      <w:tblGrid>
        <w:gridCol w:w="988"/>
        <w:gridCol w:w="6378"/>
        <w:gridCol w:w="1418"/>
      </w:tblGrid>
      <w:tr w:rsidR="002A15E0" w:rsidRPr="00795D34" w:rsidTr="001E47A0">
        <w:tc>
          <w:tcPr>
            <w:tcW w:w="988" w:type="dxa"/>
          </w:tcPr>
          <w:p w:rsidR="002A15E0" w:rsidRPr="00795D34" w:rsidRDefault="002A15E0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795D3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序号</w:t>
            </w:r>
          </w:p>
        </w:tc>
        <w:tc>
          <w:tcPr>
            <w:tcW w:w="6378" w:type="dxa"/>
          </w:tcPr>
          <w:p w:rsidR="002A15E0" w:rsidRPr="00795D34" w:rsidRDefault="002A15E0" w:rsidP="002A15E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795D3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基金名称</w:t>
            </w:r>
          </w:p>
        </w:tc>
        <w:tc>
          <w:tcPr>
            <w:tcW w:w="1418" w:type="dxa"/>
          </w:tcPr>
          <w:p w:rsidR="002A15E0" w:rsidRPr="00795D34" w:rsidRDefault="002A15E0" w:rsidP="001E47A0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795D3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基金代码</w:t>
            </w:r>
          </w:p>
        </w:tc>
      </w:tr>
      <w:tr w:rsidR="002A15E0" w:rsidRPr="00795D34" w:rsidTr="001E47A0">
        <w:tc>
          <w:tcPr>
            <w:tcW w:w="988" w:type="dxa"/>
          </w:tcPr>
          <w:p w:rsidR="002A15E0" w:rsidRPr="00795D34" w:rsidRDefault="002A15E0" w:rsidP="002A15E0">
            <w:pPr>
              <w:spacing w:line="540" w:lineRule="exact"/>
              <w:ind w:firstLineChars="100" w:firstLine="3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795D3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6378" w:type="dxa"/>
          </w:tcPr>
          <w:p w:rsidR="002A15E0" w:rsidRPr="00795D34" w:rsidRDefault="002A15E0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795D3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睿远成长价值混合型证券投资基金</w:t>
            </w:r>
          </w:p>
        </w:tc>
        <w:tc>
          <w:tcPr>
            <w:tcW w:w="1418" w:type="dxa"/>
          </w:tcPr>
          <w:p w:rsidR="002A15E0" w:rsidRPr="00795D34" w:rsidRDefault="002A15E0" w:rsidP="001E47A0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795D34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007119</w:t>
            </w:r>
          </w:p>
        </w:tc>
      </w:tr>
      <w:tr w:rsidR="001E47A0" w:rsidRPr="00795D34" w:rsidTr="001E47A0">
        <w:tc>
          <w:tcPr>
            <w:tcW w:w="988" w:type="dxa"/>
          </w:tcPr>
          <w:p w:rsidR="001E47A0" w:rsidRPr="00795D34" w:rsidRDefault="001E47A0" w:rsidP="002A15E0">
            <w:pPr>
              <w:spacing w:line="540" w:lineRule="exact"/>
              <w:ind w:firstLineChars="100" w:firstLine="3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6378" w:type="dxa"/>
          </w:tcPr>
          <w:p w:rsidR="001E47A0" w:rsidRPr="00795D34" w:rsidRDefault="001E47A0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E47A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睿远均衡价值三年持有期混合型证券投资基金</w:t>
            </w:r>
          </w:p>
        </w:tc>
        <w:tc>
          <w:tcPr>
            <w:tcW w:w="1418" w:type="dxa"/>
          </w:tcPr>
          <w:p w:rsidR="001E47A0" w:rsidRPr="00795D34" w:rsidRDefault="001E47A0" w:rsidP="001E47A0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008969</w:t>
            </w:r>
          </w:p>
        </w:tc>
      </w:tr>
    </w:tbl>
    <w:p w:rsidR="002A15E0" w:rsidRPr="00795D34" w:rsidRDefault="002A15E0" w:rsidP="0043655D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注：基金代码为</w:t>
      </w:r>
      <w:r w:rsidR="00B91D55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基金的主代码。</w:t>
      </w:r>
    </w:p>
    <w:p w:rsidR="00BB3501" w:rsidRPr="00795D34" w:rsidRDefault="00B91D55" w:rsidP="00272564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上述基金20</w:t>
      </w:r>
      <w:r w:rsidR="001F4EB8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8F1CED">
        <w:rPr>
          <w:rFonts w:ascii="仿宋" w:eastAsia="仿宋" w:hAnsi="仿宋" w:hint="eastAsia"/>
          <w:color w:val="000000" w:themeColor="text1"/>
          <w:sz w:val="30"/>
          <w:szCs w:val="30"/>
        </w:rPr>
        <w:t>年第四</w:t>
      </w: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="00BB3501" w:rsidRPr="00795D34">
        <w:rPr>
          <w:rFonts w:ascii="仿宋" w:eastAsia="仿宋" w:hAnsi="仿宋"/>
          <w:color w:val="000000" w:themeColor="text1"/>
          <w:sz w:val="30"/>
          <w:szCs w:val="30"/>
        </w:rPr>
        <w:t>报告全文</w:t>
      </w:r>
      <w:r w:rsidR="00272564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于20</w:t>
      </w:r>
      <w:r w:rsidR="001A3985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8F1CED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="00BB3501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454B6A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="00272564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0E386E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8F1CED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="00BB3501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日在</w:t>
      </w:r>
      <w:r w:rsidR="00BB3501" w:rsidRPr="00795D34">
        <w:rPr>
          <w:rFonts w:ascii="仿宋" w:eastAsia="仿宋" w:hAnsi="仿宋"/>
          <w:color w:val="000000" w:themeColor="text1"/>
          <w:sz w:val="30"/>
          <w:szCs w:val="30"/>
        </w:rPr>
        <w:t>本公司网站</w:t>
      </w:r>
      <w:r w:rsidR="00272564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(</w:t>
      </w:r>
      <w:r w:rsidR="00272564" w:rsidRPr="00795D34">
        <w:rPr>
          <w:rFonts w:ascii="仿宋" w:eastAsia="仿宋" w:hAnsi="仿宋"/>
          <w:color w:val="000000" w:themeColor="text1"/>
          <w:sz w:val="30"/>
          <w:szCs w:val="30"/>
        </w:rPr>
        <w:t>http://www.foresightfund.com)</w:t>
      </w:r>
      <w:r w:rsidR="00BB3501" w:rsidRPr="00795D34">
        <w:rPr>
          <w:rFonts w:ascii="仿宋" w:eastAsia="仿宋" w:hAnsi="仿宋"/>
          <w:color w:val="000000" w:themeColor="text1"/>
          <w:sz w:val="30"/>
          <w:szCs w:val="30"/>
        </w:rPr>
        <w:t>和中国证监会</w:t>
      </w:r>
      <w:r w:rsidR="00191702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BB3501" w:rsidRPr="00795D34">
        <w:rPr>
          <w:rFonts w:ascii="仿宋" w:eastAsia="仿宋" w:hAnsi="仿宋"/>
          <w:color w:val="000000" w:themeColor="text1"/>
          <w:sz w:val="30"/>
          <w:szCs w:val="30"/>
        </w:rPr>
        <w:t>电子披露网站</w:t>
      </w:r>
      <w:r w:rsidR="000F07E6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hyperlink r:id="rId8" w:history="1">
        <w:r w:rsidR="000F07E6" w:rsidRPr="00795D34">
          <w:rPr>
            <w:rStyle w:val="a7"/>
            <w:rFonts w:ascii="仿宋" w:eastAsia="仿宋" w:hAnsi="仿宋" w:hint="eastAsia"/>
            <w:sz w:val="30"/>
            <w:szCs w:val="30"/>
          </w:rPr>
          <w:t>http://eid.csrc.gov.cn/fund</w:t>
        </w:r>
      </w:hyperlink>
      <w:r w:rsidR="000F07E6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795D34">
        <w:rPr>
          <w:rFonts w:ascii="仿宋" w:eastAsia="仿宋" w:hAnsi="仿宋"/>
          <w:color w:val="000000" w:themeColor="text1"/>
          <w:sz w:val="30"/>
          <w:szCs w:val="30"/>
        </w:rPr>
        <w:t>披露，供投资者查阅。</w:t>
      </w:r>
      <w:r w:rsidR="00BB3501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如有疑问可拨打本公司客服电话（</w:t>
      </w:r>
      <w:r w:rsidR="00272564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="00272564" w:rsidRPr="00795D34">
        <w:rPr>
          <w:rFonts w:ascii="仿宋" w:eastAsia="仿宋" w:hAnsi="仿宋"/>
          <w:color w:val="000000" w:themeColor="text1"/>
          <w:sz w:val="30"/>
          <w:szCs w:val="30"/>
        </w:rPr>
        <w:t>00-920-1000</w:t>
      </w:r>
      <w:r w:rsidR="00BB3501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）咨询</w:t>
      </w:r>
      <w:r w:rsidR="00BB3501" w:rsidRPr="00795D34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BB3501" w:rsidRPr="00795D34" w:rsidRDefault="00BB3501" w:rsidP="0043655D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Pr="00795D34" w:rsidRDefault="00BB3501" w:rsidP="0043655D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E42364" w:rsidRPr="00795D34" w:rsidRDefault="00272564" w:rsidP="0043655D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  </w:t>
      </w:r>
    </w:p>
    <w:p w:rsidR="00BB3501" w:rsidRPr="00795D34" w:rsidRDefault="00272564" w:rsidP="00E42364">
      <w:pPr>
        <w:spacing w:line="540" w:lineRule="exact"/>
        <w:ind w:firstLineChars="1550" w:firstLine="4650"/>
        <w:rPr>
          <w:rFonts w:ascii="仿宋" w:eastAsia="仿宋" w:hAnsi="仿宋"/>
          <w:color w:val="000000" w:themeColor="text1"/>
          <w:sz w:val="30"/>
          <w:szCs w:val="30"/>
        </w:rPr>
      </w:pP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睿远基金管理有限</w:t>
      </w:r>
      <w:r w:rsidR="00BB3501" w:rsidRPr="00795D34">
        <w:rPr>
          <w:rFonts w:ascii="仿宋" w:eastAsia="仿宋" w:hAnsi="仿宋"/>
          <w:color w:val="000000" w:themeColor="text1"/>
          <w:sz w:val="30"/>
          <w:szCs w:val="30"/>
        </w:rPr>
        <w:t>公司</w:t>
      </w:r>
    </w:p>
    <w:p w:rsidR="00BB3501" w:rsidRPr="00795D34" w:rsidRDefault="00BB3501" w:rsidP="00A7247E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795D34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   </w:t>
      </w:r>
      <w:r w:rsidR="00272564" w:rsidRPr="00795D34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="001A3985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8F1CED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Pr="00795D34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454B6A">
        <w:rPr>
          <w:rFonts w:ascii="仿宋" w:eastAsia="仿宋" w:hAnsi="仿宋"/>
          <w:color w:val="000000" w:themeColor="text1"/>
          <w:sz w:val="30"/>
          <w:szCs w:val="30"/>
        </w:rPr>
        <w:t>1</w:t>
      </w:r>
      <w:bookmarkStart w:id="0" w:name="_GoBack"/>
      <w:bookmarkEnd w:id="0"/>
      <w:r w:rsidRPr="00795D34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082A53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8F1CED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Pr="00795D34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795D34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0EB" w:rsidRDefault="00E160EB" w:rsidP="009A149B">
      <w:r>
        <w:separator/>
      </w:r>
    </w:p>
  </w:endnote>
  <w:endnote w:type="continuationSeparator" w:id="0">
    <w:p w:rsidR="00E160EB" w:rsidRDefault="00E160E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5B" w:rsidRDefault="007F765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D3CF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E47A0" w:rsidRPr="001E47A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D3CF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F765B" w:rsidRPr="007F765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0EB" w:rsidRDefault="00E160EB" w:rsidP="009A149B">
      <w:r>
        <w:separator/>
      </w:r>
    </w:p>
  </w:footnote>
  <w:footnote w:type="continuationSeparator" w:id="0">
    <w:p w:rsidR="00E160EB" w:rsidRDefault="00E160EB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5B" w:rsidRDefault="007F76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5B" w:rsidRDefault="007F765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5B" w:rsidRDefault="007F76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2A53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386E"/>
    <w:rsid w:val="000E7D66"/>
    <w:rsid w:val="000F07E6"/>
    <w:rsid w:val="000F407E"/>
    <w:rsid w:val="000F6458"/>
    <w:rsid w:val="001039BC"/>
    <w:rsid w:val="0011028F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3985"/>
    <w:rsid w:val="001A593B"/>
    <w:rsid w:val="001D04AB"/>
    <w:rsid w:val="001D2521"/>
    <w:rsid w:val="001D74AE"/>
    <w:rsid w:val="001E47A0"/>
    <w:rsid w:val="001E7CAD"/>
    <w:rsid w:val="001F125D"/>
    <w:rsid w:val="001F15CB"/>
    <w:rsid w:val="001F4EB8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256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5E0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35C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4B6A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4923"/>
    <w:rsid w:val="00775751"/>
    <w:rsid w:val="00781015"/>
    <w:rsid w:val="00787132"/>
    <w:rsid w:val="007900FC"/>
    <w:rsid w:val="00794869"/>
    <w:rsid w:val="00795D34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7F765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1CED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1D55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3CF9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01BC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1791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0EB"/>
    <w:rsid w:val="00E16895"/>
    <w:rsid w:val="00E32614"/>
    <w:rsid w:val="00E33250"/>
    <w:rsid w:val="00E3526B"/>
    <w:rsid w:val="00E42364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A1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CC0D-ACE3-4F9A-A3C3-A7C91811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4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2021-01-20T16:20:00Z</dcterms:created>
  <dcterms:modified xsi:type="dcterms:W3CDTF">2021-01-20T16:20:00Z</dcterms:modified>
</cp:coreProperties>
</file>