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6A" w:rsidRDefault="00455564" w:rsidP="00FD378F">
      <w:pPr>
        <w:snapToGrid w:val="0"/>
        <w:spacing w:line="360" w:lineRule="auto"/>
        <w:jc w:val="center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华夏</w:t>
      </w:r>
      <w:r>
        <w:rPr>
          <w:b/>
          <w:bCs/>
          <w:kern w:val="0"/>
          <w:sz w:val="24"/>
        </w:rPr>
        <w:t>基金管理有限公司</w:t>
      </w:r>
      <w:r w:rsidR="006E5FE2">
        <w:rPr>
          <w:rFonts w:hint="eastAsia"/>
          <w:b/>
          <w:bCs/>
          <w:kern w:val="0"/>
          <w:sz w:val="24"/>
        </w:rPr>
        <w:t>关于</w:t>
      </w:r>
    </w:p>
    <w:p w:rsidR="004B1FC3" w:rsidRDefault="00695E7E" w:rsidP="00FD378F">
      <w:pPr>
        <w:snapToGrid w:val="0"/>
        <w:spacing w:line="360" w:lineRule="auto"/>
        <w:jc w:val="center"/>
        <w:rPr>
          <w:b/>
          <w:bCs/>
          <w:kern w:val="0"/>
          <w:sz w:val="24"/>
        </w:rPr>
      </w:pPr>
      <w:r w:rsidRPr="00695E7E">
        <w:rPr>
          <w:rFonts w:hint="eastAsia"/>
          <w:b/>
          <w:bCs/>
          <w:kern w:val="0"/>
          <w:sz w:val="24"/>
        </w:rPr>
        <w:t>终止部分代销机构</w:t>
      </w:r>
      <w:r w:rsidR="00720C6A">
        <w:rPr>
          <w:rFonts w:hint="eastAsia"/>
          <w:b/>
          <w:bCs/>
          <w:kern w:val="0"/>
          <w:sz w:val="24"/>
        </w:rPr>
        <w:t>办理本公司旗下基金销售业务的</w:t>
      </w:r>
      <w:r w:rsidRPr="00695E7E">
        <w:rPr>
          <w:rFonts w:hint="eastAsia"/>
          <w:b/>
          <w:bCs/>
          <w:kern w:val="0"/>
          <w:sz w:val="24"/>
        </w:rPr>
        <w:t>公告</w:t>
      </w:r>
    </w:p>
    <w:p w:rsidR="004B1FC3" w:rsidRPr="002A6C29" w:rsidRDefault="004B1FC3" w:rsidP="00FD378F">
      <w:pPr>
        <w:snapToGrid w:val="0"/>
        <w:spacing w:line="360" w:lineRule="auto"/>
        <w:jc w:val="center"/>
        <w:rPr>
          <w:sz w:val="24"/>
        </w:rPr>
      </w:pPr>
    </w:p>
    <w:p w:rsidR="00DD5F70" w:rsidRDefault="00875B4E" w:rsidP="00FD378F">
      <w:pPr>
        <w:spacing w:line="360" w:lineRule="auto"/>
        <w:ind w:firstLineChars="200" w:firstLine="480"/>
        <w:rPr>
          <w:bCs/>
          <w:kern w:val="0"/>
          <w:sz w:val="24"/>
        </w:rPr>
      </w:pPr>
      <w:r w:rsidRPr="00875B4E">
        <w:rPr>
          <w:rFonts w:hint="eastAsia"/>
          <w:bCs/>
          <w:kern w:val="0"/>
          <w:sz w:val="24"/>
        </w:rPr>
        <w:t>为</w:t>
      </w:r>
      <w:r w:rsidR="00D0348B">
        <w:rPr>
          <w:rFonts w:hint="eastAsia"/>
          <w:bCs/>
          <w:kern w:val="0"/>
          <w:sz w:val="24"/>
        </w:rPr>
        <w:t>维护</w:t>
      </w:r>
      <w:r w:rsidRPr="00875B4E">
        <w:rPr>
          <w:rFonts w:hint="eastAsia"/>
          <w:bCs/>
          <w:kern w:val="0"/>
          <w:sz w:val="24"/>
        </w:rPr>
        <w:t>投资者利益，华夏基金管理有限公司（以下简称“本公司”）自</w:t>
      </w:r>
      <w:r w:rsidRPr="00875B4E">
        <w:rPr>
          <w:rFonts w:hint="eastAsia"/>
          <w:bCs/>
          <w:kern w:val="0"/>
          <w:sz w:val="24"/>
        </w:rPr>
        <w:t>202</w:t>
      </w:r>
      <w:r>
        <w:rPr>
          <w:rFonts w:hint="eastAsia"/>
          <w:bCs/>
          <w:kern w:val="0"/>
          <w:sz w:val="24"/>
        </w:rPr>
        <w:t>1</w:t>
      </w:r>
      <w:r w:rsidRPr="00875B4E">
        <w:rPr>
          <w:rFonts w:hint="eastAsia"/>
          <w:bCs/>
          <w:kern w:val="0"/>
          <w:sz w:val="24"/>
        </w:rPr>
        <w:t>年</w:t>
      </w:r>
      <w:r>
        <w:rPr>
          <w:rFonts w:hint="eastAsia"/>
          <w:bCs/>
          <w:kern w:val="0"/>
          <w:sz w:val="24"/>
        </w:rPr>
        <w:t>1</w:t>
      </w:r>
      <w:r w:rsidRPr="00875B4E">
        <w:rPr>
          <w:rFonts w:hint="eastAsia"/>
          <w:bCs/>
          <w:kern w:val="0"/>
          <w:sz w:val="24"/>
        </w:rPr>
        <w:t>月</w:t>
      </w:r>
      <w:r>
        <w:rPr>
          <w:rFonts w:hint="eastAsia"/>
          <w:bCs/>
          <w:kern w:val="0"/>
          <w:sz w:val="24"/>
        </w:rPr>
        <w:t>20</w:t>
      </w:r>
      <w:r w:rsidRPr="00875B4E">
        <w:rPr>
          <w:rFonts w:hint="eastAsia"/>
          <w:bCs/>
          <w:kern w:val="0"/>
          <w:sz w:val="24"/>
        </w:rPr>
        <w:t>日起终止深圳宜投基金销售有限公司、泰诚财富基金销售（大连）</w:t>
      </w:r>
      <w:bookmarkStart w:id="0" w:name="_GoBack"/>
      <w:bookmarkEnd w:id="0"/>
      <w:r w:rsidRPr="00875B4E">
        <w:rPr>
          <w:rFonts w:hint="eastAsia"/>
          <w:bCs/>
          <w:kern w:val="0"/>
          <w:sz w:val="24"/>
        </w:rPr>
        <w:t>有限公司</w:t>
      </w:r>
      <w:r>
        <w:rPr>
          <w:rFonts w:hint="eastAsia"/>
          <w:bCs/>
          <w:kern w:val="0"/>
          <w:sz w:val="24"/>
        </w:rPr>
        <w:t>、</w:t>
      </w:r>
      <w:r w:rsidR="00CB7702">
        <w:rPr>
          <w:rFonts w:ascii="宋体" w:hAnsi="宋体" w:hint="eastAsia"/>
          <w:sz w:val="24"/>
        </w:rPr>
        <w:t>上海久富财富基金销售</w:t>
      </w:r>
      <w:r w:rsidR="0034685F">
        <w:rPr>
          <w:rFonts w:ascii="宋体" w:hAnsi="宋体" w:hint="eastAsia"/>
          <w:sz w:val="24"/>
        </w:rPr>
        <w:t>有限</w:t>
      </w:r>
      <w:r w:rsidR="00CB7702">
        <w:rPr>
          <w:rFonts w:ascii="宋体" w:hAnsi="宋体" w:hint="eastAsia"/>
          <w:sz w:val="24"/>
        </w:rPr>
        <w:t>公司</w:t>
      </w:r>
      <w:r w:rsidR="00A63B94">
        <w:rPr>
          <w:rFonts w:hint="eastAsia"/>
          <w:bCs/>
          <w:kern w:val="0"/>
          <w:sz w:val="24"/>
        </w:rPr>
        <w:t>办理</w:t>
      </w:r>
      <w:r w:rsidR="00DD5F70">
        <w:rPr>
          <w:rFonts w:hint="eastAsia"/>
          <w:bCs/>
          <w:kern w:val="0"/>
          <w:sz w:val="24"/>
        </w:rPr>
        <w:t>本公司旗下基金的认购、</w:t>
      </w:r>
      <w:r w:rsidRPr="00875B4E">
        <w:rPr>
          <w:rFonts w:hint="eastAsia"/>
          <w:bCs/>
          <w:kern w:val="0"/>
          <w:sz w:val="24"/>
        </w:rPr>
        <w:t>申购、</w:t>
      </w:r>
      <w:r>
        <w:rPr>
          <w:rFonts w:hint="eastAsia"/>
          <w:bCs/>
          <w:kern w:val="0"/>
          <w:sz w:val="24"/>
        </w:rPr>
        <w:t>赎回、</w:t>
      </w:r>
      <w:r w:rsidRPr="00875B4E">
        <w:rPr>
          <w:rFonts w:hint="eastAsia"/>
          <w:bCs/>
          <w:kern w:val="0"/>
          <w:sz w:val="24"/>
        </w:rPr>
        <w:t>转换</w:t>
      </w:r>
      <w:r>
        <w:rPr>
          <w:rFonts w:hint="eastAsia"/>
          <w:bCs/>
          <w:kern w:val="0"/>
          <w:sz w:val="24"/>
        </w:rPr>
        <w:t>、定期定额申购</w:t>
      </w:r>
      <w:r w:rsidR="00DD5F70">
        <w:rPr>
          <w:rFonts w:hint="eastAsia"/>
          <w:bCs/>
          <w:kern w:val="0"/>
          <w:sz w:val="24"/>
        </w:rPr>
        <w:t>等业务。</w:t>
      </w:r>
    </w:p>
    <w:p w:rsidR="00DD5F70" w:rsidRDefault="00DD5F70" w:rsidP="00FD378F">
      <w:pPr>
        <w:spacing w:line="360" w:lineRule="auto"/>
        <w:ind w:firstLineChars="200" w:firstLine="480"/>
        <w:rPr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>已通过上述机构购买并持有本公司旗下基金的投资者请</w:t>
      </w:r>
      <w:r w:rsidR="00935A76">
        <w:rPr>
          <w:rFonts w:hint="eastAsia"/>
          <w:bCs/>
          <w:kern w:val="0"/>
          <w:sz w:val="24"/>
        </w:rPr>
        <w:t>于</w:t>
      </w:r>
      <w:r w:rsidR="00875B4E" w:rsidRPr="00875B4E">
        <w:rPr>
          <w:rFonts w:hint="eastAsia"/>
          <w:bCs/>
          <w:kern w:val="0"/>
          <w:sz w:val="24"/>
        </w:rPr>
        <w:t>202</w:t>
      </w:r>
      <w:r w:rsidR="00EE49C0">
        <w:rPr>
          <w:rFonts w:hint="eastAsia"/>
          <w:bCs/>
          <w:kern w:val="0"/>
          <w:sz w:val="24"/>
        </w:rPr>
        <w:t>1</w:t>
      </w:r>
      <w:r w:rsidR="00875B4E" w:rsidRPr="00875B4E">
        <w:rPr>
          <w:rFonts w:hint="eastAsia"/>
          <w:bCs/>
          <w:kern w:val="0"/>
          <w:sz w:val="24"/>
        </w:rPr>
        <w:t>年</w:t>
      </w:r>
      <w:r w:rsidR="007627DF">
        <w:rPr>
          <w:rFonts w:hint="eastAsia"/>
          <w:bCs/>
          <w:kern w:val="0"/>
          <w:sz w:val="24"/>
        </w:rPr>
        <w:t>1</w:t>
      </w:r>
      <w:r w:rsidR="007627DF">
        <w:rPr>
          <w:rFonts w:hint="eastAsia"/>
          <w:bCs/>
          <w:kern w:val="0"/>
          <w:sz w:val="24"/>
        </w:rPr>
        <w:t>月</w:t>
      </w:r>
      <w:r w:rsidR="007627DF">
        <w:rPr>
          <w:rFonts w:hint="eastAsia"/>
          <w:bCs/>
          <w:kern w:val="0"/>
          <w:sz w:val="24"/>
        </w:rPr>
        <w:t>25</w:t>
      </w:r>
      <w:r w:rsidR="007627DF">
        <w:rPr>
          <w:rFonts w:hint="eastAsia"/>
          <w:bCs/>
          <w:kern w:val="0"/>
          <w:sz w:val="24"/>
        </w:rPr>
        <w:t>日</w:t>
      </w:r>
      <w:r w:rsidR="002719E3">
        <w:rPr>
          <w:rFonts w:hint="eastAsia"/>
          <w:bCs/>
          <w:kern w:val="0"/>
          <w:sz w:val="24"/>
        </w:rPr>
        <w:t>前</w:t>
      </w:r>
      <w:r w:rsidR="00096237">
        <w:rPr>
          <w:rFonts w:hint="eastAsia"/>
          <w:bCs/>
          <w:kern w:val="0"/>
          <w:sz w:val="24"/>
        </w:rPr>
        <w:t>将</w:t>
      </w:r>
      <w:r w:rsidR="002719E3">
        <w:rPr>
          <w:rFonts w:hint="eastAsia"/>
          <w:bCs/>
          <w:kern w:val="0"/>
          <w:sz w:val="24"/>
        </w:rPr>
        <w:t>所持</w:t>
      </w:r>
      <w:r w:rsidR="00875B4E" w:rsidRPr="00875B4E">
        <w:rPr>
          <w:rFonts w:hint="eastAsia"/>
          <w:bCs/>
          <w:kern w:val="0"/>
          <w:sz w:val="24"/>
        </w:rPr>
        <w:t>基金份额转托管</w:t>
      </w:r>
      <w:r w:rsidR="002719E3">
        <w:rPr>
          <w:rFonts w:hint="eastAsia"/>
          <w:bCs/>
          <w:kern w:val="0"/>
          <w:sz w:val="24"/>
        </w:rPr>
        <w:t>至</w:t>
      </w:r>
      <w:r w:rsidR="00946B5C" w:rsidRPr="00875B4E">
        <w:rPr>
          <w:rFonts w:hint="eastAsia"/>
          <w:bCs/>
          <w:kern w:val="0"/>
          <w:sz w:val="24"/>
        </w:rPr>
        <w:t>本公司直销</w:t>
      </w:r>
      <w:r w:rsidR="00946B5C">
        <w:rPr>
          <w:rFonts w:hint="eastAsia"/>
          <w:bCs/>
          <w:kern w:val="0"/>
          <w:sz w:val="24"/>
        </w:rPr>
        <w:t>电子交易</w:t>
      </w:r>
      <w:r w:rsidR="00946B5C" w:rsidRPr="00875B4E">
        <w:rPr>
          <w:rFonts w:hint="eastAsia"/>
          <w:bCs/>
          <w:kern w:val="0"/>
          <w:sz w:val="24"/>
        </w:rPr>
        <w:t>平台</w:t>
      </w:r>
      <w:r w:rsidR="00946B5C">
        <w:rPr>
          <w:rFonts w:hint="eastAsia"/>
          <w:bCs/>
          <w:kern w:val="0"/>
          <w:sz w:val="24"/>
        </w:rPr>
        <w:t>，也可</w:t>
      </w:r>
      <w:r w:rsidR="00440AE1">
        <w:rPr>
          <w:rFonts w:hint="eastAsia"/>
          <w:bCs/>
          <w:kern w:val="0"/>
          <w:sz w:val="24"/>
        </w:rPr>
        <w:t>自行</w:t>
      </w:r>
      <w:r w:rsidR="00946B5C">
        <w:rPr>
          <w:rFonts w:hint="eastAsia"/>
          <w:bCs/>
          <w:kern w:val="0"/>
          <w:sz w:val="24"/>
        </w:rPr>
        <w:t>转托管至其他</w:t>
      </w:r>
      <w:r w:rsidR="00CF5CEB">
        <w:rPr>
          <w:rFonts w:hint="eastAsia"/>
          <w:bCs/>
          <w:kern w:val="0"/>
          <w:sz w:val="24"/>
        </w:rPr>
        <w:t>代销机构，</w:t>
      </w:r>
      <w:r w:rsidR="00C3429B">
        <w:rPr>
          <w:rFonts w:hint="eastAsia"/>
          <w:bCs/>
          <w:kern w:val="0"/>
          <w:sz w:val="24"/>
        </w:rPr>
        <w:t>办理</w:t>
      </w:r>
      <w:r w:rsidR="00CF5CEB">
        <w:rPr>
          <w:rFonts w:hint="eastAsia"/>
          <w:bCs/>
          <w:kern w:val="0"/>
          <w:sz w:val="24"/>
        </w:rPr>
        <w:t>转托管业务</w:t>
      </w:r>
      <w:r w:rsidR="00E66A63">
        <w:rPr>
          <w:rFonts w:hint="eastAsia"/>
          <w:bCs/>
          <w:kern w:val="0"/>
          <w:sz w:val="24"/>
        </w:rPr>
        <w:t>的</w:t>
      </w:r>
      <w:r w:rsidR="00CF5CEB">
        <w:rPr>
          <w:rFonts w:hint="eastAsia"/>
          <w:bCs/>
          <w:kern w:val="0"/>
          <w:sz w:val="24"/>
        </w:rPr>
        <w:t>具体流程、规则等</w:t>
      </w:r>
      <w:r w:rsidR="002B5DE3">
        <w:rPr>
          <w:rFonts w:hint="eastAsia"/>
          <w:bCs/>
          <w:kern w:val="0"/>
          <w:sz w:val="24"/>
        </w:rPr>
        <w:t>请</w:t>
      </w:r>
      <w:r w:rsidR="00CF5CEB">
        <w:rPr>
          <w:rFonts w:hint="eastAsia"/>
          <w:bCs/>
          <w:kern w:val="0"/>
          <w:sz w:val="24"/>
        </w:rPr>
        <w:t>遵照各销售机构的规定执行。</w:t>
      </w:r>
      <w:r w:rsidRPr="00875B4E">
        <w:rPr>
          <w:rFonts w:hint="eastAsia"/>
          <w:bCs/>
          <w:kern w:val="0"/>
          <w:sz w:val="24"/>
        </w:rPr>
        <w:t>如投资者未在</w:t>
      </w:r>
      <w:r w:rsidR="00946B5C" w:rsidRPr="00875B4E">
        <w:rPr>
          <w:rFonts w:hint="eastAsia"/>
          <w:bCs/>
          <w:kern w:val="0"/>
          <w:sz w:val="24"/>
        </w:rPr>
        <w:t>202</w:t>
      </w:r>
      <w:r w:rsidR="00946B5C">
        <w:rPr>
          <w:rFonts w:hint="eastAsia"/>
          <w:bCs/>
          <w:kern w:val="0"/>
          <w:sz w:val="24"/>
        </w:rPr>
        <w:t>1</w:t>
      </w:r>
      <w:r w:rsidR="00946B5C" w:rsidRPr="00875B4E">
        <w:rPr>
          <w:rFonts w:hint="eastAsia"/>
          <w:bCs/>
          <w:kern w:val="0"/>
          <w:sz w:val="24"/>
        </w:rPr>
        <w:t>年</w:t>
      </w:r>
      <w:r w:rsidR="00946B5C">
        <w:rPr>
          <w:rFonts w:hint="eastAsia"/>
          <w:bCs/>
          <w:kern w:val="0"/>
          <w:sz w:val="24"/>
        </w:rPr>
        <w:t>1</w:t>
      </w:r>
      <w:r w:rsidR="00946B5C">
        <w:rPr>
          <w:rFonts w:hint="eastAsia"/>
          <w:bCs/>
          <w:kern w:val="0"/>
          <w:sz w:val="24"/>
        </w:rPr>
        <w:t>月</w:t>
      </w:r>
      <w:r w:rsidR="00946B5C">
        <w:rPr>
          <w:rFonts w:hint="eastAsia"/>
          <w:bCs/>
          <w:kern w:val="0"/>
          <w:sz w:val="24"/>
        </w:rPr>
        <w:t>25</w:t>
      </w:r>
      <w:r w:rsidR="00946B5C">
        <w:rPr>
          <w:rFonts w:hint="eastAsia"/>
          <w:bCs/>
          <w:kern w:val="0"/>
          <w:sz w:val="24"/>
        </w:rPr>
        <w:t>日前</w:t>
      </w:r>
      <w:r w:rsidR="00D0348B">
        <w:rPr>
          <w:rFonts w:hint="eastAsia"/>
          <w:bCs/>
          <w:kern w:val="0"/>
          <w:sz w:val="24"/>
        </w:rPr>
        <w:t>办理基金份额的转托管业务，本公司将</w:t>
      </w:r>
      <w:r w:rsidRPr="00875B4E">
        <w:rPr>
          <w:rFonts w:hint="eastAsia"/>
          <w:bCs/>
          <w:kern w:val="0"/>
          <w:sz w:val="24"/>
        </w:rPr>
        <w:t>直接为其办理基金份额转托管至本公司直销</w:t>
      </w:r>
      <w:r>
        <w:rPr>
          <w:rFonts w:hint="eastAsia"/>
          <w:bCs/>
          <w:kern w:val="0"/>
          <w:sz w:val="24"/>
        </w:rPr>
        <w:t>电子交易</w:t>
      </w:r>
      <w:r w:rsidRPr="00875B4E">
        <w:rPr>
          <w:rFonts w:hint="eastAsia"/>
          <w:bCs/>
          <w:kern w:val="0"/>
          <w:sz w:val="24"/>
        </w:rPr>
        <w:t>平台</w:t>
      </w:r>
      <w:r>
        <w:rPr>
          <w:rFonts w:hint="eastAsia"/>
          <w:bCs/>
          <w:kern w:val="0"/>
          <w:sz w:val="24"/>
        </w:rPr>
        <w:t>。后续投资者</w:t>
      </w:r>
      <w:r w:rsidRPr="00875B4E">
        <w:rPr>
          <w:rFonts w:hint="eastAsia"/>
          <w:bCs/>
          <w:kern w:val="0"/>
          <w:sz w:val="24"/>
        </w:rPr>
        <w:t>根据</w:t>
      </w:r>
      <w:r w:rsidR="007866AA">
        <w:rPr>
          <w:rFonts w:hint="eastAsia"/>
          <w:bCs/>
          <w:kern w:val="0"/>
          <w:sz w:val="24"/>
        </w:rPr>
        <w:t>本公司</w:t>
      </w:r>
      <w:r w:rsidR="00E67C6A">
        <w:rPr>
          <w:rFonts w:hint="eastAsia"/>
          <w:bCs/>
          <w:kern w:val="0"/>
          <w:sz w:val="24"/>
        </w:rPr>
        <w:t>有关</w:t>
      </w:r>
      <w:r w:rsidR="005A0DE4">
        <w:rPr>
          <w:rFonts w:hint="eastAsia"/>
          <w:bCs/>
          <w:kern w:val="0"/>
          <w:sz w:val="24"/>
        </w:rPr>
        <w:t>规定</w:t>
      </w:r>
      <w:r w:rsidRPr="00875B4E">
        <w:rPr>
          <w:rFonts w:hint="eastAsia"/>
          <w:bCs/>
          <w:kern w:val="0"/>
          <w:sz w:val="24"/>
        </w:rPr>
        <w:t>履行相关手续后</w:t>
      </w:r>
      <w:r w:rsidR="00EB032C">
        <w:rPr>
          <w:rFonts w:hint="eastAsia"/>
          <w:bCs/>
          <w:kern w:val="0"/>
          <w:sz w:val="24"/>
        </w:rPr>
        <w:t>可</w:t>
      </w:r>
      <w:r w:rsidR="002065C5">
        <w:rPr>
          <w:rFonts w:hint="eastAsia"/>
          <w:bCs/>
          <w:kern w:val="0"/>
          <w:sz w:val="24"/>
        </w:rPr>
        <w:t>通过</w:t>
      </w:r>
      <w:r w:rsidR="002065C5" w:rsidRPr="00875B4E">
        <w:rPr>
          <w:rFonts w:hint="eastAsia"/>
          <w:bCs/>
          <w:kern w:val="0"/>
          <w:sz w:val="24"/>
        </w:rPr>
        <w:t>直销</w:t>
      </w:r>
      <w:r w:rsidR="002065C5">
        <w:rPr>
          <w:rFonts w:hint="eastAsia"/>
          <w:bCs/>
          <w:kern w:val="0"/>
          <w:sz w:val="24"/>
        </w:rPr>
        <w:t>电子交易</w:t>
      </w:r>
      <w:r w:rsidR="002065C5" w:rsidRPr="00875B4E">
        <w:rPr>
          <w:rFonts w:hint="eastAsia"/>
          <w:bCs/>
          <w:kern w:val="0"/>
          <w:sz w:val="24"/>
        </w:rPr>
        <w:t>平台</w:t>
      </w:r>
      <w:r w:rsidR="00EB032C">
        <w:rPr>
          <w:rFonts w:hint="eastAsia"/>
          <w:bCs/>
          <w:kern w:val="0"/>
          <w:sz w:val="24"/>
        </w:rPr>
        <w:t>办理基金份额的</w:t>
      </w:r>
      <w:r w:rsidR="002065C5">
        <w:rPr>
          <w:rFonts w:hint="eastAsia"/>
          <w:bCs/>
          <w:kern w:val="0"/>
          <w:sz w:val="24"/>
        </w:rPr>
        <w:t>查询、</w:t>
      </w:r>
      <w:r w:rsidR="00EB032C">
        <w:rPr>
          <w:rFonts w:hint="eastAsia"/>
          <w:bCs/>
          <w:kern w:val="0"/>
          <w:sz w:val="24"/>
        </w:rPr>
        <w:t>赎回</w:t>
      </w:r>
      <w:r w:rsidR="00DC0845">
        <w:rPr>
          <w:rFonts w:hint="eastAsia"/>
          <w:bCs/>
          <w:kern w:val="0"/>
          <w:sz w:val="24"/>
        </w:rPr>
        <w:t>、转换</w:t>
      </w:r>
      <w:r w:rsidR="00EB032C">
        <w:rPr>
          <w:rFonts w:hint="eastAsia"/>
          <w:bCs/>
          <w:kern w:val="0"/>
          <w:sz w:val="24"/>
        </w:rPr>
        <w:t>等业务</w:t>
      </w:r>
      <w:r w:rsidR="00875B4E" w:rsidRPr="00875B4E">
        <w:rPr>
          <w:rFonts w:hint="eastAsia"/>
          <w:bCs/>
          <w:kern w:val="0"/>
          <w:sz w:val="24"/>
        </w:rPr>
        <w:t>。</w:t>
      </w:r>
    </w:p>
    <w:p w:rsidR="00A55D99" w:rsidRPr="00A55D99" w:rsidRDefault="00EE49C0" w:rsidP="00FD378F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投资者</w:t>
      </w:r>
      <w:r>
        <w:rPr>
          <w:rFonts w:hAnsi="宋体"/>
          <w:color w:val="000000"/>
          <w:sz w:val="24"/>
        </w:rPr>
        <w:t>可登录</w:t>
      </w:r>
      <w:r w:rsidRPr="001505D6">
        <w:rPr>
          <w:rFonts w:hAnsi="宋体"/>
          <w:color w:val="000000"/>
          <w:sz w:val="24"/>
        </w:rPr>
        <w:t>本公司网站</w:t>
      </w:r>
      <w:r>
        <w:rPr>
          <w:rFonts w:hAnsi="宋体" w:hint="eastAsia"/>
          <w:color w:val="000000"/>
          <w:sz w:val="24"/>
        </w:rPr>
        <w:t>（</w:t>
      </w:r>
      <w:r w:rsidRPr="00625C85">
        <w:rPr>
          <w:rFonts w:hAnsi="宋体"/>
          <w:color w:val="000000"/>
          <w:sz w:val="24"/>
        </w:rPr>
        <w:t>www.ChinaAMC.com</w:t>
      </w:r>
      <w:r>
        <w:rPr>
          <w:rFonts w:hAnsi="宋体" w:hint="eastAsia"/>
          <w:color w:val="000000"/>
          <w:sz w:val="24"/>
        </w:rPr>
        <w:t>）或拨打本公司</w:t>
      </w:r>
      <w:r w:rsidRPr="00625C85">
        <w:rPr>
          <w:rFonts w:hAnsi="宋体"/>
          <w:color w:val="000000"/>
          <w:sz w:val="24"/>
        </w:rPr>
        <w:t>客户服务电话</w:t>
      </w:r>
      <w:r>
        <w:rPr>
          <w:rFonts w:hAnsi="宋体" w:hint="eastAsia"/>
          <w:color w:val="000000"/>
          <w:sz w:val="24"/>
        </w:rPr>
        <w:t>（</w:t>
      </w:r>
      <w:r w:rsidRPr="00625C85">
        <w:rPr>
          <w:rFonts w:hAnsi="宋体"/>
          <w:color w:val="000000"/>
          <w:sz w:val="24"/>
        </w:rPr>
        <w:t>400-818-6666</w:t>
      </w:r>
      <w:r>
        <w:rPr>
          <w:rFonts w:hAnsi="宋体" w:hint="eastAsia"/>
          <w:color w:val="000000"/>
          <w:sz w:val="24"/>
        </w:rPr>
        <w:t>）了解有关信息。</w:t>
      </w:r>
    </w:p>
    <w:p w:rsidR="00F92035" w:rsidRDefault="00F92035" w:rsidP="00FD378F">
      <w:pPr>
        <w:spacing w:line="360" w:lineRule="auto"/>
        <w:ind w:firstLineChars="200" w:firstLine="480"/>
        <w:rPr>
          <w:rFonts w:hAnsi="宋体"/>
          <w:sz w:val="24"/>
        </w:rPr>
      </w:pPr>
      <w:r w:rsidRPr="009977E9">
        <w:rPr>
          <w:rFonts w:hAnsi="宋体"/>
          <w:sz w:val="24"/>
        </w:rPr>
        <w:t>特此公告</w:t>
      </w:r>
    </w:p>
    <w:p w:rsidR="00EE49C0" w:rsidRDefault="00EE49C0" w:rsidP="00FD378F">
      <w:pPr>
        <w:spacing w:line="360" w:lineRule="auto"/>
        <w:ind w:firstLineChars="200" w:firstLine="480"/>
        <w:rPr>
          <w:rFonts w:hAnsi="宋体"/>
          <w:sz w:val="24"/>
        </w:rPr>
      </w:pPr>
    </w:p>
    <w:p w:rsidR="00EE49C0" w:rsidRPr="009977E9" w:rsidRDefault="00EE49C0" w:rsidP="00FD378F">
      <w:pPr>
        <w:spacing w:line="360" w:lineRule="auto"/>
        <w:ind w:firstLineChars="200" w:firstLine="480"/>
        <w:rPr>
          <w:sz w:val="24"/>
        </w:rPr>
      </w:pPr>
    </w:p>
    <w:p w:rsidR="004B1FC3" w:rsidRDefault="004B1FC3" w:rsidP="00FD378F">
      <w:pPr>
        <w:snapToGrid w:val="0"/>
        <w:spacing w:line="360" w:lineRule="auto"/>
        <w:jc w:val="right"/>
        <w:rPr>
          <w:kern w:val="0"/>
          <w:sz w:val="24"/>
          <w:szCs w:val="21"/>
        </w:rPr>
      </w:pPr>
      <w:r>
        <w:rPr>
          <w:rFonts w:hint="eastAsia"/>
          <w:kern w:val="0"/>
          <w:sz w:val="24"/>
          <w:szCs w:val="21"/>
        </w:rPr>
        <w:t>华夏基金管理有限公司</w:t>
      </w:r>
    </w:p>
    <w:p w:rsidR="004B1FC3" w:rsidRDefault="00996E41" w:rsidP="00FD378F">
      <w:pPr>
        <w:snapToGrid w:val="0"/>
        <w:spacing w:line="360" w:lineRule="auto"/>
        <w:jc w:val="right"/>
        <w:rPr>
          <w:sz w:val="24"/>
        </w:rPr>
      </w:pPr>
      <w:r>
        <w:rPr>
          <w:rFonts w:hint="eastAsia"/>
          <w:kern w:val="0"/>
          <w:sz w:val="24"/>
          <w:szCs w:val="21"/>
        </w:rPr>
        <w:t>二○</w:t>
      </w:r>
      <w:r w:rsidR="00113F90">
        <w:rPr>
          <w:rFonts w:hint="eastAsia"/>
          <w:kern w:val="0"/>
          <w:sz w:val="24"/>
          <w:szCs w:val="21"/>
        </w:rPr>
        <w:t>二</w:t>
      </w:r>
      <w:r w:rsidR="0062410B">
        <w:rPr>
          <w:rFonts w:hint="eastAsia"/>
          <w:kern w:val="0"/>
          <w:sz w:val="24"/>
          <w:szCs w:val="21"/>
        </w:rPr>
        <w:t>一</w:t>
      </w:r>
      <w:r w:rsidR="003744EF">
        <w:rPr>
          <w:rFonts w:hint="eastAsia"/>
          <w:kern w:val="0"/>
          <w:sz w:val="24"/>
          <w:szCs w:val="21"/>
        </w:rPr>
        <w:t>年</w:t>
      </w:r>
      <w:r w:rsidR="0062410B">
        <w:rPr>
          <w:rFonts w:hint="eastAsia"/>
          <w:kern w:val="0"/>
          <w:sz w:val="24"/>
          <w:szCs w:val="21"/>
        </w:rPr>
        <w:t>一</w:t>
      </w:r>
      <w:r w:rsidR="003744EF">
        <w:rPr>
          <w:rFonts w:hint="eastAsia"/>
          <w:kern w:val="0"/>
          <w:sz w:val="24"/>
          <w:szCs w:val="21"/>
        </w:rPr>
        <w:t>月</w:t>
      </w:r>
      <w:r w:rsidR="00EE49C0">
        <w:rPr>
          <w:rFonts w:hint="eastAsia"/>
          <w:kern w:val="0"/>
          <w:sz w:val="24"/>
          <w:szCs w:val="21"/>
        </w:rPr>
        <w:t>二十</w:t>
      </w:r>
      <w:r w:rsidR="003744EF">
        <w:rPr>
          <w:rFonts w:hint="eastAsia"/>
          <w:kern w:val="0"/>
          <w:sz w:val="24"/>
          <w:szCs w:val="21"/>
        </w:rPr>
        <w:t>日</w:t>
      </w:r>
    </w:p>
    <w:sectPr w:rsidR="004B1FC3" w:rsidSect="00FD378F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7DF" w:rsidRDefault="007627DF" w:rsidP="00436E62">
      <w:r>
        <w:separator/>
      </w:r>
    </w:p>
  </w:endnote>
  <w:endnote w:type="continuationSeparator" w:id="0">
    <w:p w:rsidR="007627DF" w:rsidRDefault="007627DF" w:rsidP="00436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7DF" w:rsidRDefault="007627DF" w:rsidP="00436E62">
      <w:r>
        <w:separator/>
      </w:r>
    </w:p>
  </w:footnote>
  <w:footnote w:type="continuationSeparator" w:id="0">
    <w:p w:rsidR="007627DF" w:rsidRDefault="007627DF" w:rsidP="00436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DF" w:rsidRDefault="007627DF" w:rsidP="00FD378F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DF" w:rsidRDefault="007627DF" w:rsidP="00FD378F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F93"/>
    <w:rsid w:val="00005659"/>
    <w:rsid w:val="00032539"/>
    <w:rsid w:val="00034058"/>
    <w:rsid w:val="0003759D"/>
    <w:rsid w:val="00041F3F"/>
    <w:rsid w:val="000420B2"/>
    <w:rsid w:val="00044291"/>
    <w:rsid w:val="00046E02"/>
    <w:rsid w:val="000726F4"/>
    <w:rsid w:val="00082EE7"/>
    <w:rsid w:val="000850F5"/>
    <w:rsid w:val="00091DAF"/>
    <w:rsid w:val="000945B8"/>
    <w:rsid w:val="00096237"/>
    <w:rsid w:val="000A359E"/>
    <w:rsid w:val="000B47F1"/>
    <w:rsid w:val="000B7847"/>
    <w:rsid w:val="000C56E7"/>
    <w:rsid w:val="000E10F5"/>
    <w:rsid w:val="000E1ECE"/>
    <w:rsid w:val="000E65FA"/>
    <w:rsid w:val="000E6D5F"/>
    <w:rsid w:val="000F0280"/>
    <w:rsid w:val="000F40F5"/>
    <w:rsid w:val="000F7ECC"/>
    <w:rsid w:val="00100A6F"/>
    <w:rsid w:val="001027CD"/>
    <w:rsid w:val="00106A7A"/>
    <w:rsid w:val="00113F90"/>
    <w:rsid w:val="00115AF6"/>
    <w:rsid w:val="00116636"/>
    <w:rsid w:val="00121141"/>
    <w:rsid w:val="00123A0C"/>
    <w:rsid w:val="00135ECA"/>
    <w:rsid w:val="0015572B"/>
    <w:rsid w:val="00157813"/>
    <w:rsid w:val="00160B59"/>
    <w:rsid w:val="0016202B"/>
    <w:rsid w:val="00174B64"/>
    <w:rsid w:val="0018199B"/>
    <w:rsid w:val="0019099B"/>
    <w:rsid w:val="00191EC9"/>
    <w:rsid w:val="001A13D6"/>
    <w:rsid w:val="001A738D"/>
    <w:rsid w:val="001B78AC"/>
    <w:rsid w:val="001C6802"/>
    <w:rsid w:val="001D0EDE"/>
    <w:rsid w:val="001D4A9D"/>
    <w:rsid w:val="001D7ECA"/>
    <w:rsid w:val="001E6AD6"/>
    <w:rsid w:val="001F498B"/>
    <w:rsid w:val="001F4CD8"/>
    <w:rsid w:val="001F4DB0"/>
    <w:rsid w:val="0020249F"/>
    <w:rsid w:val="002065C5"/>
    <w:rsid w:val="00206E37"/>
    <w:rsid w:val="002077F2"/>
    <w:rsid w:val="00230FB6"/>
    <w:rsid w:val="002354B6"/>
    <w:rsid w:val="002375C3"/>
    <w:rsid w:val="00240483"/>
    <w:rsid w:val="00254877"/>
    <w:rsid w:val="00266F98"/>
    <w:rsid w:val="002719E3"/>
    <w:rsid w:val="00274292"/>
    <w:rsid w:val="002823ED"/>
    <w:rsid w:val="00293E3C"/>
    <w:rsid w:val="002A1D48"/>
    <w:rsid w:val="002A3E48"/>
    <w:rsid w:val="002A6C29"/>
    <w:rsid w:val="002A703B"/>
    <w:rsid w:val="002B3420"/>
    <w:rsid w:val="002B5DE3"/>
    <w:rsid w:val="002B7675"/>
    <w:rsid w:val="002C1D63"/>
    <w:rsid w:val="002D649E"/>
    <w:rsid w:val="002D762F"/>
    <w:rsid w:val="002E2B0A"/>
    <w:rsid w:val="002E4220"/>
    <w:rsid w:val="00301D45"/>
    <w:rsid w:val="00311B32"/>
    <w:rsid w:val="00316E92"/>
    <w:rsid w:val="00321B9D"/>
    <w:rsid w:val="00334828"/>
    <w:rsid w:val="0034685F"/>
    <w:rsid w:val="00347E84"/>
    <w:rsid w:val="003534BA"/>
    <w:rsid w:val="00360B29"/>
    <w:rsid w:val="0036620D"/>
    <w:rsid w:val="003744EF"/>
    <w:rsid w:val="00376B5C"/>
    <w:rsid w:val="0038757F"/>
    <w:rsid w:val="00393990"/>
    <w:rsid w:val="003A4F93"/>
    <w:rsid w:val="003C1068"/>
    <w:rsid w:val="003D5305"/>
    <w:rsid w:val="003D784B"/>
    <w:rsid w:val="00404034"/>
    <w:rsid w:val="004173DC"/>
    <w:rsid w:val="00427988"/>
    <w:rsid w:val="00436599"/>
    <w:rsid w:val="00436E62"/>
    <w:rsid w:val="004374DE"/>
    <w:rsid w:val="00440AE1"/>
    <w:rsid w:val="004437D3"/>
    <w:rsid w:val="00444FC1"/>
    <w:rsid w:val="00455564"/>
    <w:rsid w:val="00460131"/>
    <w:rsid w:val="004643EA"/>
    <w:rsid w:val="00480002"/>
    <w:rsid w:val="00480023"/>
    <w:rsid w:val="00480A8F"/>
    <w:rsid w:val="00481B4D"/>
    <w:rsid w:val="00484273"/>
    <w:rsid w:val="00493FA9"/>
    <w:rsid w:val="004B0379"/>
    <w:rsid w:val="004B1FC3"/>
    <w:rsid w:val="004C1612"/>
    <w:rsid w:val="004E2706"/>
    <w:rsid w:val="004E506E"/>
    <w:rsid w:val="004F1912"/>
    <w:rsid w:val="004F483F"/>
    <w:rsid w:val="005033E3"/>
    <w:rsid w:val="00520E66"/>
    <w:rsid w:val="00521671"/>
    <w:rsid w:val="005349DE"/>
    <w:rsid w:val="00534F52"/>
    <w:rsid w:val="005412B5"/>
    <w:rsid w:val="00551E44"/>
    <w:rsid w:val="00557147"/>
    <w:rsid w:val="00566811"/>
    <w:rsid w:val="00573F3C"/>
    <w:rsid w:val="005912D3"/>
    <w:rsid w:val="00592905"/>
    <w:rsid w:val="00594F54"/>
    <w:rsid w:val="005A0DE4"/>
    <w:rsid w:val="005B2630"/>
    <w:rsid w:val="005B2C46"/>
    <w:rsid w:val="005B32B3"/>
    <w:rsid w:val="005B79AB"/>
    <w:rsid w:val="005C029A"/>
    <w:rsid w:val="005C6F3B"/>
    <w:rsid w:val="005E3A93"/>
    <w:rsid w:val="005F0BAB"/>
    <w:rsid w:val="005F1C92"/>
    <w:rsid w:val="00601435"/>
    <w:rsid w:val="006142BA"/>
    <w:rsid w:val="0062410B"/>
    <w:rsid w:val="00630500"/>
    <w:rsid w:val="0064786E"/>
    <w:rsid w:val="00676AFA"/>
    <w:rsid w:val="00677D7E"/>
    <w:rsid w:val="00680AEB"/>
    <w:rsid w:val="006835A0"/>
    <w:rsid w:val="00687281"/>
    <w:rsid w:val="0069179C"/>
    <w:rsid w:val="00695E7E"/>
    <w:rsid w:val="00696AD6"/>
    <w:rsid w:val="006B4684"/>
    <w:rsid w:val="006E1158"/>
    <w:rsid w:val="006E50F9"/>
    <w:rsid w:val="006E5FE2"/>
    <w:rsid w:val="006F4CEC"/>
    <w:rsid w:val="006F6EDC"/>
    <w:rsid w:val="007105BE"/>
    <w:rsid w:val="00712FB7"/>
    <w:rsid w:val="00720C6A"/>
    <w:rsid w:val="00733878"/>
    <w:rsid w:val="00757BA1"/>
    <w:rsid w:val="007627DF"/>
    <w:rsid w:val="007866AA"/>
    <w:rsid w:val="007A7916"/>
    <w:rsid w:val="007B3E4B"/>
    <w:rsid w:val="007B5D9D"/>
    <w:rsid w:val="007C41D0"/>
    <w:rsid w:val="007D29B8"/>
    <w:rsid w:val="007D4D99"/>
    <w:rsid w:val="007E6596"/>
    <w:rsid w:val="007F1F7A"/>
    <w:rsid w:val="007F36C8"/>
    <w:rsid w:val="00814EB5"/>
    <w:rsid w:val="0083670F"/>
    <w:rsid w:val="008422DB"/>
    <w:rsid w:val="00853D16"/>
    <w:rsid w:val="00857D69"/>
    <w:rsid w:val="00875B4E"/>
    <w:rsid w:val="00876E55"/>
    <w:rsid w:val="00880B14"/>
    <w:rsid w:val="00880B2D"/>
    <w:rsid w:val="00897BDC"/>
    <w:rsid w:val="008A17DD"/>
    <w:rsid w:val="008B002B"/>
    <w:rsid w:val="008B793C"/>
    <w:rsid w:val="008C6F9F"/>
    <w:rsid w:val="008D7DAF"/>
    <w:rsid w:val="008F048B"/>
    <w:rsid w:val="0090060D"/>
    <w:rsid w:val="00904EE6"/>
    <w:rsid w:val="00911CAC"/>
    <w:rsid w:val="00917488"/>
    <w:rsid w:val="00933B66"/>
    <w:rsid w:val="00933F14"/>
    <w:rsid w:val="00935A76"/>
    <w:rsid w:val="00946B5C"/>
    <w:rsid w:val="00960AAC"/>
    <w:rsid w:val="009619BF"/>
    <w:rsid w:val="0097265D"/>
    <w:rsid w:val="00973480"/>
    <w:rsid w:val="009746FE"/>
    <w:rsid w:val="00975BB3"/>
    <w:rsid w:val="00980418"/>
    <w:rsid w:val="0098712D"/>
    <w:rsid w:val="0099492F"/>
    <w:rsid w:val="00996E41"/>
    <w:rsid w:val="009977E9"/>
    <w:rsid w:val="009A6295"/>
    <w:rsid w:val="009B5346"/>
    <w:rsid w:val="009B5B09"/>
    <w:rsid w:val="009B6215"/>
    <w:rsid w:val="009B6D8D"/>
    <w:rsid w:val="009C0925"/>
    <w:rsid w:val="009C6110"/>
    <w:rsid w:val="009D2C17"/>
    <w:rsid w:val="009F0E92"/>
    <w:rsid w:val="00A00F59"/>
    <w:rsid w:val="00A241C5"/>
    <w:rsid w:val="00A25431"/>
    <w:rsid w:val="00A2631E"/>
    <w:rsid w:val="00A37D93"/>
    <w:rsid w:val="00A42403"/>
    <w:rsid w:val="00A47B3F"/>
    <w:rsid w:val="00A55A95"/>
    <w:rsid w:val="00A55D99"/>
    <w:rsid w:val="00A63B94"/>
    <w:rsid w:val="00A85494"/>
    <w:rsid w:val="00A9038B"/>
    <w:rsid w:val="00AA112D"/>
    <w:rsid w:val="00AA602A"/>
    <w:rsid w:val="00AB1A79"/>
    <w:rsid w:val="00AB535B"/>
    <w:rsid w:val="00AE0001"/>
    <w:rsid w:val="00AE1545"/>
    <w:rsid w:val="00AE2063"/>
    <w:rsid w:val="00AE45C5"/>
    <w:rsid w:val="00B13EB0"/>
    <w:rsid w:val="00B159B5"/>
    <w:rsid w:val="00B2519A"/>
    <w:rsid w:val="00B3061F"/>
    <w:rsid w:val="00B354DB"/>
    <w:rsid w:val="00B37BCD"/>
    <w:rsid w:val="00B40456"/>
    <w:rsid w:val="00B45B38"/>
    <w:rsid w:val="00B726AF"/>
    <w:rsid w:val="00BB2AEF"/>
    <w:rsid w:val="00BE66A2"/>
    <w:rsid w:val="00BF37E2"/>
    <w:rsid w:val="00BF7A8B"/>
    <w:rsid w:val="00C04D0F"/>
    <w:rsid w:val="00C0707F"/>
    <w:rsid w:val="00C16A80"/>
    <w:rsid w:val="00C24E0A"/>
    <w:rsid w:val="00C2599D"/>
    <w:rsid w:val="00C31B0A"/>
    <w:rsid w:val="00C3429B"/>
    <w:rsid w:val="00C50863"/>
    <w:rsid w:val="00C834B4"/>
    <w:rsid w:val="00CA1F2F"/>
    <w:rsid w:val="00CA733A"/>
    <w:rsid w:val="00CB7702"/>
    <w:rsid w:val="00CD6205"/>
    <w:rsid w:val="00CD795A"/>
    <w:rsid w:val="00CE21C9"/>
    <w:rsid w:val="00CE2478"/>
    <w:rsid w:val="00CE6AA8"/>
    <w:rsid w:val="00CF5CEB"/>
    <w:rsid w:val="00D0348B"/>
    <w:rsid w:val="00D047D6"/>
    <w:rsid w:val="00D071EE"/>
    <w:rsid w:val="00D07522"/>
    <w:rsid w:val="00D11FCB"/>
    <w:rsid w:val="00D20D68"/>
    <w:rsid w:val="00D31D3F"/>
    <w:rsid w:val="00D36436"/>
    <w:rsid w:val="00D36FA3"/>
    <w:rsid w:val="00D521EB"/>
    <w:rsid w:val="00D5391D"/>
    <w:rsid w:val="00D71384"/>
    <w:rsid w:val="00D915F8"/>
    <w:rsid w:val="00D97982"/>
    <w:rsid w:val="00DA43C7"/>
    <w:rsid w:val="00DB0BC9"/>
    <w:rsid w:val="00DB1F30"/>
    <w:rsid w:val="00DC0845"/>
    <w:rsid w:val="00DC7C88"/>
    <w:rsid w:val="00DD3332"/>
    <w:rsid w:val="00DD5F70"/>
    <w:rsid w:val="00DF1916"/>
    <w:rsid w:val="00E04337"/>
    <w:rsid w:val="00E06407"/>
    <w:rsid w:val="00E069BD"/>
    <w:rsid w:val="00E12B1B"/>
    <w:rsid w:val="00E16655"/>
    <w:rsid w:val="00E2047D"/>
    <w:rsid w:val="00E2464B"/>
    <w:rsid w:val="00E409D9"/>
    <w:rsid w:val="00E61393"/>
    <w:rsid w:val="00E61958"/>
    <w:rsid w:val="00E66A63"/>
    <w:rsid w:val="00E67C6A"/>
    <w:rsid w:val="00E87A64"/>
    <w:rsid w:val="00E97479"/>
    <w:rsid w:val="00EB032C"/>
    <w:rsid w:val="00EC5871"/>
    <w:rsid w:val="00EC7DD9"/>
    <w:rsid w:val="00ED1101"/>
    <w:rsid w:val="00ED4091"/>
    <w:rsid w:val="00EE0B53"/>
    <w:rsid w:val="00EE49C0"/>
    <w:rsid w:val="00EF0445"/>
    <w:rsid w:val="00EF138B"/>
    <w:rsid w:val="00EF5A3B"/>
    <w:rsid w:val="00EF7638"/>
    <w:rsid w:val="00F139ED"/>
    <w:rsid w:val="00F22D05"/>
    <w:rsid w:val="00F24B16"/>
    <w:rsid w:val="00F30321"/>
    <w:rsid w:val="00F67CCA"/>
    <w:rsid w:val="00F76167"/>
    <w:rsid w:val="00F80A60"/>
    <w:rsid w:val="00F832C1"/>
    <w:rsid w:val="00F92035"/>
    <w:rsid w:val="00F923A1"/>
    <w:rsid w:val="00F96EEC"/>
    <w:rsid w:val="00FA4001"/>
    <w:rsid w:val="00FB61D5"/>
    <w:rsid w:val="00FC0298"/>
    <w:rsid w:val="00FC2506"/>
    <w:rsid w:val="00FD378F"/>
    <w:rsid w:val="00FD6D23"/>
    <w:rsid w:val="00FD7D82"/>
    <w:rsid w:val="00FE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0E10F5"/>
    <w:rPr>
      <w:sz w:val="21"/>
      <w:szCs w:val="21"/>
    </w:rPr>
  </w:style>
  <w:style w:type="paragraph" w:styleId="a4">
    <w:name w:val="annotation text"/>
    <w:basedOn w:val="a"/>
    <w:semiHidden/>
    <w:rsid w:val="000E10F5"/>
    <w:pPr>
      <w:jc w:val="left"/>
    </w:pPr>
  </w:style>
  <w:style w:type="paragraph" w:styleId="a5">
    <w:name w:val="Balloon Text"/>
    <w:basedOn w:val="a"/>
    <w:semiHidden/>
    <w:rsid w:val="004B1FC3"/>
    <w:rPr>
      <w:sz w:val="18"/>
      <w:szCs w:val="18"/>
    </w:rPr>
  </w:style>
  <w:style w:type="paragraph" w:customStyle="1" w:styleId="Char">
    <w:name w:val="Char"/>
    <w:basedOn w:val="a"/>
    <w:rsid w:val="00960AAC"/>
  </w:style>
  <w:style w:type="paragraph" w:styleId="a6">
    <w:name w:val="header"/>
    <w:basedOn w:val="a"/>
    <w:link w:val="Char0"/>
    <w:rsid w:val="00436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36E62"/>
    <w:rPr>
      <w:kern w:val="2"/>
      <w:sz w:val="18"/>
      <w:szCs w:val="18"/>
    </w:rPr>
  </w:style>
  <w:style w:type="paragraph" w:styleId="a7">
    <w:name w:val="footer"/>
    <w:basedOn w:val="a"/>
    <w:link w:val="Char1"/>
    <w:rsid w:val="00436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436E62"/>
    <w:rPr>
      <w:kern w:val="2"/>
      <w:sz w:val="18"/>
      <w:szCs w:val="18"/>
    </w:rPr>
  </w:style>
  <w:style w:type="character" w:styleId="a8">
    <w:name w:val="Hyperlink"/>
    <w:basedOn w:val="a0"/>
    <w:unhideWhenUsed/>
    <w:rsid w:val="000056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4</DocSecurity>
  <Lines>3</Lines>
  <Paragraphs>1</Paragraphs>
  <ScaleCrop>false</ScaleCrop>
  <Company>CHINAAMC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华夏蓝筹核心混合型证券投资基金(LOF)提前结束集中申购的公告</dc:title>
  <dc:creator>duhq</dc:creator>
  <cp:lastModifiedBy>ZHONGM</cp:lastModifiedBy>
  <cp:revision>2</cp:revision>
  <cp:lastPrinted>2021-01-19T10:03:00Z</cp:lastPrinted>
  <dcterms:created xsi:type="dcterms:W3CDTF">2021-01-19T16:03:00Z</dcterms:created>
  <dcterms:modified xsi:type="dcterms:W3CDTF">2021-01-19T16:03:00Z</dcterms:modified>
</cp:coreProperties>
</file>