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E" w:rsidRDefault="006876FE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6876FE" w:rsidRDefault="006876FE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诺安基金管理有限公司关于终止</w:t>
      </w:r>
      <w:r w:rsidR="00C0774B">
        <w:rPr>
          <w:rFonts w:ascii="宋体" w:hAnsi="宋体" w:hint="eastAsia"/>
          <w:b/>
          <w:sz w:val="24"/>
        </w:rPr>
        <w:t>泰信财富</w:t>
      </w:r>
      <w:r w:rsidR="009D6D88">
        <w:rPr>
          <w:rFonts w:ascii="宋体" w:hAnsi="宋体" w:hint="eastAsia"/>
          <w:b/>
          <w:sz w:val="24"/>
        </w:rPr>
        <w:t>基金</w:t>
      </w:r>
      <w:r w:rsidR="00773609" w:rsidRPr="00773609">
        <w:rPr>
          <w:rFonts w:ascii="宋体" w:hAnsi="宋体" w:hint="eastAsia"/>
          <w:b/>
          <w:sz w:val="24"/>
        </w:rPr>
        <w:t>销售有限公司</w:t>
      </w:r>
      <w:r>
        <w:rPr>
          <w:rFonts w:ascii="宋体" w:hAnsi="宋体" w:hint="eastAsia"/>
          <w:b/>
          <w:sz w:val="24"/>
        </w:rPr>
        <w:t>代销本公司旗下基金的公告</w:t>
      </w:r>
    </w:p>
    <w:p w:rsidR="006876FE" w:rsidRDefault="006876FE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rPr>
          <w:rFonts w:hint="eastAsia"/>
        </w:rPr>
        <w:t>为维护投资者利益，诺安基金管理有限公司（以下简称“本公司”）决定自</w:t>
      </w:r>
      <w:r w:rsidR="00C0774B" w:rsidRPr="00563733">
        <w:rPr>
          <w:rFonts w:hint="eastAsia"/>
        </w:rPr>
        <w:t>202</w:t>
      </w:r>
      <w:r w:rsidR="00C0774B">
        <w:rPr>
          <w:rFonts w:hint="eastAsia"/>
        </w:rPr>
        <w:t>1</w:t>
      </w:r>
      <w:r w:rsidR="009D6D88" w:rsidRPr="00563733">
        <w:rPr>
          <w:rFonts w:hint="eastAsia"/>
        </w:rPr>
        <w:t>年</w:t>
      </w:r>
      <w:r w:rsidR="00C0774B">
        <w:rPr>
          <w:rFonts w:hint="eastAsia"/>
        </w:rPr>
        <w:t>1</w:t>
      </w:r>
      <w:r w:rsidR="009D6D88" w:rsidRPr="00563733">
        <w:rPr>
          <w:rFonts w:hint="eastAsia"/>
        </w:rPr>
        <w:t>月</w:t>
      </w:r>
      <w:r w:rsidR="00C0774B">
        <w:rPr>
          <w:rFonts w:hint="eastAsia"/>
        </w:rPr>
        <w:t>16</w:t>
      </w:r>
      <w:r w:rsidRPr="00563733">
        <w:rPr>
          <w:rFonts w:hint="eastAsia"/>
        </w:rPr>
        <w:t>日起终止</w:t>
      </w:r>
      <w:r w:rsidR="00C0774B">
        <w:rPr>
          <w:rFonts w:hint="eastAsia"/>
        </w:rPr>
        <w:t>泰</w:t>
      </w:r>
      <w:r w:rsidR="005822CC">
        <w:rPr>
          <w:rFonts w:hint="eastAsia"/>
        </w:rPr>
        <w:t>信</w:t>
      </w:r>
      <w:r w:rsidR="00C0774B">
        <w:rPr>
          <w:rFonts w:hint="eastAsia"/>
        </w:rPr>
        <w:t>财富</w:t>
      </w:r>
      <w:r w:rsidRPr="00563733">
        <w:rPr>
          <w:rFonts w:hint="eastAsia"/>
        </w:rPr>
        <w:t>基金销售有限公司</w:t>
      </w:r>
      <w:r w:rsidR="00773609" w:rsidRPr="00563733">
        <w:rPr>
          <w:rFonts w:hint="eastAsia"/>
        </w:rPr>
        <w:t>（以下简称“</w:t>
      </w:r>
      <w:r w:rsidR="00C0774B">
        <w:rPr>
          <w:rFonts w:hint="eastAsia"/>
        </w:rPr>
        <w:t>泰信财富</w:t>
      </w:r>
      <w:r w:rsidR="00773609" w:rsidRPr="00563733">
        <w:rPr>
          <w:rFonts w:hint="eastAsia"/>
        </w:rPr>
        <w:t>”）</w:t>
      </w:r>
      <w:r w:rsidRPr="00563733">
        <w:rPr>
          <w:rFonts w:hint="eastAsia"/>
        </w:rPr>
        <w:t>代销本公司旗下基金，届时投资者将无法通过</w:t>
      </w:r>
      <w:r w:rsidR="00C0774B">
        <w:rPr>
          <w:rFonts w:hint="eastAsia"/>
        </w:rPr>
        <w:t>泰信财富</w:t>
      </w:r>
      <w:r w:rsidRPr="00563733">
        <w:rPr>
          <w:rFonts w:hint="eastAsia"/>
        </w:rPr>
        <w:t>办理本公司旗下基金的申购、定投、转换、赎回等业务。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t>本公司网站及相关基金招募说明书（更新）或其他公告将不再列示前述销售机构的信息，请投资者妥善做好交易安排。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t>本公告的有关内容在法律法规允许范围内由本公司负责解释。</w:t>
      </w:r>
    </w:p>
    <w:p w:rsidR="006876FE" w:rsidRPr="00563733" w:rsidRDefault="006876FE">
      <w:pPr>
        <w:ind w:firstLineChars="200" w:firstLine="420"/>
        <w:rPr>
          <w:rFonts w:hint="eastAsia"/>
        </w:rPr>
      </w:pPr>
    </w:p>
    <w:p w:rsidR="006876FE" w:rsidRPr="00563733" w:rsidRDefault="006876FE">
      <w:pPr>
        <w:ind w:firstLineChars="202" w:firstLine="426"/>
        <w:rPr>
          <w:rFonts w:hint="eastAsia"/>
          <w:b/>
        </w:rPr>
      </w:pPr>
      <w:r w:rsidRPr="00563733">
        <w:rPr>
          <w:b/>
        </w:rPr>
        <w:t>投资者可以通过以下途径咨询有关情况：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t>诺安基金管理有限公司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t>客户服务电话：</w:t>
      </w:r>
      <w:r w:rsidRPr="00563733">
        <w:t>400-888-8998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t>网址：</w:t>
      </w:r>
      <w:r w:rsidRPr="00563733">
        <w:t>www.lionfund.com.cn</w:t>
      </w:r>
    </w:p>
    <w:p w:rsidR="006876FE" w:rsidRPr="00563733" w:rsidRDefault="006876FE">
      <w:pPr>
        <w:ind w:firstLineChars="202" w:firstLine="424"/>
        <w:rPr>
          <w:rFonts w:hint="eastAsia"/>
        </w:rPr>
      </w:pPr>
    </w:p>
    <w:p w:rsidR="006876FE" w:rsidRPr="00563733" w:rsidRDefault="006876FE">
      <w:pPr>
        <w:ind w:firstLineChars="202" w:firstLine="426"/>
        <w:rPr>
          <w:rFonts w:hint="eastAsia"/>
          <w:b/>
        </w:rPr>
      </w:pPr>
      <w:r w:rsidRPr="00563733">
        <w:rPr>
          <w:rFonts w:hint="eastAsia"/>
          <w:b/>
        </w:rPr>
        <w:t>风险提示：</w:t>
      </w:r>
    </w:p>
    <w:p w:rsidR="006876FE" w:rsidRPr="00563733" w:rsidRDefault="00C0774B">
      <w:pPr>
        <w:ind w:firstLineChars="202" w:firstLine="424"/>
        <w:rPr>
          <w:rFonts w:hint="eastAsia"/>
        </w:rPr>
      </w:pPr>
      <w:r w:rsidRPr="00FE088F">
        <w:rPr>
          <w:szCs w:val="21"/>
        </w:rPr>
        <w:t>本公司承诺以诚实信用、勤勉尽责的原则管理和运用基金财产，但不保证基金一定盈利，也不保证最低收益。基金的过往业绩及其净值高低并不预示其未来业绩表现，基金管理人管理的其他基金的业绩并不构成本基金业绩表现的保证。投资者投资于本公司管理的基金时应认真阅读基金合同、招募说明书、基金产品资料概要等文件及相关公告，如实填写或更新个人信息并核对自身的风险承受能力，选择与自己风险识别能力和风险承受能力相匹配的基金产品。</w:t>
      </w:r>
    </w:p>
    <w:p w:rsidR="006876FE" w:rsidRPr="00563733" w:rsidRDefault="006876FE">
      <w:pPr>
        <w:ind w:firstLineChars="202" w:firstLine="424"/>
        <w:rPr>
          <w:rFonts w:hint="eastAsia"/>
        </w:rPr>
      </w:pPr>
    </w:p>
    <w:p w:rsidR="006876FE" w:rsidRPr="00563733" w:rsidRDefault="006876FE">
      <w:pPr>
        <w:ind w:firstLineChars="202" w:firstLine="424"/>
        <w:rPr>
          <w:rFonts w:hint="eastAsia"/>
        </w:rPr>
      </w:pPr>
      <w:r w:rsidRPr="00563733">
        <w:rPr>
          <w:rFonts w:hint="eastAsia"/>
        </w:rPr>
        <w:t>特此公告。</w:t>
      </w:r>
    </w:p>
    <w:p w:rsidR="006876FE" w:rsidRPr="00563733" w:rsidRDefault="006876FE">
      <w:pPr>
        <w:rPr>
          <w:rFonts w:hint="eastAsia"/>
        </w:rPr>
      </w:pPr>
    </w:p>
    <w:p w:rsidR="006876FE" w:rsidRPr="00563733" w:rsidRDefault="006876FE">
      <w:pPr>
        <w:ind w:firstLineChars="202" w:firstLine="424"/>
        <w:jc w:val="right"/>
        <w:rPr>
          <w:rFonts w:hint="eastAsia"/>
        </w:rPr>
      </w:pPr>
      <w:r w:rsidRPr="00563733">
        <w:rPr>
          <w:rFonts w:hint="eastAsia"/>
        </w:rPr>
        <w:t>诺安基金管理有限公司</w:t>
      </w:r>
    </w:p>
    <w:p w:rsidR="006876FE" w:rsidRDefault="006876FE">
      <w:pPr>
        <w:ind w:firstLineChars="202" w:firstLine="424"/>
        <w:jc w:val="right"/>
        <w:rPr>
          <w:rFonts w:hint="eastAsia"/>
        </w:rPr>
      </w:pPr>
      <w:r w:rsidRPr="00563733">
        <w:rPr>
          <w:rFonts w:hint="eastAsia"/>
        </w:rPr>
        <w:t>二〇二</w:t>
      </w:r>
      <w:r w:rsidR="00C0774B">
        <w:rPr>
          <w:rFonts w:hint="eastAsia"/>
        </w:rPr>
        <w:t>一</w:t>
      </w:r>
      <w:r w:rsidRPr="00563733">
        <w:rPr>
          <w:rFonts w:hint="eastAsia"/>
        </w:rPr>
        <w:t>年</w:t>
      </w:r>
      <w:r w:rsidR="00C0774B">
        <w:rPr>
          <w:rFonts w:hint="eastAsia"/>
        </w:rPr>
        <w:t>一</w:t>
      </w:r>
      <w:r w:rsidRPr="00563733">
        <w:rPr>
          <w:rFonts w:hint="eastAsia"/>
        </w:rPr>
        <w:t>月</w:t>
      </w:r>
      <w:r w:rsidR="00C0774B">
        <w:rPr>
          <w:rFonts w:hint="eastAsia"/>
        </w:rPr>
        <w:t>十六</w:t>
      </w:r>
      <w:r w:rsidRPr="00563733">
        <w:rPr>
          <w:rFonts w:hint="eastAsia"/>
        </w:rPr>
        <w:t>日</w:t>
      </w:r>
    </w:p>
    <w:sectPr w:rsidR="006876FE">
      <w:headerReference w:type="default" r:id="rId6"/>
      <w:pgSz w:w="11906" w:h="16838"/>
      <w:pgMar w:top="1134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D8" w:rsidRDefault="00723AD8">
      <w:r>
        <w:separator/>
      </w:r>
    </w:p>
  </w:endnote>
  <w:endnote w:type="continuationSeparator" w:id="0">
    <w:p w:rsidR="00723AD8" w:rsidRDefault="0072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D8" w:rsidRDefault="00723AD8">
      <w:r>
        <w:separator/>
      </w:r>
    </w:p>
  </w:footnote>
  <w:footnote w:type="continuationSeparator" w:id="0">
    <w:p w:rsidR="00723AD8" w:rsidRDefault="00723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FE" w:rsidRDefault="006876FE">
    <w:pPr>
      <w:pStyle w:val="aa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34.8pt;height:21.3pt;mso-position-horizontal-relative:page;mso-position-vertical-relative:page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BA"/>
    <w:rsid w:val="00001CC2"/>
    <w:rsid w:val="00004373"/>
    <w:rsid w:val="000101F9"/>
    <w:rsid w:val="0001099E"/>
    <w:rsid w:val="000110E5"/>
    <w:rsid w:val="00012A2A"/>
    <w:rsid w:val="00012F53"/>
    <w:rsid w:val="00026232"/>
    <w:rsid w:val="00027571"/>
    <w:rsid w:val="000358E7"/>
    <w:rsid w:val="0003595E"/>
    <w:rsid w:val="00035D1D"/>
    <w:rsid w:val="00037B8A"/>
    <w:rsid w:val="00040BC2"/>
    <w:rsid w:val="000435F7"/>
    <w:rsid w:val="00047C12"/>
    <w:rsid w:val="000506EF"/>
    <w:rsid w:val="0005117C"/>
    <w:rsid w:val="00052284"/>
    <w:rsid w:val="000630DB"/>
    <w:rsid w:val="0006483F"/>
    <w:rsid w:val="00064BCD"/>
    <w:rsid w:val="00070028"/>
    <w:rsid w:val="000720BE"/>
    <w:rsid w:val="00077797"/>
    <w:rsid w:val="00077D13"/>
    <w:rsid w:val="000840A4"/>
    <w:rsid w:val="00084A09"/>
    <w:rsid w:val="00086B15"/>
    <w:rsid w:val="00086EFD"/>
    <w:rsid w:val="00090EEA"/>
    <w:rsid w:val="00095478"/>
    <w:rsid w:val="000A45EB"/>
    <w:rsid w:val="000A4F77"/>
    <w:rsid w:val="000A5C91"/>
    <w:rsid w:val="000A741D"/>
    <w:rsid w:val="000B01D8"/>
    <w:rsid w:val="000B1972"/>
    <w:rsid w:val="000B736F"/>
    <w:rsid w:val="000B7454"/>
    <w:rsid w:val="000B7B02"/>
    <w:rsid w:val="000C0B28"/>
    <w:rsid w:val="000C0B60"/>
    <w:rsid w:val="000C0B67"/>
    <w:rsid w:val="000C0D31"/>
    <w:rsid w:val="000C51CB"/>
    <w:rsid w:val="000D1B2A"/>
    <w:rsid w:val="000D243C"/>
    <w:rsid w:val="000D6D1B"/>
    <w:rsid w:val="000E3F12"/>
    <w:rsid w:val="000E47F9"/>
    <w:rsid w:val="000E4AFF"/>
    <w:rsid w:val="000E5652"/>
    <w:rsid w:val="000E5F70"/>
    <w:rsid w:val="000E74C1"/>
    <w:rsid w:val="000F0338"/>
    <w:rsid w:val="000F0A67"/>
    <w:rsid w:val="000F1372"/>
    <w:rsid w:val="000F1AEA"/>
    <w:rsid w:val="000F30BE"/>
    <w:rsid w:val="000F3D45"/>
    <w:rsid w:val="000F5A5D"/>
    <w:rsid w:val="00100D70"/>
    <w:rsid w:val="00102DEA"/>
    <w:rsid w:val="001052FC"/>
    <w:rsid w:val="00106B0E"/>
    <w:rsid w:val="0011108A"/>
    <w:rsid w:val="001114FD"/>
    <w:rsid w:val="0012007C"/>
    <w:rsid w:val="00121A29"/>
    <w:rsid w:val="001226CA"/>
    <w:rsid w:val="00122AB2"/>
    <w:rsid w:val="001263D9"/>
    <w:rsid w:val="00130B4B"/>
    <w:rsid w:val="00132F96"/>
    <w:rsid w:val="001360FD"/>
    <w:rsid w:val="00137B62"/>
    <w:rsid w:val="0014166E"/>
    <w:rsid w:val="001450B7"/>
    <w:rsid w:val="001479E6"/>
    <w:rsid w:val="00153529"/>
    <w:rsid w:val="001539D6"/>
    <w:rsid w:val="00155F60"/>
    <w:rsid w:val="00157943"/>
    <w:rsid w:val="001641DF"/>
    <w:rsid w:val="00164519"/>
    <w:rsid w:val="00165877"/>
    <w:rsid w:val="00165EEF"/>
    <w:rsid w:val="0017501C"/>
    <w:rsid w:val="00180AF2"/>
    <w:rsid w:val="001838C5"/>
    <w:rsid w:val="00185A9A"/>
    <w:rsid w:val="00195BF5"/>
    <w:rsid w:val="00197AE0"/>
    <w:rsid w:val="001A1045"/>
    <w:rsid w:val="001A1318"/>
    <w:rsid w:val="001B268F"/>
    <w:rsid w:val="001B5627"/>
    <w:rsid w:val="001C2101"/>
    <w:rsid w:val="001C3BAF"/>
    <w:rsid w:val="001D25BE"/>
    <w:rsid w:val="001D2AA0"/>
    <w:rsid w:val="001D4807"/>
    <w:rsid w:val="001E0131"/>
    <w:rsid w:val="001E0543"/>
    <w:rsid w:val="001E3247"/>
    <w:rsid w:val="001E32B4"/>
    <w:rsid w:val="001E47CF"/>
    <w:rsid w:val="001F0BC4"/>
    <w:rsid w:val="001F4679"/>
    <w:rsid w:val="001F6242"/>
    <w:rsid w:val="00200662"/>
    <w:rsid w:val="00200F65"/>
    <w:rsid w:val="00201F70"/>
    <w:rsid w:val="00203CFE"/>
    <w:rsid w:val="00204008"/>
    <w:rsid w:val="0020746D"/>
    <w:rsid w:val="00211306"/>
    <w:rsid w:val="00212A81"/>
    <w:rsid w:val="00217EF3"/>
    <w:rsid w:val="00221EED"/>
    <w:rsid w:val="00223138"/>
    <w:rsid w:val="002252BD"/>
    <w:rsid w:val="00230DE4"/>
    <w:rsid w:val="00233E20"/>
    <w:rsid w:val="00241B2C"/>
    <w:rsid w:val="00244C77"/>
    <w:rsid w:val="00246665"/>
    <w:rsid w:val="002477C9"/>
    <w:rsid w:val="00251B9C"/>
    <w:rsid w:val="002542D8"/>
    <w:rsid w:val="002556D2"/>
    <w:rsid w:val="0025678F"/>
    <w:rsid w:val="00257DE0"/>
    <w:rsid w:val="002606B3"/>
    <w:rsid w:val="00272543"/>
    <w:rsid w:val="00273011"/>
    <w:rsid w:val="002767A3"/>
    <w:rsid w:val="002767C8"/>
    <w:rsid w:val="00276A63"/>
    <w:rsid w:val="0028191C"/>
    <w:rsid w:val="00282F4D"/>
    <w:rsid w:val="0028546A"/>
    <w:rsid w:val="00287ED0"/>
    <w:rsid w:val="00292E91"/>
    <w:rsid w:val="00293186"/>
    <w:rsid w:val="002931A1"/>
    <w:rsid w:val="00296BFD"/>
    <w:rsid w:val="00297785"/>
    <w:rsid w:val="002A177F"/>
    <w:rsid w:val="002A1947"/>
    <w:rsid w:val="002A40A1"/>
    <w:rsid w:val="002A43AA"/>
    <w:rsid w:val="002A4F10"/>
    <w:rsid w:val="002B2BB2"/>
    <w:rsid w:val="002B306D"/>
    <w:rsid w:val="002B52D2"/>
    <w:rsid w:val="002B5747"/>
    <w:rsid w:val="002B5BAC"/>
    <w:rsid w:val="002D2585"/>
    <w:rsid w:val="002D264E"/>
    <w:rsid w:val="002D7971"/>
    <w:rsid w:val="002E050A"/>
    <w:rsid w:val="002E0705"/>
    <w:rsid w:val="002E5E77"/>
    <w:rsid w:val="002E6826"/>
    <w:rsid w:val="002F0C01"/>
    <w:rsid w:val="002F1D24"/>
    <w:rsid w:val="002F2061"/>
    <w:rsid w:val="002F5F71"/>
    <w:rsid w:val="002F677F"/>
    <w:rsid w:val="00303A64"/>
    <w:rsid w:val="00303AFA"/>
    <w:rsid w:val="00304274"/>
    <w:rsid w:val="00307409"/>
    <w:rsid w:val="003124DC"/>
    <w:rsid w:val="00321D1F"/>
    <w:rsid w:val="00323602"/>
    <w:rsid w:val="0032399C"/>
    <w:rsid w:val="00323B5F"/>
    <w:rsid w:val="00324C99"/>
    <w:rsid w:val="00326F38"/>
    <w:rsid w:val="0033084E"/>
    <w:rsid w:val="00330AC4"/>
    <w:rsid w:val="0033231D"/>
    <w:rsid w:val="00333C5C"/>
    <w:rsid w:val="003350A7"/>
    <w:rsid w:val="0034360C"/>
    <w:rsid w:val="00344213"/>
    <w:rsid w:val="00344B48"/>
    <w:rsid w:val="00350C2B"/>
    <w:rsid w:val="003546B0"/>
    <w:rsid w:val="00355B74"/>
    <w:rsid w:val="00357D97"/>
    <w:rsid w:val="0036047A"/>
    <w:rsid w:val="00370312"/>
    <w:rsid w:val="003733A8"/>
    <w:rsid w:val="0037713A"/>
    <w:rsid w:val="00382228"/>
    <w:rsid w:val="00383A21"/>
    <w:rsid w:val="0038660B"/>
    <w:rsid w:val="00386C90"/>
    <w:rsid w:val="00397B77"/>
    <w:rsid w:val="003A7E37"/>
    <w:rsid w:val="003B3811"/>
    <w:rsid w:val="003B4396"/>
    <w:rsid w:val="003B53E3"/>
    <w:rsid w:val="003C032E"/>
    <w:rsid w:val="003C0FFE"/>
    <w:rsid w:val="003C1ECD"/>
    <w:rsid w:val="003C4F59"/>
    <w:rsid w:val="003C6702"/>
    <w:rsid w:val="003D1DD3"/>
    <w:rsid w:val="003D1EF1"/>
    <w:rsid w:val="003D28EF"/>
    <w:rsid w:val="003D558D"/>
    <w:rsid w:val="003D577B"/>
    <w:rsid w:val="003D70B4"/>
    <w:rsid w:val="003E037A"/>
    <w:rsid w:val="003E1C5C"/>
    <w:rsid w:val="003E269A"/>
    <w:rsid w:val="003E5176"/>
    <w:rsid w:val="003F0092"/>
    <w:rsid w:val="003F0EBD"/>
    <w:rsid w:val="003F652B"/>
    <w:rsid w:val="004016E6"/>
    <w:rsid w:val="004072C7"/>
    <w:rsid w:val="0041749C"/>
    <w:rsid w:val="0042463D"/>
    <w:rsid w:val="00426835"/>
    <w:rsid w:val="00426A97"/>
    <w:rsid w:val="00426DBB"/>
    <w:rsid w:val="00427CF7"/>
    <w:rsid w:val="00427E0D"/>
    <w:rsid w:val="004315B9"/>
    <w:rsid w:val="00432458"/>
    <w:rsid w:val="00432DB0"/>
    <w:rsid w:val="004368CF"/>
    <w:rsid w:val="00437C02"/>
    <w:rsid w:val="00442B5A"/>
    <w:rsid w:val="00442B62"/>
    <w:rsid w:val="00442E93"/>
    <w:rsid w:val="004434EE"/>
    <w:rsid w:val="00453593"/>
    <w:rsid w:val="0045558B"/>
    <w:rsid w:val="00455842"/>
    <w:rsid w:val="004616D1"/>
    <w:rsid w:val="004748DF"/>
    <w:rsid w:val="00475B17"/>
    <w:rsid w:val="00483E80"/>
    <w:rsid w:val="00486032"/>
    <w:rsid w:val="004918CA"/>
    <w:rsid w:val="0049240E"/>
    <w:rsid w:val="00493465"/>
    <w:rsid w:val="00493F00"/>
    <w:rsid w:val="004A037E"/>
    <w:rsid w:val="004A03E6"/>
    <w:rsid w:val="004A3EC2"/>
    <w:rsid w:val="004A6943"/>
    <w:rsid w:val="004B6776"/>
    <w:rsid w:val="004C029C"/>
    <w:rsid w:val="004C2824"/>
    <w:rsid w:val="004D1C09"/>
    <w:rsid w:val="004D2D21"/>
    <w:rsid w:val="004D7805"/>
    <w:rsid w:val="004D7964"/>
    <w:rsid w:val="004E28CE"/>
    <w:rsid w:val="004E709E"/>
    <w:rsid w:val="004E73DE"/>
    <w:rsid w:val="004F2FCD"/>
    <w:rsid w:val="004F3789"/>
    <w:rsid w:val="004F37F5"/>
    <w:rsid w:val="004F4444"/>
    <w:rsid w:val="004F797A"/>
    <w:rsid w:val="00502983"/>
    <w:rsid w:val="00503101"/>
    <w:rsid w:val="00504AAA"/>
    <w:rsid w:val="0050774E"/>
    <w:rsid w:val="00510479"/>
    <w:rsid w:val="005134E7"/>
    <w:rsid w:val="005157BA"/>
    <w:rsid w:val="00522AC3"/>
    <w:rsid w:val="00523C5B"/>
    <w:rsid w:val="00533A78"/>
    <w:rsid w:val="005342AB"/>
    <w:rsid w:val="005373B2"/>
    <w:rsid w:val="00540A48"/>
    <w:rsid w:val="005414B6"/>
    <w:rsid w:val="00541F75"/>
    <w:rsid w:val="00542A8C"/>
    <w:rsid w:val="00543986"/>
    <w:rsid w:val="00544517"/>
    <w:rsid w:val="0054565A"/>
    <w:rsid w:val="00546770"/>
    <w:rsid w:val="00552950"/>
    <w:rsid w:val="00553941"/>
    <w:rsid w:val="005553E0"/>
    <w:rsid w:val="005565D3"/>
    <w:rsid w:val="00562AF1"/>
    <w:rsid w:val="00563733"/>
    <w:rsid w:val="005678ED"/>
    <w:rsid w:val="0057093F"/>
    <w:rsid w:val="00571419"/>
    <w:rsid w:val="00576EB9"/>
    <w:rsid w:val="005822CC"/>
    <w:rsid w:val="005952DE"/>
    <w:rsid w:val="005964FA"/>
    <w:rsid w:val="005A005E"/>
    <w:rsid w:val="005A1162"/>
    <w:rsid w:val="005A1E67"/>
    <w:rsid w:val="005A2EC9"/>
    <w:rsid w:val="005A2FFB"/>
    <w:rsid w:val="005A42D7"/>
    <w:rsid w:val="005A43B5"/>
    <w:rsid w:val="005B57EE"/>
    <w:rsid w:val="005C05FD"/>
    <w:rsid w:val="005C287C"/>
    <w:rsid w:val="005C522F"/>
    <w:rsid w:val="005D3A93"/>
    <w:rsid w:val="005D6538"/>
    <w:rsid w:val="005E61F1"/>
    <w:rsid w:val="005F18CE"/>
    <w:rsid w:val="005F2EFC"/>
    <w:rsid w:val="005F3061"/>
    <w:rsid w:val="005F3A74"/>
    <w:rsid w:val="005F6896"/>
    <w:rsid w:val="005F6D7E"/>
    <w:rsid w:val="00603EB9"/>
    <w:rsid w:val="00604114"/>
    <w:rsid w:val="00607332"/>
    <w:rsid w:val="0061090F"/>
    <w:rsid w:val="0061188F"/>
    <w:rsid w:val="00613B06"/>
    <w:rsid w:val="00626194"/>
    <w:rsid w:val="00626885"/>
    <w:rsid w:val="00631AB4"/>
    <w:rsid w:val="006328D9"/>
    <w:rsid w:val="006338C2"/>
    <w:rsid w:val="00635A6C"/>
    <w:rsid w:val="00635DBC"/>
    <w:rsid w:val="0064172D"/>
    <w:rsid w:val="0064253A"/>
    <w:rsid w:val="006453FE"/>
    <w:rsid w:val="00645D58"/>
    <w:rsid w:val="006477E0"/>
    <w:rsid w:val="00647970"/>
    <w:rsid w:val="00651DCA"/>
    <w:rsid w:val="006536AE"/>
    <w:rsid w:val="00655345"/>
    <w:rsid w:val="00655608"/>
    <w:rsid w:val="00655C13"/>
    <w:rsid w:val="00656DAB"/>
    <w:rsid w:val="00662615"/>
    <w:rsid w:val="006648E0"/>
    <w:rsid w:val="00666070"/>
    <w:rsid w:val="00666415"/>
    <w:rsid w:val="0067222D"/>
    <w:rsid w:val="0067295E"/>
    <w:rsid w:val="00677586"/>
    <w:rsid w:val="006827EA"/>
    <w:rsid w:val="00682A31"/>
    <w:rsid w:val="00683731"/>
    <w:rsid w:val="006876FE"/>
    <w:rsid w:val="00693DB6"/>
    <w:rsid w:val="00694459"/>
    <w:rsid w:val="00696A97"/>
    <w:rsid w:val="006A1114"/>
    <w:rsid w:val="006A5F24"/>
    <w:rsid w:val="006A7279"/>
    <w:rsid w:val="006B07F3"/>
    <w:rsid w:val="006B19E4"/>
    <w:rsid w:val="006B3153"/>
    <w:rsid w:val="006C05B3"/>
    <w:rsid w:val="006C3F9D"/>
    <w:rsid w:val="006C52E5"/>
    <w:rsid w:val="006D332D"/>
    <w:rsid w:val="006E0501"/>
    <w:rsid w:val="006E3E78"/>
    <w:rsid w:val="006F1550"/>
    <w:rsid w:val="006F15CA"/>
    <w:rsid w:val="006F3A1A"/>
    <w:rsid w:val="00700460"/>
    <w:rsid w:val="00702D1F"/>
    <w:rsid w:val="007050E9"/>
    <w:rsid w:val="0070760E"/>
    <w:rsid w:val="00711306"/>
    <w:rsid w:val="00712B6F"/>
    <w:rsid w:val="007219BD"/>
    <w:rsid w:val="00722F3E"/>
    <w:rsid w:val="00723AD8"/>
    <w:rsid w:val="00725D0E"/>
    <w:rsid w:val="00726C19"/>
    <w:rsid w:val="00727057"/>
    <w:rsid w:val="007372E2"/>
    <w:rsid w:val="007378D2"/>
    <w:rsid w:val="00737B7F"/>
    <w:rsid w:val="007400EC"/>
    <w:rsid w:val="00742001"/>
    <w:rsid w:val="00744C43"/>
    <w:rsid w:val="007450E1"/>
    <w:rsid w:val="007467C1"/>
    <w:rsid w:val="007516BD"/>
    <w:rsid w:val="00751ADA"/>
    <w:rsid w:val="00753BDC"/>
    <w:rsid w:val="00754A6F"/>
    <w:rsid w:val="00762F35"/>
    <w:rsid w:val="00763198"/>
    <w:rsid w:val="007632AE"/>
    <w:rsid w:val="00763DC0"/>
    <w:rsid w:val="00764137"/>
    <w:rsid w:val="00764E60"/>
    <w:rsid w:val="00773609"/>
    <w:rsid w:val="0077458B"/>
    <w:rsid w:val="007747EF"/>
    <w:rsid w:val="00777397"/>
    <w:rsid w:val="00777EE6"/>
    <w:rsid w:val="0078382B"/>
    <w:rsid w:val="0078475C"/>
    <w:rsid w:val="007862E6"/>
    <w:rsid w:val="00790EDE"/>
    <w:rsid w:val="0079162F"/>
    <w:rsid w:val="00796746"/>
    <w:rsid w:val="007B131A"/>
    <w:rsid w:val="007B2C48"/>
    <w:rsid w:val="007B5240"/>
    <w:rsid w:val="007C483F"/>
    <w:rsid w:val="007C7208"/>
    <w:rsid w:val="007D3603"/>
    <w:rsid w:val="007D3B9C"/>
    <w:rsid w:val="007E0352"/>
    <w:rsid w:val="007F67DC"/>
    <w:rsid w:val="007F7D52"/>
    <w:rsid w:val="00801890"/>
    <w:rsid w:val="00802CB5"/>
    <w:rsid w:val="00807895"/>
    <w:rsid w:val="00817428"/>
    <w:rsid w:val="00817C5C"/>
    <w:rsid w:val="00820479"/>
    <w:rsid w:val="008316F5"/>
    <w:rsid w:val="008321B1"/>
    <w:rsid w:val="00832DFA"/>
    <w:rsid w:val="00834148"/>
    <w:rsid w:val="0083534C"/>
    <w:rsid w:val="00835E87"/>
    <w:rsid w:val="008410B4"/>
    <w:rsid w:val="00843290"/>
    <w:rsid w:val="008461E4"/>
    <w:rsid w:val="00853EAC"/>
    <w:rsid w:val="008577BE"/>
    <w:rsid w:val="00857AD3"/>
    <w:rsid w:val="00861823"/>
    <w:rsid w:val="0086264A"/>
    <w:rsid w:val="00863BD9"/>
    <w:rsid w:val="0087030D"/>
    <w:rsid w:val="0087579D"/>
    <w:rsid w:val="008773D7"/>
    <w:rsid w:val="0087753C"/>
    <w:rsid w:val="008837A5"/>
    <w:rsid w:val="00886970"/>
    <w:rsid w:val="00890F7B"/>
    <w:rsid w:val="008938AA"/>
    <w:rsid w:val="00895B5E"/>
    <w:rsid w:val="00896E0C"/>
    <w:rsid w:val="008A0D19"/>
    <w:rsid w:val="008A2CD2"/>
    <w:rsid w:val="008A335D"/>
    <w:rsid w:val="008A38AA"/>
    <w:rsid w:val="008A5E7D"/>
    <w:rsid w:val="008A75EF"/>
    <w:rsid w:val="008B0024"/>
    <w:rsid w:val="008B2C07"/>
    <w:rsid w:val="008B49B0"/>
    <w:rsid w:val="008C2D41"/>
    <w:rsid w:val="008C36AE"/>
    <w:rsid w:val="008D0005"/>
    <w:rsid w:val="008D068E"/>
    <w:rsid w:val="008D65C0"/>
    <w:rsid w:val="008E0C87"/>
    <w:rsid w:val="008E6D55"/>
    <w:rsid w:val="008E78AB"/>
    <w:rsid w:val="008F0247"/>
    <w:rsid w:val="008F18CD"/>
    <w:rsid w:val="008F2B6A"/>
    <w:rsid w:val="008F3D3F"/>
    <w:rsid w:val="008F4825"/>
    <w:rsid w:val="008F7760"/>
    <w:rsid w:val="008F7D35"/>
    <w:rsid w:val="0090608C"/>
    <w:rsid w:val="009108C6"/>
    <w:rsid w:val="00911F08"/>
    <w:rsid w:val="009124D0"/>
    <w:rsid w:val="00914C52"/>
    <w:rsid w:val="00914C5D"/>
    <w:rsid w:val="00917B8D"/>
    <w:rsid w:val="00921D1D"/>
    <w:rsid w:val="009278AE"/>
    <w:rsid w:val="00931E14"/>
    <w:rsid w:val="0093226A"/>
    <w:rsid w:val="00934146"/>
    <w:rsid w:val="009366EA"/>
    <w:rsid w:val="0093682A"/>
    <w:rsid w:val="0093739F"/>
    <w:rsid w:val="00940624"/>
    <w:rsid w:val="00940EC8"/>
    <w:rsid w:val="00941C78"/>
    <w:rsid w:val="00941D80"/>
    <w:rsid w:val="00943D7E"/>
    <w:rsid w:val="00944E1C"/>
    <w:rsid w:val="00945AC8"/>
    <w:rsid w:val="00946F47"/>
    <w:rsid w:val="009522D6"/>
    <w:rsid w:val="00952546"/>
    <w:rsid w:val="00953B45"/>
    <w:rsid w:val="00955A4B"/>
    <w:rsid w:val="00956016"/>
    <w:rsid w:val="0096175B"/>
    <w:rsid w:val="009630BE"/>
    <w:rsid w:val="00965979"/>
    <w:rsid w:val="00965C87"/>
    <w:rsid w:val="00981223"/>
    <w:rsid w:val="0098744C"/>
    <w:rsid w:val="00990595"/>
    <w:rsid w:val="00992E7B"/>
    <w:rsid w:val="00993A5F"/>
    <w:rsid w:val="0099575E"/>
    <w:rsid w:val="00995E2F"/>
    <w:rsid w:val="009A0566"/>
    <w:rsid w:val="009A171B"/>
    <w:rsid w:val="009A32B9"/>
    <w:rsid w:val="009A5D69"/>
    <w:rsid w:val="009A63FE"/>
    <w:rsid w:val="009B0E21"/>
    <w:rsid w:val="009B130E"/>
    <w:rsid w:val="009B1880"/>
    <w:rsid w:val="009B2F5B"/>
    <w:rsid w:val="009B533C"/>
    <w:rsid w:val="009B7CAD"/>
    <w:rsid w:val="009C416B"/>
    <w:rsid w:val="009C6EA2"/>
    <w:rsid w:val="009D01D0"/>
    <w:rsid w:val="009D11AD"/>
    <w:rsid w:val="009D444A"/>
    <w:rsid w:val="009D4F68"/>
    <w:rsid w:val="009D6D88"/>
    <w:rsid w:val="009D7C6C"/>
    <w:rsid w:val="009E0D5D"/>
    <w:rsid w:val="009E1F0C"/>
    <w:rsid w:val="009E3F47"/>
    <w:rsid w:val="009E4905"/>
    <w:rsid w:val="009E5E44"/>
    <w:rsid w:val="009E73D4"/>
    <w:rsid w:val="009F09A7"/>
    <w:rsid w:val="009F37F2"/>
    <w:rsid w:val="009F381E"/>
    <w:rsid w:val="00A01EAD"/>
    <w:rsid w:val="00A020B0"/>
    <w:rsid w:val="00A03966"/>
    <w:rsid w:val="00A101A9"/>
    <w:rsid w:val="00A13BAC"/>
    <w:rsid w:val="00A13E44"/>
    <w:rsid w:val="00A21A2D"/>
    <w:rsid w:val="00A234F0"/>
    <w:rsid w:val="00A253D5"/>
    <w:rsid w:val="00A259A2"/>
    <w:rsid w:val="00A25EA8"/>
    <w:rsid w:val="00A27671"/>
    <w:rsid w:val="00A33F1E"/>
    <w:rsid w:val="00A34B34"/>
    <w:rsid w:val="00A372EB"/>
    <w:rsid w:val="00A409E4"/>
    <w:rsid w:val="00A41AE5"/>
    <w:rsid w:val="00A46014"/>
    <w:rsid w:val="00A54BFE"/>
    <w:rsid w:val="00A550F1"/>
    <w:rsid w:val="00A57F84"/>
    <w:rsid w:val="00A60577"/>
    <w:rsid w:val="00A610B1"/>
    <w:rsid w:val="00A650CF"/>
    <w:rsid w:val="00A65176"/>
    <w:rsid w:val="00A654DF"/>
    <w:rsid w:val="00A67C1D"/>
    <w:rsid w:val="00A71589"/>
    <w:rsid w:val="00A71D30"/>
    <w:rsid w:val="00A7208D"/>
    <w:rsid w:val="00A730D5"/>
    <w:rsid w:val="00A745FD"/>
    <w:rsid w:val="00A74B3D"/>
    <w:rsid w:val="00A7572A"/>
    <w:rsid w:val="00A75735"/>
    <w:rsid w:val="00A76560"/>
    <w:rsid w:val="00A828D9"/>
    <w:rsid w:val="00A83021"/>
    <w:rsid w:val="00A862A5"/>
    <w:rsid w:val="00A862C3"/>
    <w:rsid w:val="00A9400E"/>
    <w:rsid w:val="00A96C74"/>
    <w:rsid w:val="00A96D48"/>
    <w:rsid w:val="00AA679E"/>
    <w:rsid w:val="00AB127B"/>
    <w:rsid w:val="00AB1E42"/>
    <w:rsid w:val="00AB2499"/>
    <w:rsid w:val="00AB72D5"/>
    <w:rsid w:val="00AC3FE6"/>
    <w:rsid w:val="00AC4040"/>
    <w:rsid w:val="00AC69DD"/>
    <w:rsid w:val="00AD0AFA"/>
    <w:rsid w:val="00AD3D4B"/>
    <w:rsid w:val="00AD4875"/>
    <w:rsid w:val="00AD726A"/>
    <w:rsid w:val="00AE52D7"/>
    <w:rsid w:val="00AE5EF8"/>
    <w:rsid w:val="00AF007B"/>
    <w:rsid w:val="00AF64EB"/>
    <w:rsid w:val="00AF69B6"/>
    <w:rsid w:val="00B06339"/>
    <w:rsid w:val="00B07A44"/>
    <w:rsid w:val="00B127B9"/>
    <w:rsid w:val="00B12A18"/>
    <w:rsid w:val="00B12C80"/>
    <w:rsid w:val="00B16D77"/>
    <w:rsid w:val="00B17CB7"/>
    <w:rsid w:val="00B22DD7"/>
    <w:rsid w:val="00B22EB5"/>
    <w:rsid w:val="00B261F5"/>
    <w:rsid w:val="00B27E48"/>
    <w:rsid w:val="00B308F9"/>
    <w:rsid w:val="00B30EFF"/>
    <w:rsid w:val="00B3662C"/>
    <w:rsid w:val="00B47C26"/>
    <w:rsid w:val="00B505E6"/>
    <w:rsid w:val="00B50DB9"/>
    <w:rsid w:val="00B5136D"/>
    <w:rsid w:val="00B60365"/>
    <w:rsid w:val="00B60A47"/>
    <w:rsid w:val="00B64266"/>
    <w:rsid w:val="00B67E99"/>
    <w:rsid w:val="00B72227"/>
    <w:rsid w:val="00B72B16"/>
    <w:rsid w:val="00B7405A"/>
    <w:rsid w:val="00B80BA3"/>
    <w:rsid w:val="00B84C86"/>
    <w:rsid w:val="00B87F0C"/>
    <w:rsid w:val="00B900FA"/>
    <w:rsid w:val="00B90584"/>
    <w:rsid w:val="00B915E0"/>
    <w:rsid w:val="00B92D98"/>
    <w:rsid w:val="00B94E54"/>
    <w:rsid w:val="00B9546E"/>
    <w:rsid w:val="00BA065D"/>
    <w:rsid w:val="00BA4096"/>
    <w:rsid w:val="00BA7C49"/>
    <w:rsid w:val="00BB04B1"/>
    <w:rsid w:val="00BB1EA7"/>
    <w:rsid w:val="00BD1745"/>
    <w:rsid w:val="00BD400F"/>
    <w:rsid w:val="00BD50F7"/>
    <w:rsid w:val="00BD563B"/>
    <w:rsid w:val="00BE0D58"/>
    <w:rsid w:val="00BE1C00"/>
    <w:rsid w:val="00BE2843"/>
    <w:rsid w:val="00BE541E"/>
    <w:rsid w:val="00BE63E7"/>
    <w:rsid w:val="00BE7BC9"/>
    <w:rsid w:val="00BF12C9"/>
    <w:rsid w:val="00BF152E"/>
    <w:rsid w:val="00BF3D2B"/>
    <w:rsid w:val="00BF4049"/>
    <w:rsid w:val="00BF6A16"/>
    <w:rsid w:val="00C00B27"/>
    <w:rsid w:val="00C02BCE"/>
    <w:rsid w:val="00C0386E"/>
    <w:rsid w:val="00C051D3"/>
    <w:rsid w:val="00C0774B"/>
    <w:rsid w:val="00C10497"/>
    <w:rsid w:val="00C1259E"/>
    <w:rsid w:val="00C14ACC"/>
    <w:rsid w:val="00C234D7"/>
    <w:rsid w:val="00C2353C"/>
    <w:rsid w:val="00C23CC4"/>
    <w:rsid w:val="00C267D3"/>
    <w:rsid w:val="00C3092E"/>
    <w:rsid w:val="00C30B25"/>
    <w:rsid w:val="00C36D1C"/>
    <w:rsid w:val="00C41470"/>
    <w:rsid w:val="00C41ACF"/>
    <w:rsid w:val="00C43ED5"/>
    <w:rsid w:val="00C45C75"/>
    <w:rsid w:val="00C62173"/>
    <w:rsid w:val="00C63323"/>
    <w:rsid w:val="00C6439D"/>
    <w:rsid w:val="00C645FF"/>
    <w:rsid w:val="00C65AB2"/>
    <w:rsid w:val="00C6769B"/>
    <w:rsid w:val="00C7082C"/>
    <w:rsid w:val="00C70F22"/>
    <w:rsid w:val="00C750B6"/>
    <w:rsid w:val="00C81E30"/>
    <w:rsid w:val="00C83F7C"/>
    <w:rsid w:val="00C86C00"/>
    <w:rsid w:val="00C93C8A"/>
    <w:rsid w:val="00C96050"/>
    <w:rsid w:val="00CA4EE6"/>
    <w:rsid w:val="00CA7A10"/>
    <w:rsid w:val="00CB2FDF"/>
    <w:rsid w:val="00CB4A88"/>
    <w:rsid w:val="00CB57FC"/>
    <w:rsid w:val="00CB5A8E"/>
    <w:rsid w:val="00CC20FA"/>
    <w:rsid w:val="00CD540B"/>
    <w:rsid w:val="00CE56DA"/>
    <w:rsid w:val="00CF492F"/>
    <w:rsid w:val="00CF59F5"/>
    <w:rsid w:val="00D07F4E"/>
    <w:rsid w:val="00D11312"/>
    <w:rsid w:val="00D117F8"/>
    <w:rsid w:val="00D11D60"/>
    <w:rsid w:val="00D134FF"/>
    <w:rsid w:val="00D136FB"/>
    <w:rsid w:val="00D24931"/>
    <w:rsid w:val="00D26073"/>
    <w:rsid w:val="00D2640D"/>
    <w:rsid w:val="00D36366"/>
    <w:rsid w:val="00D372D2"/>
    <w:rsid w:val="00D37E04"/>
    <w:rsid w:val="00D43712"/>
    <w:rsid w:val="00D51693"/>
    <w:rsid w:val="00D51DAC"/>
    <w:rsid w:val="00D51E43"/>
    <w:rsid w:val="00D55F27"/>
    <w:rsid w:val="00D573F8"/>
    <w:rsid w:val="00D6023A"/>
    <w:rsid w:val="00D62DFD"/>
    <w:rsid w:val="00D71D73"/>
    <w:rsid w:val="00D71FA8"/>
    <w:rsid w:val="00D749DE"/>
    <w:rsid w:val="00D74E5F"/>
    <w:rsid w:val="00D75C8D"/>
    <w:rsid w:val="00D7687E"/>
    <w:rsid w:val="00D812FF"/>
    <w:rsid w:val="00D81350"/>
    <w:rsid w:val="00D8183E"/>
    <w:rsid w:val="00D82C27"/>
    <w:rsid w:val="00D830CA"/>
    <w:rsid w:val="00D83A19"/>
    <w:rsid w:val="00D83E41"/>
    <w:rsid w:val="00D8423C"/>
    <w:rsid w:val="00D86A16"/>
    <w:rsid w:val="00D87569"/>
    <w:rsid w:val="00D90285"/>
    <w:rsid w:val="00D953E9"/>
    <w:rsid w:val="00DA2776"/>
    <w:rsid w:val="00DA3445"/>
    <w:rsid w:val="00DA62E7"/>
    <w:rsid w:val="00DA7950"/>
    <w:rsid w:val="00DB292F"/>
    <w:rsid w:val="00DB4041"/>
    <w:rsid w:val="00DB50B8"/>
    <w:rsid w:val="00DB7C75"/>
    <w:rsid w:val="00DC1B8E"/>
    <w:rsid w:val="00DC3178"/>
    <w:rsid w:val="00DC4F48"/>
    <w:rsid w:val="00DC6371"/>
    <w:rsid w:val="00DC7AA8"/>
    <w:rsid w:val="00DD1A26"/>
    <w:rsid w:val="00DD1FE3"/>
    <w:rsid w:val="00DD2195"/>
    <w:rsid w:val="00DD29CD"/>
    <w:rsid w:val="00DE25DA"/>
    <w:rsid w:val="00DE2ED7"/>
    <w:rsid w:val="00DE44AE"/>
    <w:rsid w:val="00DE4CCE"/>
    <w:rsid w:val="00DE7032"/>
    <w:rsid w:val="00DF0FB0"/>
    <w:rsid w:val="00DF405C"/>
    <w:rsid w:val="00DF65FA"/>
    <w:rsid w:val="00DF783B"/>
    <w:rsid w:val="00E00CA2"/>
    <w:rsid w:val="00E021ED"/>
    <w:rsid w:val="00E07B0A"/>
    <w:rsid w:val="00E13228"/>
    <w:rsid w:val="00E15251"/>
    <w:rsid w:val="00E17B9F"/>
    <w:rsid w:val="00E20484"/>
    <w:rsid w:val="00E213AB"/>
    <w:rsid w:val="00E259CC"/>
    <w:rsid w:val="00E261C8"/>
    <w:rsid w:val="00E352F8"/>
    <w:rsid w:val="00E35AE8"/>
    <w:rsid w:val="00E41455"/>
    <w:rsid w:val="00E46055"/>
    <w:rsid w:val="00E460D3"/>
    <w:rsid w:val="00E46712"/>
    <w:rsid w:val="00E504C0"/>
    <w:rsid w:val="00E5345D"/>
    <w:rsid w:val="00E559EB"/>
    <w:rsid w:val="00E565BF"/>
    <w:rsid w:val="00E6089B"/>
    <w:rsid w:val="00E65ADE"/>
    <w:rsid w:val="00E7239A"/>
    <w:rsid w:val="00E755FB"/>
    <w:rsid w:val="00E86F1D"/>
    <w:rsid w:val="00E87F5C"/>
    <w:rsid w:val="00E906A0"/>
    <w:rsid w:val="00E92317"/>
    <w:rsid w:val="00E94098"/>
    <w:rsid w:val="00E970A5"/>
    <w:rsid w:val="00EA0450"/>
    <w:rsid w:val="00EA1887"/>
    <w:rsid w:val="00EA3F76"/>
    <w:rsid w:val="00EA479D"/>
    <w:rsid w:val="00EA585E"/>
    <w:rsid w:val="00EB18B9"/>
    <w:rsid w:val="00EB1F86"/>
    <w:rsid w:val="00EB577F"/>
    <w:rsid w:val="00EB73A3"/>
    <w:rsid w:val="00EC3BE1"/>
    <w:rsid w:val="00EC6BA5"/>
    <w:rsid w:val="00EC72BF"/>
    <w:rsid w:val="00ED3801"/>
    <w:rsid w:val="00ED3D17"/>
    <w:rsid w:val="00ED7939"/>
    <w:rsid w:val="00EE0458"/>
    <w:rsid w:val="00EE2EC1"/>
    <w:rsid w:val="00EE536D"/>
    <w:rsid w:val="00EE6865"/>
    <w:rsid w:val="00EF050B"/>
    <w:rsid w:val="00EF60B3"/>
    <w:rsid w:val="00EF726F"/>
    <w:rsid w:val="00EF76CB"/>
    <w:rsid w:val="00F0104C"/>
    <w:rsid w:val="00F036A7"/>
    <w:rsid w:val="00F055E2"/>
    <w:rsid w:val="00F06F86"/>
    <w:rsid w:val="00F12475"/>
    <w:rsid w:val="00F13104"/>
    <w:rsid w:val="00F1501D"/>
    <w:rsid w:val="00F15FC2"/>
    <w:rsid w:val="00F206A7"/>
    <w:rsid w:val="00F20733"/>
    <w:rsid w:val="00F25194"/>
    <w:rsid w:val="00F2781D"/>
    <w:rsid w:val="00F32826"/>
    <w:rsid w:val="00F34847"/>
    <w:rsid w:val="00F36FB3"/>
    <w:rsid w:val="00F43B3E"/>
    <w:rsid w:val="00F44968"/>
    <w:rsid w:val="00F4530C"/>
    <w:rsid w:val="00F45743"/>
    <w:rsid w:val="00F4611F"/>
    <w:rsid w:val="00F553E4"/>
    <w:rsid w:val="00F64195"/>
    <w:rsid w:val="00F65209"/>
    <w:rsid w:val="00F676EC"/>
    <w:rsid w:val="00F70BB4"/>
    <w:rsid w:val="00F7237B"/>
    <w:rsid w:val="00F77DCF"/>
    <w:rsid w:val="00F77E21"/>
    <w:rsid w:val="00F81D1F"/>
    <w:rsid w:val="00F83A8B"/>
    <w:rsid w:val="00F85651"/>
    <w:rsid w:val="00F91041"/>
    <w:rsid w:val="00F929E1"/>
    <w:rsid w:val="00F9447E"/>
    <w:rsid w:val="00F96DA3"/>
    <w:rsid w:val="00FA6EC1"/>
    <w:rsid w:val="00FB0A07"/>
    <w:rsid w:val="00FB11E6"/>
    <w:rsid w:val="00FB3BDE"/>
    <w:rsid w:val="00FB5807"/>
    <w:rsid w:val="00FC175C"/>
    <w:rsid w:val="00FC2FD4"/>
    <w:rsid w:val="00FC3A8F"/>
    <w:rsid w:val="00FC46EF"/>
    <w:rsid w:val="00FD0ED4"/>
    <w:rsid w:val="00FD1C32"/>
    <w:rsid w:val="00FE025D"/>
    <w:rsid w:val="00FE414A"/>
    <w:rsid w:val="00FE4502"/>
    <w:rsid w:val="00FE5862"/>
    <w:rsid w:val="00FF2D9A"/>
    <w:rsid w:val="00FF49E7"/>
    <w:rsid w:val="00FF4CD5"/>
    <w:rsid w:val="00FF4F3B"/>
    <w:rsid w:val="00FF6326"/>
    <w:rsid w:val="00FF65E5"/>
    <w:rsid w:val="00FF7594"/>
    <w:rsid w:val="2FD64798"/>
    <w:rsid w:val="63D7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批注文字 Char"/>
    <w:link w:val="a6"/>
    <w:rPr>
      <w:kern w:val="2"/>
      <w:sz w:val="21"/>
      <w:szCs w:val="24"/>
    </w:rPr>
  </w:style>
  <w:style w:type="character" w:customStyle="1" w:styleId="Char0">
    <w:name w:val="批注主题 Char"/>
    <w:link w:val="a7"/>
    <w:rPr>
      <w:b/>
      <w:bCs/>
      <w:kern w:val="2"/>
      <w:sz w:val="21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subject"/>
    <w:basedOn w:val="a6"/>
    <w:next w:val="a6"/>
    <w:link w:val="Char0"/>
    <w:rPr>
      <w:b/>
      <w:bCs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"/>
    <w:pPr>
      <w:jc w:val="left"/>
    </w:pPr>
    <w:rPr>
      <w:lang/>
    </w:rPr>
  </w:style>
  <w:style w:type="paragraph" w:customStyle="1" w:styleId="CharCharCharChar1CharCharChar">
    <w:name w:val=" Char Char Char Char1 Char Char Char"/>
    <w:basedOn w:val="a"/>
  </w:style>
  <w:style w:type="paragraph" w:customStyle="1" w:styleId="CharCharCharChar">
    <w:name w:val=" Char Char Char Char"/>
    <w:basedOn w:val="a"/>
    <w:pPr>
      <w:tabs>
        <w:tab w:val="left" w:pos="360"/>
      </w:tabs>
    </w:pPr>
    <w:rPr>
      <w:sz w:val="24"/>
    </w:rPr>
  </w:style>
  <w:style w:type="paragraph" w:styleId="ac">
    <w:name w:val="Revision"/>
    <w:uiPriority w:val="99"/>
    <w:semiHidden/>
    <w:rPr>
      <w:kern w:val="2"/>
      <w:sz w:val="21"/>
      <w:szCs w:val="24"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诺安基金管理有限公司关于增加交通银行为诺安上证新兴产业ETF联接代销机构的公告</dc:title>
  <dc:subject/>
  <dc:creator>sujp</dc:creator>
  <cp:keywords/>
  <cp:lastModifiedBy>ZHONGM</cp:lastModifiedBy>
  <cp:revision>2</cp:revision>
  <cp:lastPrinted>2010-12-21T07:12:00Z</cp:lastPrinted>
  <dcterms:created xsi:type="dcterms:W3CDTF">2021-01-15T16:00:00Z</dcterms:created>
  <dcterms:modified xsi:type="dcterms:W3CDTF">2021-01-15T16:00:00Z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