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r w:rsidRPr="00401328">
        <w:rPr>
          <w:rFonts w:asciiTheme="minorEastAsia" w:hAnsiTheme="minorEastAsia" w:cs="宋体" w:hint="eastAsia"/>
          <w:b/>
          <w:color w:val="000000" w:themeColor="text1"/>
          <w:kern w:val="0"/>
          <w:szCs w:val="21"/>
        </w:rPr>
        <w:t>万家基金管理有限公司</w:t>
      </w:r>
      <w:r w:rsidR="00A55988" w:rsidRPr="00401328">
        <w:rPr>
          <w:rFonts w:asciiTheme="minorEastAsia" w:hAnsiTheme="minorEastAsia" w:cs="宋体" w:hint="eastAsia"/>
          <w:b/>
          <w:color w:val="000000" w:themeColor="text1"/>
          <w:kern w:val="0"/>
          <w:szCs w:val="21"/>
        </w:rPr>
        <w:t>关于旗下</w:t>
      </w:r>
      <w:r w:rsidR="00DE7B49">
        <w:rPr>
          <w:rFonts w:asciiTheme="minorEastAsia" w:hAnsiTheme="minorEastAsia" w:cs="宋体" w:hint="eastAsia"/>
          <w:b/>
          <w:color w:val="000000" w:themeColor="text1"/>
          <w:kern w:val="0"/>
          <w:szCs w:val="21"/>
        </w:rPr>
        <w:t>部分</w:t>
      </w:r>
      <w:r w:rsidR="00A55988" w:rsidRPr="00401328">
        <w:rPr>
          <w:rFonts w:asciiTheme="minorEastAsia" w:hAnsiTheme="minorEastAsia" w:cs="宋体" w:hint="eastAsia"/>
          <w:b/>
          <w:color w:val="000000" w:themeColor="text1"/>
          <w:kern w:val="0"/>
          <w:szCs w:val="21"/>
        </w:rPr>
        <w:t>基金</w:t>
      </w:r>
      <w:r w:rsidR="00EF1855" w:rsidRPr="00401328">
        <w:rPr>
          <w:rFonts w:asciiTheme="minorEastAsia" w:hAnsiTheme="minorEastAsia" w:cs="宋体" w:hint="eastAsia"/>
          <w:b/>
          <w:color w:val="000000" w:themeColor="text1"/>
          <w:kern w:val="0"/>
          <w:szCs w:val="21"/>
        </w:rPr>
        <w:t>新增</w:t>
      </w:r>
      <w:r w:rsidR="008676CB">
        <w:rPr>
          <w:rFonts w:asciiTheme="minorEastAsia" w:hAnsiTheme="minorEastAsia" w:cs="宋体" w:hint="eastAsia"/>
          <w:b/>
          <w:color w:val="000000" w:themeColor="text1"/>
          <w:kern w:val="0"/>
          <w:szCs w:val="21"/>
        </w:rPr>
        <w:t>民商基金</w:t>
      </w:r>
      <w:r w:rsidR="00EF1855" w:rsidRPr="00401328">
        <w:rPr>
          <w:rFonts w:asciiTheme="minorEastAsia" w:hAnsiTheme="minorEastAsia" w:cs="宋体" w:hint="eastAsia"/>
          <w:b/>
          <w:color w:val="000000" w:themeColor="text1"/>
          <w:kern w:val="0"/>
          <w:szCs w:val="21"/>
        </w:rPr>
        <w:t>为销售机构</w:t>
      </w:r>
      <w:r w:rsidR="00380D8D" w:rsidRPr="00401328">
        <w:rPr>
          <w:rFonts w:asciiTheme="minorEastAsia" w:hAnsiTheme="minorEastAsia" w:cs="宋体" w:hint="eastAsia"/>
          <w:b/>
          <w:color w:val="000000" w:themeColor="text1"/>
          <w:kern w:val="0"/>
          <w:szCs w:val="21"/>
        </w:rPr>
        <w:t>并开通转换</w:t>
      </w:r>
      <w:r w:rsidR="001340E7">
        <w:rPr>
          <w:rFonts w:asciiTheme="minorEastAsia" w:hAnsiTheme="minorEastAsia" w:cs="宋体" w:hint="eastAsia"/>
          <w:b/>
          <w:color w:val="000000" w:themeColor="text1"/>
          <w:kern w:val="0"/>
          <w:szCs w:val="21"/>
        </w:rPr>
        <w:t>、</w:t>
      </w:r>
      <w:r w:rsidR="00063DC3">
        <w:rPr>
          <w:rFonts w:asciiTheme="minorEastAsia" w:hAnsiTheme="minorEastAsia" w:cs="宋体" w:hint="eastAsia"/>
          <w:b/>
          <w:color w:val="000000" w:themeColor="text1"/>
          <w:kern w:val="0"/>
          <w:szCs w:val="21"/>
        </w:rPr>
        <w:t>基金</w:t>
      </w:r>
      <w:r w:rsidR="00B42296" w:rsidRPr="00401328">
        <w:rPr>
          <w:rFonts w:asciiTheme="minorEastAsia" w:hAnsiTheme="minorEastAsia" w:cs="宋体" w:hint="eastAsia"/>
          <w:b/>
          <w:color w:val="000000" w:themeColor="text1"/>
          <w:kern w:val="0"/>
          <w:szCs w:val="21"/>
        </w:rPr>
        <w:t>定投业务</w:t>
      </w:r>
      <w:r w:rsidR="00EF1855" w:rsidRPr="00401328">
        <w:rPr>
          <w:rFonts w:asciiTheme="minorEastAsia" w:hAnsiTheme="minorEastAsia" w:cs="宋体" w:hint="eastAsia"/>
          <w:b/>
          <w:color w:val="000000" w:themeColor="text1"/>
          <w:kern w:val="0"/>
          <w:szCs w:val="21"/>
        </w:rPr>
        <w:t>的公告</w:t>
      </w:r>
      <w:r w:rsidR="00C12985" w:rsidRPr="00401328">
        <w:rPr>
          <w:rFonts w:asciiTheme="minorEastAsia" w:hAnsiTheme="minorEastAsia" w:cs="宋体" w:hint="eastAsia"/>
          <w:b/>
          <w:color w:val="000000" w:themeColor="text1"/>
          <w:kern w:val="0"/>
          <w:szCs w:val="21"/>
        </w:rPr>
        <w:t xml:space="preserve"> </w:t>
      </w:r>
    </w:p>
    <w:p w:rsidR="00EF1855" w:rsidRPr="004642C3"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14C64" w:rsidRDefault="00EF1855" w:rsidP="00321A52">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8676CB" w:rsidRPr="008676CB">
        <w:rPr>
          <w:rFonts w:asciiTheme="minorEastAsia" w:hAnsiTheme="minorEastAsia" w:cs="宋体" w:hint="eastAsia"/>
          <w:color w:val="000000" w:themeColor="text1"/>
          <w:kern w:val="0"/>
          <w:szCs w:val="21"/>
        </w:rPr>
        <w:t>民商基金销售（上海）有限公司</w:t>
      </w:r>
      <w:r w:rsidRPr="00401328">
        <w:rPr>
          <w:rFonts w:asciiTheme="minorEastAsia" w:hAnsiTheme="minorEastAsia" w:cs="宋体" w:hint="eastAsia"/>
          <w:color w:val="000000" w:themeColor="text1"/>
          <w:kern w:val="0"/>
          <w:szCs w:val="21"/>
        </w:rPr>
        <w:t>（以下简称“</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4642C3" w:rsidRPr="00401328">
        <w:rPr>
          <w:rFonts w:asciiTheme="minorEastAsia" w:hAnsiTheme="minorEastAsia" w:cs="宋体"/>
          <w:color w:val="000000" w:themeColor="text1"/>
          <w:kern w:val="0"/>
          <w:szCs w:val="21"/>
        </w:rPr>
        <w:t>20</w:t>
      </w:r>
      <w:r w:rsidR="00DA652B">
        <w:rPr>
          <w:rFonts w:asciiTheme="minorEastAsia" w:hAnsiTheme="minorEastAsia" w:cs="宋体" w:hint="eastAsia"/>
          <w:color w:val="000000" w:themeColor="text1"/>
          <w:kern w:val="0"/>
          <w:szCs w:val="21"/>
        </w:rPr>
        <w:t>21</w:t>
      </w:r>
      <w:r w:rsidR="004642C3" w:rsidRPr="00401328">
        <w:rPr>
          <w:rFonts w:asciiTheme="minorEastAsia" w:hAnsiTheme="minorEastAsia" w:cs="宋体" w:hint="eastAsia"/>
          <w:color w:val="000000" w:themeColor="text1"/>
          <w:kern w:val="0"/>
          <w:szCs w:val="21"/>
        </w:rPr>
        <w:t>年</w:t>
      </w:r>
      <w:r w:rsidR="00DA652B">
        <w:rPr>
          <w:rFonts w:asciiTheme="minorEastAsia" w:hAnsiTheme="minorEastAsia" w:cs="宋体" w:hint="eastAsia"/>
          <w:color w:val="000000" w:themeColor="text1"/>
          <w:kern w:val="0"/>
          <w:szCs w:val="21"/>
        </w:rPr>
        <w:t>1</w:t>
      </w:r>
      <w:r w:rsidR="004642C3" w:rsidRPr="00401328">
        <w:rPr>
          <w:rFonts w:asciiTheme="minorEastAsia" w:hAnsiTheme="minorEastAsia" w:cs="宋体" w:hint="eastAsia"/>
          <w:color w:val="000000" w:themeColor="text1"/>
          <w:kern w:val="0"/>
          <w:szCs w:val="21"/>
        </w:rPr>
        <w:t>月</w:t>
      </w:r>
      <w:r w:rsidR="000534C4">
        <w:rPr>
          <w:rFonts w:asciiTheme="minorEastAsia" w:hAnsiTheme="minorEastAsia" w:cs="宋体"/>
          <w:color w:val="000000" w:themeColor="text1"/>
          <w:kern w:val="0"/>
          <w:szCs w:val="21"/>
        </w:rPr>
        <w:t>19</w:t>
      </w:r>
      <w:r w:rsidR="00E3685B">
        <w:rPr>
          <w:rFonts w:asciiTheme="minorEastAsia" w:hAnsiTheme="minorEastAsia" w:cs="宋体" w:hint="eastAsia"/>
          <w:color w:val="000000" w:themeColor="text1"/>
          <w:kern w:val="0"/>
          <w:szCs w:val="21"/>
        </w:rPr>
        <w:t>日</w:t>
      </w:r>
      <w:r w:rsidR="006E77AC" w:rsidRPr="00401328">
        <w:rPr>
          <w:rFonts w:asciiTheme="minorEastAsia" w:hAnsiTheme="minorEastAsia" w:cs="宋体" w:hint="eastAsia"/>
          <w:color w:val="000000" w:themeColor="text1"/>
          <w:kern w:val="0"/>
          <w:szCs w:val="21"/>
        </w:rPr>
        <w:t>起，本公司新增</w:t>
      </w:r>
      <w:r w:rsidR="008676CB">
        <w:rPr>
          <w:rFonts w:asciiTheme="minorEastAsia" w:hAnsiTheme="minorEastAsia" w:cs="宋体" w:hint="eastAsia"/>
          <w:color w:val="000000" w:themeColor="text1"/>
          <w:kern w:val="0"/>
          <w:szCs w:val="21"/>
        </w:rPr>
        <w:t>民商基金</w:t>
      </w:r>
      <w:r w:rsidR="006E77AC" w:rsidRPr="00401328">
        <w:rPr>
          <w:rFonts w:asciiTheme="minorEastAsia" w:hAnsiTheme="minorEastAsia" w:cs="宋体" w:hint="eastAsia"/>
          <w:color w:val="000000" w:themeColor="text1"/>
          <w:kern w:val="0"/>
          <w:szCs w:val="21"/>
        </w:rPr>
        <w:t>为本公司旗下</w:t>
      </w:r>
      <w:r w:rsidR="00DE7B49">
        <w:rPr>
          <w:rFonts w:asciiTheme="minorEastAsia" w:hAnsiTheme="minorEastAsia" w:cs="宋体" w:hint="eastAsia"/>
          <w:color w:val="000000" w:themeColor="text1"/>
          <w:kern w:val="0"/>
          <w:szCs w:val="21"/>
        </w:rPr>
        <w:t>部分</w:t>
      </w:r>
      <w:r w:rsidR="006E77AC" w:rsidRPr="00401328">
        <w:rPr>
          <w:rFonts w:asciiTheme="minorEastAsia" w:hAnsiTheme="minorEastAsia" w:cs="宋体" w:hint="eastAsia"/>
          <w:color w:val="000000" w:themeColor="text1"/>
          <w:kern w:val="0"/>
          <w:szCs w:val="21"/>
        </w:rPr>
        <w:t>基金的销售机构并开通转换</w:t>
      </w:r>
      <w:r w:rsidR="001340E7">
        <w:rPr>
          <w:rFonts w:asciiTheme="minorEastAsia" w:hAnsiTheme="minorEastAsia" w:cs="宋体" w:hint="eastAsia"/>
          <w:color w:val="000000" w:themeColor="text1"/>
          <w:kern w:val="0"/>
          <w:szCs w:val="21"/>
        </w:rPr>
        <w:t>、</w:t>
      </w:r>
      <w:r w:rsidR="00063DC3" w:rsidRPr="00401328">
        <w:rPr>
          <w:rFonts w:asciiTheme="minorEastAsia" w:hAnsiTheme="minorEastAsia" w:cs="宋体" w:hint="eastAsia"/>
          <w:color w:val="000000" w:themeColor="text1"/>
          <w:kern w:val="0"/>
          <w:szCs w:val="21"/>
        </w:rPr>
        <w:t>定期定额投资</w:t>
      </w:r>
      <w:r w:rsidR="00063DC3">
        <w:rPr>
          <w:rFonts w:asciiTheme="minorEastAsia" w:hAnsiTheme="minorEastAsia" w:cs="宋体" w:hint="eastAsia"/>
          <w:color w:val="000000" w:themeColor="text1"/>
          <w:kern w:val="0"/>
          <w:szCs w:val="21"/>
        </w:rPr>
        <w:t>（以下简称“基金定投”）</w:t>
      </w:r>
      <w:r w:rsidR="006E77AC" w:rsidRPr="00401328">
        <w:rPr>
          <w:rFonts w:asciiTheme="minorEastAsia" w:hAnsiTheme="minorEastAsia" w:cs="宋体" w:hint="eastAsia"/>
          <w:color w:val="000000" w:themeColor="text1"/>
          <w:kern w:val="0"/>
          <w:szCs w:val="21"/>
        </w:rPr>
        <w:t>业务。投资者可在</w:t>
      </w:r>
      <w:r w:rsidR="008676CB">
        <w:rPr>
          <w:rFonts w:asciiTheme="minorEastAsia" w:hAnsiTheme="minorEastAsia" w:cs="宋体" w:hint="eastAsia"/>
          <w:color w:val="000000" w:themeColor="text1"/>
          <w:kern w:val="0"/>
          <w:szCs w:val="21"/>
        </w:rPr>
        <w:t>民商基金</w:t>
      </w:r>
      <w:r w:rsidR="006E77AC" w:rsidRPr="00401328">
        <w:rPr>
          <w:rFonts w:asciiTheme="minorEastAsia" w:hAnsiTheme="minorEastAsia" w:cs="宋体" w:hint="eastAsia"/>
          <w:color w:val="000000" w:themeColor="text1"/>
          <w:kern w:val="0"/>
          <w:szCs w:val="21"/>
        </w:rPr>
        <w:t>办理基金的开户、申购、赎回</w:t>
      </w:r>
      <w:r w:rsidR="001340E7">
        <w:rPr>
          <w:rFonts w:asciiTheme="minorEastAsia" w:hAnsiTheme="minorEastAsia" w:cs="宋体" w:hint="eastAsia"/>
          <w:color w:val="000000" w:themeColor="text1"/>
          <w:kern w:val="0"/>
          <w:szCs w:val="21"/>
        </w:rPr>
        <w:t>、</w:t>
      </w:r>
      <w:r w:rsidR="006E77AC" w:rsidRPr="00401328">
        <w:rPr>
          <w:rFonts w:asciiTheme="minorEastAsia" w:hAnsiTheme="minorEastAsia" w:cs="宋体" w:hint="eastAsia"/>
          <w:color w:val="000000" w:themeColor="text1"/>
          <w:kern w:val="0"/>
          <w:szCs w:val="21"/>
        </w:rPr>
        <w:t>转换</w:t>
      </w:r>
      <w:r w:rsidR="001340E7">
        <w:rPr>
          <w:rFonts w:asciiTheme="minorEastAsia" w:hAnsiTheme="minorEastAsia" w:cs="宋体" w:hint="eastAsia"/>
          <w:color w:val="000000" w:themeColor="text1"/>
          <w:kern w:val="0"/>
          <w:szCs w:val="21"/>
        </w:rPr>
        <w:t>及定投</w:t>
      </w:r>
      <w:r w:rsidR="006E77AC" w:rsidRPr="00401328">
        <w:rPr>
          <w:rFonts w:asciiTheme="minorEastAsia" w:hAnsiTheme="minorEastAsia" w:cs="宋体" w:hint="eastAsia"/>
          <w:color w:val="000000" w:themeColor="text1"/>
          <w:kern w:val="0"/>
          <w:szCs w:val="21"/>
        </w:rPr>
        <w:t>等业务，业务办理的具体事宜请遵从</w:t>
      </w:r>
      <w:r w:rsidR="008676CB">
        <w:rPr>
          <w:rFonts w:asciiTheme="minorEastAsia" w:hAnsiTheme="minorEastAsia" w:cs="宋体" w:hint="eastAsia"/>
          <w:color w:val="000000" w:themeColor="text1"/>
          <w:kern w:val="0"/>
          <w:szCs w:val="21"/>
        </w:rPr>
        <w:t>民商基金</w:t>
      </w:r>
      <w:r w:rsidR="006E77AC" w:rsidRPr="00401328">
        <w:rPr>
          <w:rFonts w:asciiTheme="minorEastAsia" w:hAnsiTheme="minorEastAsia" w:cs="宋体" w:hint="eastAsia"/>
          <w:color w:val="000000" w:themeColor="text1"/>
          <w:kern w:val="0"/>
          <w:szCs w:val="21"/>
        </w:rPr>
        <w:t xml:space="preserve">的相关规定。   </w:t>
      </w:r>
    </w:p>
    <w:p w:rsidR="00AA2AB8" w:rsidRPr="00263CF4" w:rsidRDefault="00AA2AB8" w:rsidP="00263CF4">
      <w:pPr>
        <w:pStyle w:val="a8"/>
        <w:numPr>
          <w:ilvl w:val="0"/>
          <w:numId w:val="6"/>
        </w:numPr>
        <w:autoSpaceDE w:val="0"/>
        <w:autoSpaceDN w:val="0"/>
        <w:adjustRightInd w:val="0"/>
        <w:spacing w:line="360" w:lineRule="auto"/>
        <w:ind w:firstLineChars="0"/>
        <w:rPr>
          <w:rFonts w:cs="宋体"/>
          <w:kern w:val="0"/>
        </w:rPr>
      </w:pPr>
      <w:r w:rsidRPr="00263CF4">
        <w:rPr>
          <w:rFonts w:cs="宋体" w:hint="eastAsia"/>
          <w:kern w:val="0"/>
        </w:rPr>
        <w:t>本次增加</w:t>
      </w:r>
      <w:r w:rsidR="008676CB">
        <w:rPr>
          <w:rFonts w:asciiTheme="minorEastAsia" w:hAnsiTheme="minorEastAsia" w:cs="宋体" w:hint="eastAsia"/>
          <w:color w:val="000000" w:themeColor="text1"/>
          <w:kern w:val="0"/>
          <w:szCs w:val="21"/>
        </w:rPr>
        <w:t>民商基金</w:t>
      </w:r>
      <w:r w:rsidRPr="00263CF4">
        <w:rPr>
          <w:rFonts w:cs="宋体" w:hint="eastAsia"/>
          <w:kern w:val="0"/>
        </w:rPr>
        <w:t>为销售机构的基金产品如下：</w:t>
      </w:r>
      <w:r w:rsidR="00CC1D48" w:rsidRPr="00263CF4">
        <w:rPr>
          <w:rFonts w:cs="宋体"/>
          <w:kern w:val="0"/>
        </w:rPr>
        <w:t xml:space="preserve"> </w:t>
      </w:r>
    </w:p>
    <w:tbl>
      <w:tblPr>
        <w:tblW w:w="7836" w:type="dxa"/>
        <w:tblInd w:w="78" w:type="dxa"/>
        <w:tblLook w:val="04A0"/>
      </w:tblPr>
      <w:tblGrid>
        <w:gridCol w:w="1476"/>
        <w:gridCol w:w="6360"/>
      </w:tblGrid>
      <w:tr w:rsidR="00263CF4" w:rsidRPr="000019B2" w:rsidTr="0074754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63CF4" w:rsidRPr="000019B2" w:rsidRDefault="00263CF4" w:rsidP="000D4950">
            <w:pPr>
              <w:widowControl/>
              <w:jc w:val="center"/>
              <w:rPr>
                <w:rFonts w:asciiTheme="minorEastAsia" w:hAnsiTheme="minorEastAsia" w:cs="宋体"/>
                <w:color w:val="000000" w:themeColor="text1"/>
                <w:kern w:val="0"/>
                <w:szCs w:val="21"/>
              </w:rPr>
            </w:pPr>
            <w:bookmarkStart w:id="0" w:name="_Hlk50356974"/>
            <w:r w:rsidRPr="000019B2">
              <w:rPr>
                <w:rFonts w:asciiTheme="minorEastAsia" w:hAnsiTheme="minorEastAsia" w:cs="宋体" w:hint="eastAsia"/>
                <w:color w:val="000000" w:themeColor="text1"/>
                <w:kern w:val="0"/>
                <w:szCs w:val="21"/>
              </w:rPr>
              <w:t>基金代码</w:t>
            </w:r>
          </w:p>
        </w:tc>
        <w:tc>
          <w:tcPr>
            <w:tcW w:w="6360" w:type="dxa"/>
            <w:tcBorders>
              <w:top w:val="single" w:sz="8" w:space="0" w:color="auto"/>
              <w:left w:val="nil"/>
              <w:bottom w:val="single" w:sz="4" w:space="0" w:color="auto"/>
              <w:right w:val="single" w:sz="8" w:space="0" w:color="auto"/>
            </w:tcBorders>
            <w:shd w:val="clear" w:color="auto" w:fill="auto"/>
            <w:noWrap/>
            <w:vAlign w:val="center"/>
            <w:hideMark/>
          </w:tcPr>
          <w:p w:rsidR="00263CF4" w:rsidRPr="000019B2" w:rsidRDefault="00263CF4" w:rsidP="000D4950">
            <w:pPr>
              <w:widowControl/>
              <w:jc w:val="center"/>
              <w:rPr>
                <w:rFonts w:asciiTheme="minorEastAsia" w:hAnsiTheme="minorEastAsia" w:cs="宋体"/>
                <w:color w:val="000000" w:themeColor="text1"/>
                <w:kern w:val="0"/>
                <w:szCs w:val="21"/>
              </w:rPr>
            </w:pPr>
            <w:r w:rsidRPr="000019B2">
              <w:rPr>
                <w:rFonts w:asciiTheme="minorEastAsia" w:hAnsiTheme="minorEastAsia" w:cs="宋体" w:hint="eastAsia"/>
                <w:color w:val="000000" w:themeColor="text1"/>
                <w:kern w:val="0"/>
                <w:szCs w:val="21"/>
              </w:rPr>
              <w:t>基金名称</w:t>
            </w:r>
          </w:p>
        </w:tc>
      </w:tr>
      <w:tr w:rsidR="00F43D69" w:rsidRPr="000019B2" w:rsidTr="00747543">
        <w:trPr>
          <w:trHeight w:val="30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D69" w:rsidRPr="003A1F8B" w:rsidRDefault="00747543" w:rsidP="00F43D69">
            <w:pPr>
              <w:widowControl/>
              <w:jc w:val="center"/>
              <w:rPr>
                <w:rFonts w:asciiTheme="minorEastAsia" w:hAnsiTheme="minorEastAsia" w:cs="宋体"/>
                <w:color w:val="000000" w:themeColor="text1"/>
                <w:kern w:val="0"/>
                <w:szCs w:val="21"/>
              </w:rPr>
            </w:pPr>
            <w:r w:rsidRPr="00747543">
              <w:rPr>
                <w:rFonts w:asciiTheme="minorEastAsia" w:hAnsiTheme="minorEastAsia" w:cs="宋体"/>
                <w:color w:val="000000" w:themeColor="text1"/>
                <w:kern w:val="0"/>
                <w:szCs w:val="21"/>
              </w:rPr>
              <w:t>000773</w:t>
            </w:r>
          </w:p>
        </w:tc>
        <w:tc>
          <w:tcPr>
            <w:tcW w:w="6360" w:type="dxa"/>
            <w:tcBorders>
              <w:top w:val="single" w:sz="4" w:space="0" w:color="auto"/>
              <w:left w:val="single" w:sz="4" w:space="0" w:color="auto"/>
              <w:bottom w:val="single" w:sz="4" w:space="0" w:color="auto"/>
              <w:right w:val="single" w:sz="4" w:space="0" w:color="auto"/>
            </w:tcBorders>
            <w:shd w:val="clear" w:color="auto" w:fill="auto"/>
            <w:noWrap/>
            <w:hideMark/>
          </w:tcPr>
          <w:p w:rsidR="00F43D69" w:rsidRPr="003A1F8B" w:rsidRDefault="00E74E66" w:rsidP="00F43D69">
            <w:pPr>
              <w:widowControl/>
              <w:jc w:val="center"/>
              <w:rPr>
                <w:rFonts w:asciiTheme="minorEastAsia" w:hAnsiTheme="minorEastAsia" w:cs="宋体"/>
                <w:color w:val="000000" w:themeColor="text1"/>
                <w:kern w:val="0"/>
                <w:szCs w:val="21"/>
              </w:rPr>
            </w:pPr>
            <w:r w:rsidRPr="00E10EEB">
              <w:rPr>
                <w:rFonts w:asciiTheme="minorEastAsia" w:hAnsiTheme="minorEastAsia" w:cs="宋体" w:hint="eastAsia"/>
                <w:color w:val="000000" w:themeColor="text1"/>
                <w:kern w:val="0"/>
                <w:szCs w:val="21"/>
              </w:rPr>
              <w:tab/>
            </w:r>
            <w:r w:rsidR="00747543" w:rsidRPr="00747543">
              <w:rPr>
                <w:rFonts w:asciiTheme="minorEastAsia" w:hAnsiTheme="minorEastAsia" w:cs="宋体" w:hint="eastAsia"/>
                <w:color w:val="000000" w:themeColor="text1"/>
                <w:kern w:val="0"/>
                <w:szCs w:val="21"/>
              </w:rPr>
              <w:t>万家现金宝货币市场证券投资基金A类</w:t>
            </w:r>
          </w:p>
        </w:tc>
      </w:tr>
      <w:tr w:rsidR="00261107" w:rsidRPr="000019B2" w:rsidTr="00747543">
        <w:trPr>
          <w:trHeight w:val="30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261107" w:rsidRPr="00E10EEB" w:rsidRDefault="00747543" w:rsidP="00F43D69">
            <w:pPr>
              <w:widowControl/>
              <w:jc w:val="center"/>
              <w:rPr>
                <w:rFonts w:asciiTheme="minorEastAsia" w:hAnsiTheme="minorEastAsia" w:cs="宋体"/>
                <w:color w:val="000000" w:themeColor="text1"/>
                <w:kern w:val="0"/>
                <w:szCs w:val="21"/>
              </w:rPr>
            </w:pPr>
            <w:r w:rsidRPr="00747543">
              <w:rPr>
                <w:rFonts w:asciiTheme="minorEastAsia" w:hAnsiTheme="minorEastAsia" w:cs="宋体"/>
                <w:color w:val="000000" w:themeColor="text1"/>
                <w:kern w:val="0"/>
                <w:szCs w:val="21"/>
              </w:rPr>
              <w:t>004811</w:t>
            </w:r>
          </w:p>
        </w:tc>
        <w:tc>
          <w:tcPr>
            <w:tcW w:w="6360" w:type="dxa"/>
            <w:tcBorders>
              <w:top w:val="single" w:sz="4" w:space="0" w:color="auto"/>
              <w:left w:val="single" w:sz="4" w:space="0" w:color="auto"/>
              <w:bottom w:val="single" w:sz="4" w:space="0" w:color="auto"/>
              <w:right w:val="single" w:sz="4" w:space="0" w:color="auto"/>
            </w:tcBorders>
            <w:shd w:val="clear" w:color="auto" w:fill="auto"/>
            <w:noWrap/>
          </w:tcPr>
          <w:p w:rsidR="00261107" w:rsidRPr="00747543" w:rsidRDefault="00261107" w:rsidP="00F43D69">
            <w:pPr>
              <w:widowControl/>
              <w:jc w:val="center"/>
              <w:rPr>
                <w:rFonts w:asciiTheme="minorEastAsia" w:hAnsiTheme="minorEastAsia" w:cs="宋体"/>
                <w:color w:val="000000" w:themeColor="text1"/>
                <w:kern w:val="0"/>
                <w:szCs w:val="21"/>
              </w:rPr>
            </w:pPr>
            <w:r w:rsidRPr="00261107">
              <w:rPr>
                <w:rFonts w:asciiTheme="minorEastAsia" w:hAnsiTheme="minorEastAsia" w:cs="宋体" w:hint="eastAsia"/>
                <w:color w:val="000000" w:themeColor="text1"/>
                <w:kern w:val="0"/>
                <w:szCs w:val="21"/>
              </w:rPr>
              <w:tab/>
            </w:r>
            <w:r w:rsidR="00747543" w:rsidRPr="00747543">
              <w:rPr>
                <w:rFonts w:asciiTheme="minorEastAsia" w:hAnsiTheme="minorEastAsia" w:cs="宋体" w:hint="eastAsia"/>
                <w:color w:val="000000" w:themeColor="text1"/>
                <w:kern w:val="0"/>
                <w:szCs w:val="21"/>
              </w:rPr>
              <w:t>万家现金宝货币市场证券投资基金B类</w:t>
            </w:r>
          </w:p>
        </w:tc>
      </w:tr>
      <w:tr w:rsidR="00D70740" w:rsidRPr="000019B2" w:rsidTr="00747543">
        <w:trPr>
          <w:trHeight w:val="30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D70740" w:rsidRPr="00261107" w:rsidRDefault="00747543" w:rsidP="00F43D69">
            <w:pPr>
              <w:widowControl/>
              <w:jc w:val="center"/>
              <w:rPr>
                <w:rFonts w:asciiTheme="minorEastAsia" w:hAnsiTheme="minorEastAsia" w:cs="宋体"/>
                <w:color w:val="000000" w:themeColor="text1"/>
                <w:kern w:val="0"/>
                <w:szCs w:val="21"/>
              </w:rPr>
            </w:pPr>
            <w:r w:rsidRPr="00747543">
              <w:rPr>
                <w:rFonts w:asciiTheme="minorEastAsia" w:hAnsiTheme="minorEastAsia" w:cs="宋体"/>
                <w:color w:val="000000" w:themeColor="text1"/>
                <w:kern w:val="0"/>
                <w:szCs w:val="21"/>
              </w:rPr>
              <w:t>004717</w:t>
            </w:r>
          </w:p>
        </w:tc>
        <w:tc>
          <w:tcPr>
            <w:tcW w:w="6360" w:type="dxa"/>
            <w:tcBorders>
              <w:top w:val="single" w:sz="4" w:space="0" w:color="auto"/>
              <w:left w:val="single" w:sz="4" w:space="0" w:color="auto"/>
              <w:bottom w:val="single" w:sz="4" w:space="0" w:color="auto"/>
              <w:right w:val="single" w:sz="4" w:space="0" w:color="auto"/>
            </w:tcBorders>
            <w:shd w:val="clear" w:color="auto" w:fill="auto"/>
            <w:noWrap/>
          </w:tcPr>
          <w:p w:rsidR="00D70740" w:rsidRPr="00261107" w:rsidRDefault="00747543" w:rsidP="00F43D69">
            <w:pPr>
              <w:widowControl/>
              <w:jc w:val="center"/>
              <w:rPr>
                <w:rFonts w:asciiTheme="minorEastAsia" w:hAnsiTheme="minorEastAsia" w:cs="宋体"/>
                <w:color w:val="000000" w:themeColor="text1"/>
                <w:kern w:val="0"/>
                <w:szCs w:val="21"/>
              </w:rPr>
            </w:pPr>
            <w:r w:rsidRPr="00747543">
              <w:rPr>
                <w:rFonts w:asciiTheme="minorEastAsia" w:hAnsiTheme="minorEastAsia" w:cs="宋体" w:hint="eastAsia"/>
                <w:color w:val="000000" w:themeColor="text1"/>
                <w:kern w:val="0"/>
                <w:szCs w:val="21"/>
              </w:rPr>
              <w:t>万家天添宝货币市场基金A类</w:t>
            </w:r>
          </w:p>
        </w:tc>
      </w:tr>
      <w:tr w:rsidR="00D70740" w:rsidRPr="000019B2" w:rsidTr="00747543">
        <w:trPr>
          <w:trHeight w:val="30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D70740" w:rsidRPr="00261107" w:rsidRDefault="00747543" w:rsidP="00F43D69">
            <w:pPr>
              <w:widowControl/>
              <w:jc w:val="center"/>
              <w:rPr>
                <w:rFonts w:asciiTheme="minorEastAsia" w:hAnsiTheme="minorEastAsia" w:cs="宋体"/>
                <w:color w:val="000000" w:themeColor="text1"/>
                <w:kern w:val="0"/>
                <w:szCs w:val="21"/>
              </w:rPr>
            </w:pPr>
            <w:r w:rsidRPr="00747543">
              <w:rPr>
                <w:rFonts w:asciiTheme="minorEastAsia" w:hAnsiTheme="minorEastAsia" w:cs="宋体"/>
                <w:color w:val="000000" w:themeColor="text1"/>
                <w:kern w:val="0"/>
                <w:szCs w:val="21"/>
              </w:rPr>
              <w:t>004718</w:t>
            </w:r>
          </w:p>
        </w:tc>
        <w:tc>
          <w:tcPr>
            <w:tcW w:w="6360" w:type="dxa"/>
            <w:tcBorders>
              <w:top w:val="single" w:sz="4" w:space="0" w:color="auto"/>
              <w:left w:val="single" w:sz="4" w:space="0" w:color="auto"/>
              <w:bottom w:val="single" w:sz="4" w:space="0" w:color="auto"/>
              <w:right w:val="single" w:sz="4" w:space="0" w:color="auto"/>
            </w:tcBorders>
            <w:shd w:val="clear" w:color="auto" w:fill="auto"/>
            <w:noWrap/>
          </w:tcPr>
          <w:p w:rsidR="00D70740" w:rsidRPr="00261107" w:rsidRDefault="00747543" w:rsidP="00F43D69">
            <w:pPr>
              <w:widowControl/>
              <w:jc w:val="center"/>
              <w:rPr>
                <w:rFonts w:asciiTheme="minorEastAsia" w:hAnsiTheme="minorEastAsia" w:cs="宋体"/>
                <w:color w:val="000000" w:themeColor="text1"/>
                <w:kern w:val="0"/>
                <w:szCs w:val="21"/>
              </w:rPr>
            </w:pPr>
            <w:r w:rsidRPr="00747543">
              <w:rPr>
                <w:rFonts w:asciiTheme="minorEastAsia" w:hAnsiTheme="minorEastAsia" w:cs="宋体" w:hint="eastAsia"/>
                <w:color w:val="000000" w:themeColor="text1"/>
                <w:kern w:val="0"/>
                <w:szCs w:val="21"/>
              </w:rPr>
              <w:t>万家天添宝货币市场基金B类</w:t>
            </w:r>
          </w:p>
        </w:tc>
      </w:tr>
      <w:bookmarkEnd w:id="0"/>
    </w:tbl>
    <w:p w:rsidR="00914185" w:rsidRDefault="00914185" w:rsidP="006E77AC">
      <w:pPr>
        <w:autoSpaceDE w:val="0"/>
        <w:autoSpaceDN w:val="0"/>
        <w:adjustRightInd w:val="0"/>
        <w:spacing w:line="360" w:lineRule="auto"/>
        <w:rPr>
          <w:rFonts w:asciiTheme="minorEastAsia" w:hAnsiTheme="minorEastAsia" w:cs="宋体"/>
          <w:color w:val="000000" w:themeColor="text1"/>
          <w:kern w:val="0"/>
          <w:szCs w:val="21"/>
        </w:rPr>
      </w:pP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6E77AC" w:rsidRPr="00401328" w:rsidRDefault="006E77AC" w:rsidP="00117F5D">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004642C3" w:rsidRPr="00401328">
        <w:rPr>
          <w:rFonts w:asciiTheme="minorEastAsia" w:hAnsiTheme="minorEastAsia" w:cs="宋体"/>
          <w:color w:val="000000" w:themeColor="text1"/>
          <w:kern w:val="0"/>
          <w:szCs w:val="21"/>
        </w:rPr>
        <w:t>20</w:t>
      </w:r>
      <w:r w:rsidR="00DA652B">
        <w:rPr>
          <w:rFonts w:asciiTheme="minorEastAsia" w:hAnsiTheme="minorEastAsia" w:cs="宋体" w:hint="eastAsia"/>
          <w:color w:val="000000" w:themeColor="text1"/>
          <w:kern w:val="0"/>
          <w:szCs w:val="21"/>
        </w:rPr>
        <w:t>21</w:t>
      </w:r>
      <w:r w:rsidR="004642C3" w:rsidRPr="00401328">
        <w:rPr>
          <w:rFonts w:asciiTheme="minorEastAsia" w:hAnsiTheme="minorEastAsia" w:cs="宋体" w:hint="eastAsia"/>
          <w:color w:val="000000" w:themeColor="text1"/>
          <w:kern w:val="0"/>
          <w:szCs w:val="21"/>
        </w:rPr>
        <w:t>年</w:t>
      </w:r>
      <w:r w:rsidR="00DA652B">
        <w:rPr>
          <w:rFonts w:asciiTheme="minorEastAsia" w:hAnsiTheme="minorEastAsia" w:cs="宋体" w:hint="eastAsia"/>
          <w:color w:val="000000" w:themeColor="text1"/>
          <w:kern w:val="0"/>
          <w:szCs w:val="21"/>
        </w:rPr>
        <w:t>1</w:t>
      </w:r>
      <w:r w:rsidR="004642C3" w:rsidRPr="00401328">
        <w:rPr>
          <w:rFonts w:asciiTheme="minorEastAsia" w:hAnsiTheme="minorEastAsia" w:cs="宋体" w:hint="eastAsia"/>
          <w:color w:val="000000" w:themeColor="text1"/>
          <w:kern w:val="0"/>
          <w:szCs w:val="21"/>
        </w:rPr>
        <w:t>月</w:t>
      </w:r>
      <w:r w:rsidR="000534C4">
        <w:rPr>
          <w:rFonts w:asciiTheme="minorEastAsia" w:hAnsiTheme="minorEastAsia" w:cs="宋体"/>
          <w:color w:val="000000" w:themeColor="text1"/>
          <w:kern w:val="0"/>
          <w:szCs w:val="21"/>
        </w:rPr>
        <w:t>19</w:t>
      </w:r>
      <w:r w:rsidR="00E3685B">
        <w:rPr>
          <w:rFonts w:asciiTheme="minorEastAsia" w:hAnsiTheme="minorEastAsia" w:cs="宋体" w:hint="eastAsia"/>
          <w:color w:val="000000" w:themeColor="text1"/>
          <w:kern w:val="0"/>
          <w:szCs w:val="21"/>
        </w:rPr>
        <w:t>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基金开通在</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s="宋体" w:hint="eastAsia"/>
          <w:color w:val="000000" w:themeColor="text1"/>
          <w:kern w:val="0"/>
          <w:szCs w:val="21"/>
        </w:rPr>
        <w:t>的基金转换业务（以下简称“基金转换”）。基金转换最低转出份额为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r w:rsidR="00CB55E4">
        <w:rPr>
          <w:rFonts w:asciiTheme="minorEastAsia" w:hAnsiTheme="minorEastAsia" w:cs="宋体" w:hint="eastAsia"/>
          <w:color w:val="000000" w:themeColor="text1"/>
          <w:kern w:val="0"/>
          <w:szCs w:val="21"/>
        </w:rPr>
        <w:t>同一注册登记机构下的基金之间可以互相转换，同一基金的不同份额之间不能互相转换。</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E9325F" w:rsidRPr="00401328" w:rsidRDefault="00E9325F" w:rsidP="003F49B3">
      <w:pPr>
        <w:adjustRightInd w:val="0"/>
        <w:snapToGrid w:val="0"/>
        <w:spacing w:line="360" w:lineRule="auto"/>
        <w:rPr>
          <w:rFonts w:asciiTheme="minorEastAsia" w:hAnsiTheme="minorEastAsia" w:cs="Arial"/>
          <w:color w:val="000000" w:themeColor="text1"/>
          <w:szCs w:val="21"/>
        </w:rPr>
      </w:pPr>
    </w:p>
    <w:p w:rsidR="003F49B3" w:rsidRDefault="00EE7FD1"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t>三</w:t>
      </w:r>
      <w:r w:rsidR="003F49B3" w:rsidRPr="00401328">
        <w:rPr>
          <w:rStyle w:val="fontstyle01"/>
          <w:rFonts w:asciiTheme="minorEastAsia" w:eastAsiaTheme="minorEastAsia" w:hAnsiTheme="minorEastAsia" w:hint="default"/>
          <w:color w:val="000000" w:themeColor="text1"/>
          <w:sz w:val="21"/>
          <w:szCs w:val="21"/>
        </w:rPr>
        <w:t>、基金定投业务</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8676CB">
        <w:rPr>
          <w:rFonts w:asciiTheme="minorEastAsia" w:hAnsiTheme="minorEastAsia" w:cs="宋体" w:hint="eastAsia"/>
          <w:color w:val="000000" w:themeColor="text1"/>
          <w:kern w:val="0"/>
          <w:szCs w:val="21"/>
        </w:rPr>
        <w:t>民商基金</w:t>
      </w:r>
      <w:r w:rsidR="003F49B3"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8676CB">
        <w:rPr>
          <w:rFonts w:asciiTheme="minorEastAsia" w:hAnsiTheme="minorEastAsia" w:cs="宋体" w:hint="eastAsia"/>
          <w:color w:val="000000" w:themeColor="text1"/>
          <w:kern w:val="0"/>
          <w:szCs w:val="21"/>
        </w:rPr>
        <w:t>民商基金</w:t>
      </w:r>
      <w:r w:rsidR="003F49B3"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一</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适用投资者范围</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符合相关基金合同规定的所有投资者。</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二</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参与基金</w:t>
      </w:r>
    </w:p>
    <w:tbl>
      <w:tblPr>
        <w:tblW w:w="7836" w:type="dxa"/>
        <w:tblInd w:w="68" w:type="dxa"/>
        <w:tblLook w:val="04A0"/>
      </w:tblPr>
      <w:tblGrid>
        <w:gridCol w:w="1476"/>
        <w:gridCol w:w="6360"/>
      </w:tblGrid>
      <w:tr w:rsidR="00747543" w:rsidRPr="000019B2" w:rsidTr="00747543">
        <w:trPr>
          <w:trHeight w:val="300"/>
        </w:trPr>
        <w:tc>
          <w:tcPr>
            <w:tcW w:w="14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47543" w:rsidRPr="000019B2" w:rsidRDefault="00747543" w:rsidP="004B0229">
            <w:pPr>
              <w:widowControl/>
              <w:jc w:val="center"/>
              <w:rPr>
                <w:rFonts w:asciiTheme="minorEastAsia" w:hAnsiTheme="minorEastAsia" w:cs="宋体"/>
                <w:color w:val="000000" w:themeColor="text1"/>
                <w:kern w:val="0"/>
                <w:szCs w:val="21"/>
              </w:rPr>
            </w:pPr>
            <w:r w:rsidRPr="000019B2">
              <w:rPr>
                <w:rFonts w:asciiTheme="minorEastAsia" w:hAnsiTheme="minorEastAsia" w:cs="宋体" w:hint="eastAsia"/>
                <w:color w:val="000000" w:themeColor="text1"/>
                <w:kern w:val="0"/>
                <w:szCs w:val="21"/>
              </w:rPr>
              <w:t>基金代码</w:t>
            </w:r>
          </w:p>
        </w:tc>
        <w:tc>
          <w:tcPr>
            <w:tcW w:w="6360" w:type="dxa"/>
            <w:tcBorders>
              <w:top w:val="single" w:sz="8" w:space="0" w:color="auto"/>
              <w:left w:val="nil"/>
              <w:bottom w:val="single" w:sz="4" w:space="0" w:color="auto"/>
              <w:right w:val="single" w:sz="8" w:space="0" w:color="auto"/>
            </w:tcBorders>
            <w:shd w:val="clear" w:color="auto" w:fill="auto"/>
            <w:noWrap/>
            <w:vAlign w:val="center"/>
            <w:hideMark/>
          </w:tcPr>
          <w:p w:rsidR="00747543" w:rsidRPr="000019B2" w:rsidRDefault="00747543" w:rsidP="004B0229">
            <w:pPr>
              <w:widowControl/>
              <w:jc w:val="center"/>
              <w:rPr>
                <w:rFonts w:asciiTheme="minorEastAsia" w:hAnsiTheme="minorEastAsia" w:cs="宋体"/>
                <w:color w:val="000000" w:themeColor="text1"/>
                <w:kern w:val="0"/>
                <w:szCs w:val="21"/>
              </w:rPr>
            </w:pPr>
            <w:r w:rsidRPr="000019B2">
              <w:rPr>
                <w:rFonts w:asciiTheme="minorEastAsia" w:hAnsiTheme="minorEastAsia" w:cs="宋体" w:hint="eastAsia"/>
                <w:color w:val="000000" w:themeColor="text1"/>
                <w:kern w:val="0"/>
                <w:szCs w:val="21"/>
              </w:rPr>
              <w:t>基金名称</w:t>
            </w:r>
          </w:p>
        </w:tc>
      </w:tr>
      <w:tr w:rsidR="00747543" w:rsidRPr="003A1F8B" w:rsidTr="00747543">
        <w:trPr>
          <w:trHeight w:val="30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7543" w:rsidRPr="003A1F8B" w:rsidRDefault="00747543" w:rsidP="004B0229">
            <w:pPr>
              <w:widowControl/>
              <w:jc w:val="center"/>
              <w:rPr>
                <w:rFonts w:asciiTheme="minorEastAsia" w:hAnsiTheme="minorEastAsia" w:cs="宋体"/>
                <w:color w:val="000000" w:themeColor="text1"/>
                <w:kern w:val="0"/>
                <w:szCs w:val="21"/>
              </w:rPr>
            </w:pPr>
            <w:r w:rsidRPr="00747543">
              <w:rPr>
                <w:rFonts w:asciiTheme="minorEastAsia" w:hAnsiTheme="minorEastAsia" w:cs="宋体"/>
                <w:color w:val="000000" w:themeColor="text1"/>
                <w:kern w:val="0"/>
                <w:szCs w:val="21"/>
              </w:rPr>
              <w:t>000773</w:t>
            </w:r>
          </w:p>
        </w:tc>
        <w:tc>
          <w:tcPr>
            <w:tcW w:w="6360" w:type="dxa"/>
            <w:tcBorders>
              <w:top w:val="single" w:sz="4" w:space="0" w:color="auto"/>
              <w:left w:val="single" w:sz="4" w:space="0" w:color="auto"/>
              <w:bottom w:val="single" w:sz="4" w:space="0" w:color="auto"/>
              <w:right w:val="single" w:sz="4" w:space="0" w:color="auto"/>
            </w:tcBorders>
            <w:shd w:val="clear" w:color="auto" w:fill="auto"/>
            <w:noWrap/>
            <w:hideMark/>
          </w:tcPr>
          <w:p w:rsidR="00747543" w:rsidRPr="003A1F8B" w:rsidRDefault="00747543" w:rsidP="004B0229">
            <w:pPr>
              <w:widowControl/>
              <w:jc w:val="center"/>
              <w:rPr>
                <w:rFonts w:asciiTheme="minorEastAsia" w:hAnsiTheme="minorEastAsia" w:cs="宋体"/>
                <w:color w:val="000000" w:themeColor="text1"/>
                <w:kern w:val="0"/>
                <w:szCs w:val="21"/>
              </w:rPr>
            </w:pPr>
            <w:r w:rsidRPr="00E10EEB">
              <w:rPr>
                <w:rFonts w:asciiTheme="minorEastAsia" w:hAnsiTheme="minorEastAsia" w:cs="宋体" w:hint="eastAsia"/>
                <w:color w:val="000000" w:themeColor="text1"/>
                <w:kern w:val="0"/>
                <w:szCs w:val="21"/>
              </w:rPr>
              <w:tab/>
            </w:r>
            <w:r w:rsidRPr="00747543">
              <w:rPr>
                <w:rFonts w:asciiTheme="minorEastAsia" w:hAnsiTheme="minorEastAsia" w:cs="宋体" w:hint="eastAsia"/>
                <w:color w:val="000000" w:themeColor="text1"/>
                <w:kern w:val="0"/>
                <w:szCs w:val="21"/>
              </w:rPr>
              <w:t>万家现金宝货币市场证券投资基金A类</w:t>
            </w:r>
          </w:p>
        </w:tc>
      </w:tr>
      <w:tr w:rsidR="00747543" w:rsidRPr="00261107" w:rsidTr="00747543">
        <w:trPr>
          <w:trHeight w:val="30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47543" w:rsidRPr="00261107" w:rsidRDefault="00747543" w:rsidP="004B0229">
            <w:pPr>
              <w:widowControl/>
              <w:jc w:val="center"/>
              <w:rPr>
                <w:rFonts w:asciiTheme="minorEastAsia" w:hAnsiTheme="minorEastAsia" w:cs="宋体"/>
                <w:color w:val="000000" w:themeColor="text1"/>
                <w:kern w:val="0"/>
                <w:szCs w:val="21"/>
              </w:rPr>
            </w:pPr>
            <w:r w:rsidRPr="00747543">
              <w:rPr>
                <w:rFonts w:asciiTheme="minorEastAsia" w:hAnsiTheme="minorEastAsia" w:cs="宋体"/>
                <w:color w:val="000000" w:themeColor="text1"/>
                <w:kern w:val="0"/>
                <w:szCs w:val="21"/>
              </w:rPr>
              <w:t>004717</w:t>
            </w:r>
          </w:p>
        </w:tc>
        <w:tc>
          <w:tcPr>
            <w:tcW w:w="6360" w:type="dxa"/>
            <w:tcBorders>
              <w:top w:val="single" w:sz="4" w:space="0" w:color="auto"/>
              <w:left w:val="single" w:sz="4" w:space="0" w:color="auto"/>
              <w:bottom w:val="single" w:sz="4" w:space="0" w:color="auto"/>
              <w:right w:val="single" w:sz="4" w:space="0" w:color="auto"/>
            </w:tcBorders>
            <w:shd w:val="clear" w:color="auto" w:fill="auto"/>
            <w:noWrap/>
          </w:tcPr>
          <w:p w:rsidR="00747543" w:rsidRPr="00261107" w:rsidRDefault="00747543" w:rsidP="004B0229">
            <w:pPr>
              <w:widowControl/>
              <w:jc w:val="center"/>
              <w:rPr>
                <w:rFonts w:asciiTheme="minorEastAsia" w:hAnsiTheme="minorEastAsia" w:cs="宋体"/>
                <w:color w:val="000000" w:themeColor="text1"/>
                <w:kern w:val="0"/>
                <w:szCs w:val="21"/>
              </w:rPr>
            </w:pPr>
            <w:r w:rsidRPr="00747543">
              <w:rPr>
                <w:rFonts w:asciiTheme="minorEastAsia" w:hAnsiTheme="minorEastAsia" w:cs="宋体" w:hint="eastAsia"/>
                <w:color w:val="000000" w:themeColor="text1"/>
                <w:kern w:val="0"/>
                <w:szCs w:val="21"/>
              </w:rPr>
              <w:t>万家天添宝货币市场基金A类</w:t>
            </w:r>
          </w:p>
        </w:tc>
      </w:tr>
    </w:tbl>
    <w:p w:rsidR="00747543" w:rsidRPr="007F69ED" w:rsidRDefault="00747543"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三</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、申请办理定期定额申购业务的投资者须拥有开放式基金账户，具体开户程序请遵循</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、投资者开立基金账户后即可通过</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olor w:val="000000" w:themeColor="text1"/>
          <w:szCs w:val="21"/>
        </w:rPr>
        <w:t>申请办理相关万家开放式基金的基金定投业务，具体办理程序请遵循</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四</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办理时间</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本业务的申请受理时间与基金日常申购业务受理时间相同。</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五</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申购金额</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投资者可与</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olor w:val="000000" w:themeColor="text1"/>
          <w:szCs w:val="21"/>
        </w:rPr>
        <w:t>约定每期固定投资金额，每期定期定额申购金额最低下限为人民币</w:t>
      </w:r>
      <w:r w:rsidRPr="00401328">
        <w:rPr>
          <w:rFonts w:asciiTheme="minorEastAsia" w:hAnsiTheme="minorEastAsia" w:cs="Calibri"/>
          <w:color w:val="000000" w:themeColor="text1"/>
          <w:szCs w:val="21"/>
        </w:rPr>
        <w:t>10</w:t>
      </w:r>
      <w:r w:rsidRPr="00401328">
        <w:rPr>
          <w:rFonts w:asciiTheme="minorEastAsia" w:hAnsiTheme="minorEastAsia"/>
          <w:color w:val="000000" w:themeColor="text1"/>
          <w:szCs w:val="21"/>
        </w:rPr>
        <w:t>元，</w:t>
      </w:r>
      <w:r w:rsidR="007506D3">
        <w:rPr>
          <w:rFonts w:asciiTheme="minorEastAsia" w:hAnsiTheme="minorEastAsia"/>
          <w:color w:val="000000" w:themeColor="text1"/>
          <w:szCs w:val="21"/>
        </w:rPr>
        <w:t>无</w:t>
      </w:r>
      <w:r w:rsidRPr="00401328">
        <w:rPr>
          <w:rFonts w:asciiTheme="minorEastAsia" w:hAnsiTheme="minorEastAsia"/>
          <w:color w:val="000000" w:themeColor="text1"/>
          <w:szCs w:val="21"/>
        </w:rPr>
        <w:t>级差。</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六</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扣款日期及扣款方式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．投资者应遵循相关</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olor w:val="000000" w:themeColor="text1"/>
          <w:szCs w:val="21"/>
        </w:rPr>
        <w:t>的规定与其约定每期扣款日期。</w:t>
      </w: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olor w:val="000000" w:themeColor="text1"/>
          <w:szCs w:val="21"/>
        </w:rPr>
        <w:t>认可的资金账户作为每期固定扣款账户。</w:t>
      </w:r>
    </w:p>
    <w:p w:rsidR="003F49B3"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00063DC3" w:rsidRPr="000019B2">
        <w:rPr>
          <w:rFonts w:asciiTheme="minorEastAsia" w:hAnsiTheme="minorEastAsia" w:hint="eastAsia"/>
          <w:color w:val="000000" w:themeColor="text1"/>
          <w:szCs w:val="21"/>
        </w:rPr>
        <w:t>投资者通过</w:t>
      </w:r>
      <w:r w:rsidR="008676CB">
        <w:rPr>
          <w:rFonts w:asciiTheme="minorEastAsia" w:hAnsiTheme="minorEastAsia" w:cs="宋体" w:hint="eastAsia"/>
          <w:color w:val="000000" w:themeColor="text1"/>
          <w:kern w:val="0"/>
          <w:szCs w:val="21"/>
        </w:rPr>
        <w:t>民商基金</w:t>
      </w:r>
      <w:r w:rsidR="00063DC3" w:rsidRPr="000019B2">
        <w:rPr>
          <w:rFonts w:asciiTheme="minorEastAsia" w:hAnsiTheme="minorEastAsia" w:hint="eastAsia"/>
          <w:color w:val="000000" w:themeColor="text1"/>
          <w:szCs w:val="21"/>
        </w:rPr>
        <w:t>网上交易、手机端及临柜方式参与申购、定投，</w:t>
      </w:r>
      <w:r w:rsidR="000019B2" w:rsidRPr="000019B2">
        <w:rPr>
          <w:rFonts w:asciiTheme="minorEastAsia" w:hAnsiTheme="minorEastAsia" w:hint="eastAsia"/>
          <w:color w:val="000000" w:themeColor="text1"/>
          <w:szCs w:val="21"/>
        </w:rPr>
        <w:t>具体</w:t>
      </w:r>
      <w:r w:rsidR="00063DC3" w:rsidRPr="000019B2">
        <w:rPr>
          <w:rFonts w:asciiTheme="minorEastAsia" w:hAnsiTheme="minorEastAsia" w:hint="eastAsia"/>
          <w:color w:val="000000" w:themeColor="text1"/>
          <w:szCs w:val="21"/>
        </w:rPr>
        <w:t>申购费率</w:t>
      </w:r>
      <w:r w:rsidR="002E05CB" w:rsidRPr="000019B2">
        <w:rPr>
          <w:rFonts w:asciiTheme="minorEastAsia" w:hAnsiTheme="minorEastAsia" w:hint="eastAsia"/>
          <w:color w:val="000000" w:themeColor="text1"/>
          <w:szCs w:val="21"/>
        </w:rPr>
        <w:t>以</w:t>
      </w:r>
      <w:r w:rsidR="008676CB">
        <w:rPr>
          <w:rFonts w:asciiTheme="minorEastAsia" w:hAnsiTheme="minorEastAsia" w:hint="eastAsia"/>
          <w:color w:val="000000" w:themeColor="text1"/>
          <w:szCs w:val="21"/>
        </w:rPr>
        <w:t>民商基金</w:t>
      </w:r>
      <w:r w:rsidR="002E05CB" w:rsidRPr="000019B2">
        <w:rPr>
          <w:rFonts w:asciiTheme="minorEastAsia" w:hAnsiTheme="minorEastAsia" w:hint="eastAsia"/>
          <w:color w:val="000000" w:themeColor="text1"/>
          <w:szCs w:val="21"/>
        </w:rPr>
        <w:t>所示公告为准</w:t>
      </w:r>
      <w:r w:rsidR="00063DC3"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w:t>
      </w:r>
      <w:r w:rsidRPr="00401328">
        <w:rPr>
          <w:rFonts w:asciiTheme="minorEastAsia" w:hAnsiTheme="minorEastAsia" w:cs="Calibri"/>
          <w:color w:val="000000" w:themeColor="text1"/>
          <w:szCs w:val="21"/>
        </w:rPr>
        <w:t>T+1</w:t>
      </w:r>
      <w:r w:rsidRPr="00401328">
        <w:rPr>
          <w:rFonts w:asciiTheme="minorEastAsia" w:hAnsiTheme="minorEastAsia"/>
          <w:color w:val="000000" w:themeColor="text1"/>
          <w:szCs w:val="21"/>
        </w:rPr>
        <w:t>工作日确认成功后直接计入投资者的基金账户。投资者可自</w:t>
      </w:r>
      <w:r w:rsidRPr="00401328">
        <w:rPr>
          <w:rFonts w:asciiTheme="minorEastAsia" w:hAnsiTheme="minorEastAsia" w:cs="Calibri"/>
          <w:color w:val="000000" w:themeColor="text1"/>
          <w:szCs w:val="21"/>
        </w:rPr>
        <w:t>T+2</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lastRenderedPageBreak/>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8676CB">
        <w:rPr>
          <w:rFonts w:asciiTheme="minorEastAsia" w:hAnsiTheme="minorEastAsia" w:cs="宋体" w:hint="eastAsia"/>
          <w:color w:val="000000" w:themeColor="text1"/>
          <w:kern w:val="0"/>
          <w:szCs w:val="21"/>
        </w:rPr>
        <w:t>民商基金</w:t>
      </w:r>
      <w:r w:rsidRPr="00401328">
        <w:rPr>
          <w:rFonts w:asciiTheme="minorEastAsia" w:hAnsiTheme="minorEastAsia"/>
          <w:color w:val="000000" w:themeColor="text1"/>
          <w:szCs w:val="21"/>
        </w:rPr>
        <w:t>的相关规定。</w:t>
      </w:r>
    </w:p>
    <w:p w:rsidR="006E77AC" w:rsidRPr="00401328" w:rsidRDefault="006E77AC" w:rsidP="00065736">
      <w:pPr>
        <w:rPr>
          <w:rFonts w:asciiTheme="minorEastAsia" w:hAnsiTheme="minorEastAsia"/>
          <w:color w:val="000000" w:themeColor="text1"/>
          <w:szCs w:val="21"/>
        </w:rPr>
      </w:pP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投资者可以通过以下途径咨询有关详情：</w:t>
      </w:r>
    </w:p>
    <w:p w:rsidR="0038707B" w:rsidRPr="0038707B" w:rsidRDefault="00EF1855" w:rsidP="0038707B">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00164639" w:rsidRPr="00164639">
        <w:rPr>
          <w:rFonts w:asciiTheme="minorEastAsia" w:hAnsiTheme="minorEastAsia" w:cs="宋体" w:hint="eastAsia"/>
          <w:color w:val="000000" w:themeColor="text1"/>
          <w:kern w:val="0"/>
          <w:szCs w:val="21"/>
        </w:rPr>
        <w:t>民商基金销售（上海）有限公司</w:t>
      </w:r>
    </w:p>
    <w:p w:rsidR="00083DF4" w:rsidRPr="00083DF4" w:rsidRDefault="004642C3" w:rsidP="0038707B">
      <w:pPr>
        <w:autoSpaceDE w:val="0"/>
        <w:autoSpaceDN w:val="0"/>
        <w:adjustRightInd w:val="0"/>
        <w:spacing w:line="360" w:lineRule="auto"/>
        <w:rPr>
          <w:rFonts w:asciiTheme="minorEastAsia" w:hAnsiTheme="minorEastAsia" w:cs="宋体"/>
          <w:color w:val="000000" w:themeColor="text1"/>
          <w:kern w:val="0"/>
          <w:szCs w:val="21"/>
        </w:rPr>
      </w:pPr>
      <w:r w:rsidRPr="00083DF4">
        <w:rPr>
          <w:rFonts w:asciiTheme="minorEastAsia" w:hAnsiTheme="minorEastAsia" w:cs="宋体" w:hint="eastAsia"/>
          <w:color w:val="000000" w:themeColor="text1"/>
          <w:kern w:val="0"/>
          <w:szCs w:val="21"/>
        </w:rPr>
        <w:t>客户服务电话：</w:t>
      </w:r>
      <w:r w:rsidR="00164639" w:rsidRPr="00164639">
        <w:rPr>
          <w:rFonts w:asciiTheme="minorEastAsia" w:hAnsiTheme="minorEastAsia" w:cs="宋体"/>
          <w:color w:val="000000" w:themeColor="text1"/>
          <w:kern w:val="0"/>
          <w:szCs w:val="21"/>
        </w:rPr>
        <w:t>021-50206003</w:t>
      </w:r>
    </w:p>
    <w:p w:rsidR="004642C3" w:rsidRDefault="004642C3" w:rsidP="0038707B">
      <w:pPr>
        <w:autoSpaceDE w:val="0"/>
        <w:autoSpaceDN w:val="0"/>
        <w:adjustRightInd w:val="0"/>
        <w:spacing w:line="360" w:lineRule="auto"/>
        <w:rPr>
          <w:rFonts w:asciiTheme="minorEastAsia" w:hAnsiTheme="minorEastAsia" w:cs="宋体"/>
          <w:color w:val="000000" w:themeColor="text1"/>
          <w:kern w:val="0"/>
          <w:szCs w:val="21"/>
        </w:rPr>
      </w:pPr>
      <w:r w:rsidRPr="00083DF4">
        <w:rPr>
          <w:rFonts w:asciiTheme="minorEastAsia" w:hAnsiTheme="minorEastAsia" w:cs="宋体" w:hint="eastAsia"/>
          <w:color w:val="000000" w:themeColor="text1"/>
          <w:kern w:val="0"/>
          <w:szCs w:val="21"/>
        </w:rPr>
        <w:t>网址：</w:t>
      </w:r>
      <w:r w:rsidR="00164639">
        <w:rPr>
          <w:color w:val="000000" w:themeColor="text1"/>
        </w:rPr>
        <w:t>www.msftec.com</w:t>
      </w:r>
    </w:p>
    <w:p w:rsidR="00EF1855" w:rsidRPr="00401328" w:rsidRDefault="00EF1855" w:rsidP="0038707B">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万家基金管理有限公司</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客服电话：</w:t>
      </w:r>
      <w:r w:rsidR="00E612AC" w:rsidRPr="00401328" w:rsidDel="00E612AC">
        <w:rPr>
          <w:rFonts w:asciiTheme="minorEastAsia" w:hAnsiTheme="minorEastAsia" w:cs="宋体"/>
          <w:color w:val="000000" w:themeColor="text1"/>
          <w:kern w:val="0"/>
          <w:szCs w:val="21"/>
        </w:rPr>
        <w:t xml:space="preserve"> </w:t>
      </w:r>
      <w:r w:rsidRPr="00401328">
        <w:rPr>
          <w:rFonts w:asciiTheme="minorEastAsia" w:hAnsiTheme="minorEastAsia" w:cs="宋体"/>
          <w:color w:val="000000" w:themeColor="text1"/>
          <w:kern w:val="0"/>
          <w:szCs w:val="21"/>
        </w:rPr>
        <w:t>400-888-0800</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网址：</w:t>
      </w:r>
      <w:r w:rsidR="009D6B7A" w:rsidRPr="00401328">
        <w:rPr>
          <w:rFonts w:asciiTheme="minorEastAsia" w:hAnsiTheme="minorEastAsia" w:cs="宋体"/>
          <w:color w:val="000000" w:themeColor="text1"/>
          <w:kern w:val="0"/>
          <w:szCs w:val="21"/>
        </w:rPr>
        <w:t xml:space="preserve"> </w:t>
      </w:r>
      <w:r w:rsidR="000B1A17" w:rsidRPr="00401328">
        <w:rPr>
          <w:rFonts w:asciiTheme="minorEastAsia" w:hAnsiTheme="minorEastAsia" w:cs="宋体"/>
          <w:color w:val="000000" w:themeColor="text1"/>
          <w:kern w:val="0"/>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EA1F6E" w:rsidP="00EF1855">
      <w:pPr>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二〇二一</w:t>
      </w:r>
      <w:r w:rsidRPr="00401328">
        <w:rPr>
          <w:rFonts w:asciiTheme="minorEastAsia" w:hAnsiTheme="minorEastAsia" w:cs="宋体" w:hint="eastAsia"/>
          <w:color w:val="000000" w:themeColor="text1"/>
          <w:kern w:val="0"/>
          <w:szCs w:val="21"/>
        </w:rPr>
        <w:t>年</w:t>
      </w:r>
      <w:r>
        <w:rPr>
          <w:rFonts w:asciiTheme="minorEastAsia" w:hAnsiTheme="minorEastAsia" w:cs="宋体" w:hint="eastAsia"/>
          <w:color w:val="000000" w:themeColor="text1"/>
          <w:kern w:val="0"/>
          <w:szCs w:val="21"/>
        </w:rPr>
        <w:t>一月十五</w:t>
      </w:r>
      <w:bookmarkStart w:id="1" w:name="_GoBack"/>
      <w:bookmarkEnd w:id="1"/>
      <w:r w:rsidRPr="00401328">
        <w:rPr>
          <w:rFonts w:asciiTheme="minorEastAsia" w:hAnsiTheme="minorEastAsia" w:cs="宋体" w:hint="eastAsia"/>
          <w:color w:val="000000" w:themeColor="text1"/>
          <w:kern w:val="0"/>
          <w:szCs w:val="21"/>
        </w:rPr>
        <w:t>日</w:t>
      </w:r>
    </w:p>
    <w:sectPr w:rsidR="00D1034D" w:rsidRPr="00401328" w:rsidSect="00DF70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70A" w:rsidRDefault="00D7770A" w:rsidP="0096273E">
      <w:r>
        <w:separator/>
      </w:r>
    </w:p>
  </w:endnote>
  <w:endnote w:type="continuationSeparator" w:id="0">
    <w:p w:rsidR="00D7770A" w:rsidRDefault="00D7770A"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70A" w:rsidRDefault="00D7770A" w:rsidP="0096273E">
      <w:r>
        <w:separator/>
      </w:r>
    </w:p>
  </w:footnote>
  <w:footnote w:type="continuationSeparator" w:id="0">
    <w:p w:rsidR="00D7770A" w:rsidRDefault="00D7770A"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534C4"/>
    <w:rsid w:val="00062B64"/>
    <w:rsid w:val="00063DC3"/>
    <w:rsid w:val="00065736"/>
    <w:rsid w:val="00071994"/>
    <w:rsid w:val="000763A0"/>
    <w:rsid w:val="00083DF4"/>
    <w:rsid w:val="000B1A17"/>
    <w:rsid w:val="000C24E2"/>
    <w:rsid w:val="000E3F32"/>
    <w:rsid w:val="00114C64"/>
    <w:rsid w:val="00117F5D"/>
    <w:rsid w:val="001210EE"/>
    <w:rsid w:val="00121BC1"/>
    <w:rsid w:val="00125FDB"/>
    <w:rsid w:val="001340E7"/>
    <w:rsid w:val="001373CF"/>
    <w:rsid w:val="001457F1"/>
    <w:rsid w:val="00152F44"/>
    <w:rsid w:val="001555F8"/>
    <w:rsid w:val="00162905"/>
    <w:rsid w:val="00164639"/>
    <w:rsid w:val="00167ACC"/>
    <w:rsid w:val="001719BC"/>
    <w:rsid w:val="001A32E9"/>
    <w:rsid w:val="001A3B68"/>
    <w:rsid w:val="00202F94"/>
    <w:rsid w:val="00211A84"/>
    <w:rsid w:val="0023582F"/>
    <w:rsid w:val="00261107"/>
    <w:rsid w:val="00263CF4"/>
    <w:rsid w:val="00267319"/>
    <w:rsid w:val="00274710"/>
    <w:rsid w:val="002806DC"/>
    <w:rsid w:val="002D1404"/>
    <w:rsid w:val="002E0029"/>
    <w:rsid w:val="002E05CB"/>
    <w:rsid w:val="002E4239"/>
    <w:rsid w:val="002F02AC"/>
    <w:rsid w:val="002F25B7"/>
    <w:rsid w:val="00313E4F"/>
    <w:rsid w:val="00321A52"/>
    <w:rsid w:val="00340A63"/>
    <w:rsid w:val="0036176D"/>
    <w:rsid w:val="00365F51"/>
    <w:rsid w:val="00366BF7"/>
    <w:rsid w:val="003721BA"/>
    <w:rsid w:val="00380D8D"/>
    <w:rsid w:val="0038707B"/>
    <w:rsid w:val="00393C6B"/>
    <w:rsid w:val="00394E2A"/>
    <w:rsid w:val="003A1F8B"/>
    <w:rsid w:val="003B4317"/>
    <w:rsid w:val="003E4621"/>
    <w:rsid w:val="003F0D76"/>
    <w:rsid w:val="003F49B3"/>
    <w:rsid w:val="00400B91"/>
    <w:rsid w:val="00401328"/>
    <w:rsid w:val="00404CD8"/>
    <w:rsid w:val="004446A0"/>
    <w:rsid w:val="0044717F"/>
    <w:rsid w:val="00452D8B"/>
    <w:rsid w:val="00463786"/>
    <w:rsid w:val="004642C3"/>
    <w:rsid w:val="004647EB"/>
    <w:rsid w:val="00467FF6"/>
    <w:rsid w:val="004709C9"/>
    <w:rsid w:val="00470E7C"/>
    <w:rsid w:val="00491ADE"/>
    <w:rsid w:val="004971FC"/>
    <w:rsid w:val="004C7AFF"/>
    <w:rsid w:val="00500FB9"/>
    <w:rsid w:val="005042EF"/>
    <w:rsid w:val="005054F6"/>
    <w:rsid w:val="005336F4"/>
    <w:rsid w:val="00545D87"/>
    <w:rsid w:val="0058699F"/>
    <w:rsid w:val="005B3770"/>
    <w:rsid w:val="005B473B"/>
    <w:rsid w:val="005C5BD0"/>
    <w:rsid w:val="005E6C71"/>
    <w:rsid w:val="005F2656"/>
    <w:rsid w:val="005F3D90"/>
    <w:rsid w:val="00613501"/>
    <w:rsid w:val="00617861"/>
    <w:rsid w:val="00627ED3"/>
    <w:rsid w:val="00630B2B"/>
    <w:rsid w:val="00686447"/>
    <w:rsid w:val="00696264"/>
    <w:rsid w:val="006B37D3"/>
    <w:rsid w:val="006C30DE"/>
    <w:rsid w:val="006C32F7"/>
    <w:rsid w:val="006E0E73"/>
    <w:rsid w:val="006E589A"/>
    <w:rsid w:val="006E77AC"/>
    <w:rsid w:val="006F5454"/>
    <w:rsid w:val="0070199B"/>
    <w:rsid w:val="00731694"/>
    <w:rsid w:val="00747543"/>
    <w:rsid w:val="007506D3"/>
    <w:rsid w:val="007650A7"/>
    <w:rsid w:val="00774996"/>
    <w:rsid w:val="007A2894"/>
    <w:rsid w:val="007E6AF1"/>
    <w:rsid w:val="007F69ED"/>
    <w:rsid w:val="008117FC"/>
    <w:rsid w:val="00822089"/>
    <w:rsid w:val="008320FB"/>
    <w:rsid w:val="00832579"/>
    <w:rsid w:val="00832D10"/>
    <w:rsid w:val="00844BE2"/>
    <w:rsid w:val="008459F4"/>
    <w:rsid w:val="008543AD"/>
    <w:rsid w:val="00856763"/>
    <w:rsid w:val="00856C86"/>
    <w:rsid w:val="008676CB"/>
    <w:rsid w:val="00885164"/>
    <w:rsid w:val="008A1D8D"/>
    <w:rsid w:val="008C16B6"/>
    <w:rsid w:val="008D47B1"/>
    <w:rsid w:val="0090733E"/>
    <w:rsid w:val="00914185"/>
    <w:rsid w:val="00916829"/>
    <w:rsid w:val="009513C1"/>
    <w:rsid w:val="009533D0"/>
    <w:rsid w:val="00961248"/>
    <w:rsid w:val="0096273E"/>
    <w:rsid w:val="00965C24"/>
    <w:rsid w:val="00966795"/>
    <w:rsid w:val="009872AE"/>
    <w:rsid w:val="009A7FE8"/>
    <w:rsid w:val="009C2D7C"/>
    <w:rsid w:val="009D4356"/>
    <w:rsid w:val="009D5622"/>
    <w:rsid w:val="009D6B7A"/>
    <w:rsid w:val="009F5706"/>
    <w:rsid w:val="00A070D9"/>
    <w:rsid w:val="00A1281B"/>
    <w:rsid w:val="00A1785E"/>
    <w:rsid w:val="00A27CEA"/>
    <w:rsid w:val="00A440AC"/>
    <w:rsid w:val="00A55988"/>
    <w:rsid w:val="00A56A49"/>
    <w:rsid w:val="00A713E3"/>
    <w:rsid w:val="00A833DD"/>
    <w:rsid w:val="00A96B26"/>
    <w:rsid w:val="00A976F5"/>
    <w:rsid w:val="00AA2AB8"/>
    <w:rsid w:val="00AA47B5"/>
    <w:rsid w:val="00AB35C0"/>
    <w:rsid w:val="00AC01A3"/>
    <w:rsid w:val="00AF5F74"/>
    <w:rsid w:val="00B0011C"/>
    <w:rsid w:val="00B107EF"/>
    <w:rsid w:val="00B118B7"/>
    <w:rsid w:val="00B12F61"/>
    <w:rsid w:val="00B33B58"/>
    <w:rsid w:val="00B42296"/>
    <w:rsid w:val="00B53DD7"/>
    <w:rsid w:val="00B706DE"/>
    <w:rsid w:val="00B72B48"/>
    <w:rsid w:val="00B73363"/>
    <w:rsid w:val="00B87662"/>
    <w:rsid w:val="00BB6AB6"/>
    <w:rsid w:val="00BE59B7"/>
    <w:rsid w:val="00BE787A"/>
    <w:rsid w:val="00BE7A73"/>
    <w:rsid w:val="00C063D9"/>
    <w:rsid w:val="00C12985"/>
    <w:rsid w:val="00C1603D"/>
    <w:rsid w:val="00C257F5"/>
    <w:rsid w:val="00C3232B"/>
    <w:rsid w:val="00C50871"/>
    <w:rsid w:val="00C83957"/>
    <w:rsid w:val="00CB3ECB"/>
    <w:rsid w:val="00CB55E4"/>
    <w:rsid w:val="00CC1D48"/>
    <w:rsid w:val="00CC2250"/>
    <w:rsid w:val="00CE67DF"/>
    <w:rsid w:val="00CF2168"/>
    <w:rsid w:val="00CF77C5"/>
    <w:rsid w:val="00D062F1"/>
    <w:rsid w:val="00D1034D"/>
    <w:rsid w:val="00D17544"/>
    <w:rsid w:val="00D249DB"/>
    <w:rsid w:val="00D30363"/>
    <w:rsid w:val="00D37A40"/>
    <w:rsid w:val="00D51496"/>
    <w:rsid w:val="00D70740"/>
    <w:rsid w:val="00D76CDE"/>
    <w:rsid w:val="00D7770A"/>
    <w:rsid w:val="00D81199"/>
    <w:rsid w:val="00D82012"/>
    <w:rsid w:val="00D87837"/>
    <w:rsid w:val="00D91D76"/>
    <w:rsid w:val="00D9392F"/>
    <w:rsid w:val="00DA047B"/>
    <w:rsid w:val="00DA3A32"/>
    <w:rsid w:val="00DA652B"/>
    <w:rsid w:val="00DC643B"/>
    <w:rsid w:val="00DD5708"/>
    <w:rsid w:val="00DE7B49"/>
    <w:rsid w:val="00DF709D"/>
    <w:rsid w:val="00E045AE"/>
    <w:rsid w:val="00E10EEB"/>
    <w:rsid w:val="00E171B9"/>
    <w:rsid w:val="00E23BD6"/>
    <w:rsid w:val="00E312F4"/>
    <w:rsid w:val="00E3685B"/>
    <w:rsid w:val="00E612AC"/>
    <w:rsid w:val="00E649F9"/>
    <w:rsid w:val="00E67CAF"/>
    <w:rsid w:val="00E72ADA"/>
    <w:rsid w:val="00E7411B"/>
    <w:rsid w:val="00E74E66"/>
    <w:rsid w:val="00E751A5"/>
    <w:rsid w:val="00E9325F"/>
    <w:rsid w:val="00EA1F6E"/>
    <w:rsid w:val="00EC4031"/>
    <w:rsid w:val="00ED5B0E"/>
    <w:rsid w:val="00EE740C"/>
    <w:rsid w:val="00EE7FD1"/>
    <w:rsid w:val="00EF11E1"/>
    <w:rsid w:val="00EF1855"/>
    <w:rsid w:val="00F1000C"/>
    <w:rsid w:val="00F16B76"/>
    <w:rsid w:val="00F30DD6"/>
    <w:rsid w:val="00F43D69"/>
    <w:rsid w:val="00F4782A"/>
    <w:rsid w:val="00F840FA"/>
    <w:rsid w:val="00F85E74"/>
    <w:rsid w:val="00F926F5"/>
    <w:rsid w:val="00F979DF"/>
    <w:rsid w:val="00FA1FD8"/>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webSettings.xml><?xml version="1.0" encoding="utf-8"?>
<w:webSettings xmlns:r="http://schemas.openxmlformats.org/officeDocument/2006/relationships" xmlns:w="http://schemas.openxmlformats.org/wordprocessingml/2006/main">
  <w:divs>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438721491">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2956B-9A4B-4BB6-A293-8C906D76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1844</Characters>
  <Application>Microsoft Office Word</Application>
  <DocSecurity>4</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2021-01-14T08:26:00Z</cp:lastPrinted>
  <dcterms:created xsi:type="dcterms:W3CDTF">2021-01-14T16:01:00Z</dcterms:created>
  <dcterms:modified xsi:type="dcterms:W3CDTF">2021-01-14T16:01:00Z</dcterms:modified>
</cp:coreProperties>
</file>