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162CC" w:rsidP="008D2C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162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7152C7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博时中证新能源汽车交易型开放式指数证券投资基金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上市交易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D2466" w:rsidRDefault="00B16987" w:rsidP="008D2C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162CC" w:rsidRDefault="007152C7" w:rsidP="007162C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博时中证新能源汽车交易型开放式指数证券投资基金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（以下简称“本基金”）于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2021年1月11日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开始在深圳证券交易所上市交易。场内简称：</w:t>
      </w:r>
      <w:r>
        <w:rPr>
          <w:rFonts w:ascii="仿宋" w:eastAsia="仿宋" w:hAnsi="仿宋"/>
          <w:color w:val="000000" w:themeColor="text1"/>
          <w:sz w:val="32"/>
          <w:szCs w:val="32"/>
        </w:rPr>
        <w:t>新能汽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车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，交易代码：</w:t>
      </w:r>
      <w:r>
        <w:rPr>
          <w:rFonts w:ascii="仿宋" w:eastAsia="仿宋" w:hAnsi="仿宋"/>
          <w:color w:val="000000" w:themeColor="text1"/>
          <w:sz w:val="32"/>
          <w:szCs w:val="32"/>
        </w:rPr>
        <w:t>159824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。经基金托管人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华泰</w:t>
      </w:r>
      <w:r w:rsidR="009D2466" w:rsidRPr="009D2466">
        <w:rPr>
          <w:rFonts w:ascii="仿宋" w:eastAsia="仿宋" w:hAnsi="仿宋" w:hint="eastAsia"/>
          <w:color w:val="000000" w:themeColor="text1"/>
          <w:sz w:val="32"/>
          <w:szCs w:val="32"/>
        </w:rPr>
        <w:t>证券股份有限公司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复核，截至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2021年1月</w:t>
      </w:r>
      <w:r w:rsidR="00636A85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本基金基金份额净值为</w:t>
      </w:r>
      <w:r w:rsidR="003260B7">
        <w:rPr>
          <w:rFonts w:ascii="仿宋" w:eastAsia="仿宋" w:hAnsi="仿宋" w:hint="eastAsia"/>
          <w:color w:val="000000" w:themeColor="text1"/>
          <w:sz w:val="32"/>
          <w:szCs w:val="32"/>
        </w:rPr>
        <w:t>1.1116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元。上市首日本基金以该基金份额净值</w:t>
      </w:r>
      <w:r w:rsidR="003260B7">
        <w:rPr>
          <w:rFonts w:ascii="仿宋" w:eastAsia="仿宋" w:hAnsi="仿宋" w:hint="eastAsia"/>
          <w:color w:val="000000" w:themeColor="text1"/>
          <w:sz w:val="32"/>
          <w:szCs w:val="32"/>
        </w:rPr>
        <w:t>1.112</w:t>
      </w:r>
      <w:r w:rsidR="007162CC" w:rsidRPr="007162CC">
        <w:rPr>
          <w:rFonts w:ascii="仿宋" w:eastAsia="仿宋" w:hAnsi="仿宋" w:hint="eastAsia"/>
          <w:color w:val="000000" w:themeColor="text1"/>
          <w:sz w:val="32"/>
          <w:szCs w:val="32"/>
        </w:rPr>
        <w:t>元（四舍五入至0.001元）为开盘参考价，并以此为基准设置涨跌幅限制，幅度为10％。</w:t>
      </w:r>
    </w:p>
    <w:p w:rsidR="00BB3501" w:rsidRDefault="00BB3501" w:rsidP="00F01E3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BB3501" w:rsidRPr="00BA64FA" w:rsidRDefault="00BB3501" w:rsidP="00F01E3D">
      <w:pPr>
        <w:autoSpaceDE w:val="0"/>
        <w:autoSpaceDN w:val="0"/>
        <w:adjustRightInd w:val="0"/>
        <w:spacing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296096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C31D76" w:rsidRDefault="008D5DA7" w:rsidP="008D5DA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</w:t>
      </w:r>
    </w:p>
    <w:p w:rsidR="00C31D76" w:rsidRDefault="00C31D76" w:rsidP="008D5DA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8D5DA7" w:rsidRDefault="008D5DA7" w:rsidP="008D5DA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博时基金管理有限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D5DA7" w:rsidRPr="00B17C02" w:rsidRDefault="008D5DA7" w:rsidP="008D5DA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152C7">
        <w:rPr>
          <w:rFonts w:ascii="仿宋" w:eastAsia="仿宋" w:hAnsi="仿宋" w:hint="eastAsia"/>
          <w:color w:val="000000" w:themeColor="text1"/>
          <w:sz w:val="32"/>
          <w:szCs w:val="32"/>
        </w:rPr>
        <w:t>2021年1月11日</w:t>
      </w:r>
    </w:p>
    <w:p w:rsidR="00BB3501" w:rsidRPr="008D5DA7" w:rsidRDefault="00BB3501" w:rsidP="002C03B9">
      <w:pPr>
        <w:widowControl/>
        <w:spacing w:line="54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BB3501" w:rsidRPr="008D5DA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D5" w:rsidRDefault="00864DD5" w:rsidP="009A149B">
      <w:r>
        <w:separator/>
      </w:r>
    </w:p>
  </w:endnote>
  <w:endnote w:type="continuationSeparator" w:id="0">
    <w:p w:rsidR="00864DD5" w:rsidRDefault="00864DD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5" w:rsidRDefault="008D2C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F17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62CC" w:rsidRPr="007162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F17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D2CB5" w:rsidRPr="008D2CB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D5" w:rsidRDefault="00864DD5" w:rsidP="009A149B">
      <w:r>
        <w:separator/>
      </w:r>
    </w:p>
  </w:footnote>
  <w:footnote w:type="continuationSeparator" w:id="0">
    <w:p w:rsidR="00864DD5" w:rsidRDefault="00864DD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5" w:rsidRDefault="008D2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5" w:rsidRDefault="008D2C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5" w:rsidRDefault="008D2C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70F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3B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0B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69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50BD"/>
    <w:rsid w:val="00477BA8"/>
    <w:rsid w:val="00477EB2"/>
    <w:rsid w:val="0048111A"/>
    <w:rsid w:val="00487BF1"/>
    <w:rsid w:val="00491FCB"/>
    <w:rsid w:val="00497943"/>
    <w:rsid w:val="00497A8B"/>
    <w:rsid w:val="004A07DF"/>
    <w:rsid w:val="004A0E45"/>
    <w:rsid w:val="004A54A6"/>
    <w:rsid w:val="004B1105"/>
    <w:rsid w:val="004C3109"/>
    <w:rsid w:val="004C44C4"/>
    <w:rsid w:val="004C5A51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4FD6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37F2"/>
    <w:rsid w:val="005F4D9C"/>
    <w:rsid w:val="005F7E5C"/>
    <w:rsid w:val="00604996"/>
    <w:rsid w:val="00605B67"/>
    <w:rsid w:val="006163B1"/>
    <w:rsid w:val="00616874"/>
    <w:rsid w:val="0062589F"/>
    <w:rsid w:val="00626EA8"/>
    <w:rsid w:val="00636A8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2C7"/>
    <w:rsid w:val="007159A1"/>
    <w:rsid w:val="007162C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17B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562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4DD5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CB5"/>
    <w:rsid w:val="008D4634"/>
    <w:rsid w:val="008D5D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466"/>
    <w:rsid w:val="009E35EB"/>
    <w:rsid w:val="009E64F2"/>
    <w:rsid w:val="009E7875"/>
    <w:rsid w:val="009F72D1"/>
    <w:rsid w:val="00A144A6"/>
    <w:rsid w:val="00A21627"/>
    <w:rsid w:val="00A2575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D76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4A3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62D"/>
    <w:rsid w:val="00E3526B"/>
    <w:rsid w:val="00E5059C"/>
    <w:rsid w:val="00E54C06"/>
    <w:rsid w:val="00E5664A"/>
    <w:rsid w:val="00E7407A"/>
    <w:rsid w:val="00E81A0A"/>
    <w:rsid w:val="00E964F7"/>
    <w:rsid w:val="00EA2A89"/>
    <w:rsid w:val="00EA6F84"/>
    <w:rsid w:val="00EB7931"/>
    <w:rsid w:val="00ED548C"/>
    <w:rsid w:val="00ED7F3F"/>
    <w:rsid w:val="00EE4534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CEDF-B1DF-4E88-95EE-32148B17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4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2021-01-10T16:06:00Z</dcterms:created>
  <dcterms:modified xsi:type="dcterms:W3CDTF">2021-01-10T16:06:00Z</dcterms:modified>
</cp:coreProperties>
</file>