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91" w:rsidRDefault="00137C91">
      <w:pPr>
        <w:widowControl w:val="0"/>
        <w:jc w:val="center"/>
        <w:rPr>
          <w:rFonts w:eastAsia="Times New Roman"/>
          <w:sz w:val="30"/>
          <w:szCs w:val="30"/>
          <w:lang w:val="en-US" w:eastAsia="zh-CN" w:bidi="ar-SA"/>
        </w:rPr>
      </w:pPr>
      <w:r>
        <w:rPr>
          <w:rFonts w:ascii="宋体" w:hAnsi="宋体" w:cs="宋体"/>
          <w:b/>
          <w:bCs/>
          <w:sz w:val="30"/>
          <w:szCs w:val="30"/>
          <w:lang w:val="en-US" w:eastAsia="zh-CN" w:bidi="ar-SA"/>
        </w:rPr>
        <w:t>鹏华基金管理有限公司关于旗下部分基金参与东莞农村商业银行股份有限公司申购（含定期定额申购）费率优惠活动的公告</w:t>
      </w:r>
    </w:p>
    <w:p w:rsidR="00137C91" w:rsidRDefault="00137C91">
      <w:pPr>
        <w:widowControl w:val="0"/>
        <w:jc w:val="both"/>
        <w:rPr>
          <w:rFonts w:eastAsia="Times New Roman"/>
          <w:sz w:val="21"/>
          <w:szCs w:val="21"/>
          <w:lang w:val="en-US" w:eastAsia="zh-CN" w:bidi="ar-SA"/>
        </w:rPr>
      </w:pP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为了答谢广大投资者长期以来的信任和支持，鹏华基金管理有限公司（以下简称“本公司”）与东莞农村商业银行股份有限公司（以下简称“东莞农商行”）协商一致，决定参加东莞农商行申购（含定期定额申购）费率优惠活动。现将有关事项公告如下：</w:t>
      </w:r>
    </w:p>
    <w:p w:rsidR="00137C91" w:rsidRDefault="00137C91">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一、适用投资者范围</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通过东莞农商行（含手机银行、营业网点柜台、网上银行）申购（含定期定额申购）本公司下述适用基金的投资者。</w:t>
      </w:r>
    </w:p>
    <w:p w:rsidR="00137C91" w:rsidRDefault="00137C91">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二、优惠活动时间</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本次费率优惠活动时间为2021年1月4日起，结束时间以本公司或东莞农商行相关公告为准。</w:t>
      </w:r>
    </w:p>
    <w:p w:rsidR="00137C91" w:rsidRDefault="00137C91">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三、适用基金</w:t>
      </w:r>
    </w:p>
    <w:p w:rsidR="00137C91" w:rsidRDefault="00137C91">
      <w:pPr>
        <w:widowControl w:val="0"/>
        <w:spacing w:line="360" w:lineRule="auto"/>
        <w:ind w:firstLine="480"/>
        <w:jc w:val="both"/>
        <w:rPr>
          <w:rFonts w:ascii="宋体" w:hAnsi="宋体" w:cs="宋体"/>
          <w:sz w:val="21"/>
          <w:szCs w:val="21"/>
          <w:lang w:val="en-US" w:eastAsia="zh-CN" w:bidi="ar-SA"/>
        </w:rPr>
      </w:pPr>
      <w:r w:rsidRPr="00137C91">
        <w:rPr>
          <w:rFonts w:ascii="宋体" w:hAnsi="宋体" w:cs="宋体" w:hint="eastAsia"/>
          <w:sz w:val="21"/>
          <w:szCs w:val="21"/>
          <w:lang w:val="en-US" w:eastAsia="zh-CN" w:bidi="ar-SA"/>
        </w:rPr>
        <w:t>本次费率优惠活动适用基金为本公司管理的、在</w:t>
      </w:r>
      <w:r>
        <w:rPr>
          <w:rFonts w:ascii="宋体" w:hAnsi="宋体" w:cs="宋体" w:hint="eastAsia"/>
          <w:sz w:val="21"/>
          <w:szCs w:val="21"/>
          <w:lang w:val="en-US" w:bidi="ar-SA"/>
        </w:rPr>
        <w:t>东莞农</w:t>
      </w:r>
      <w:r>
        <w:rPr>
          <w:rFonts w:ascii="宋体" w:hAnsi="宋体" w:cs="宋体"/>
          <w:sz w:val="21"/>
          <w:szCs w:val="21"/>
          <w:lang w:val="en-US" w:bidi="ar-SA"/>
        </w:rPr>
        <w:t>商</w:t>
      </w:r>
      <w:r w:rsidR="00E40731">
        <w:rPr>
          <w:rFonts w:ascii="宋体" w:hAnsi="宋体" w:cs="宋体" w:hint="eastAsia"/>
          <w:sz w:val="21"/>
          <w:szCs w:val="21"/>
          <w:lang w:val="en-US" w:eastAsia="zh-CN" w:bidi="ar-SA"/>
        </w:rPr>
        <w:t>行</w:t>
      </w:r>
      <w:r w:rsidR="00E40731">
        <w:rPr>
          <w:rFonts w:ascii="宋体" w:hAnsi="宋体" w:cs="宋体" w:hint="eastAsia"/>
          <w:sz w:val="21"/>
          <w:szCs w:val="21"/>
          <w:lang w:val="en-US" w:bidi="ar-SA"/>
        </w:rPr>
        <w:t>代销</w:t>
      </w:r>
      <w:r w:rsidR="00E40731">
        <w:rPr>
          <w:rFonts w:ascii="宋体" w:hAnsi="宋体" w:cs="宋体"/>
          <w:sz w:val="21"/>
          <w:szCs w:val="21"/>
          <w:lang w:val="en-US" w:bidi="ar-SA"/>
        </w:rPr>
        <w:t>的</w:t>
      </w:r>
      <w:r w:rsidR="00E40731">
        <w:rPr>
          <w:rFonts w:ascii="宋体" w:hAnsi="宋体" w:cs="宋体" w:hint="eastAsia"/>
          <w:sz w:val="21"/>
          <w:szCs w:val="21"/>
          <w:lang w:val="en-US" w:bidi="ar-SA"/>
        </w:rPr>
        <w:t>开放式</w:t>
      </w:r>
      <w:r w:rsidR="00E40731">
        <w:rPr>
          <w:rFonts w:ascii="宋体" w:hAnsi="宋体" w:cs="宋体"/>
          <w:sz w:val="21"/>
          <w:szCs w:val="21"/>
          <w:lang w:val="en-US" w:bidi="ar-SA"/>
        </w:rPr>
        <w:t>公募</w:t>
      </w:r>
      <w:r w:rsidRPr="00137C91">
        <w:rPr>
          <w:rFonts w:ascii="宋体" w:hAnsi="宋体" w:cs="宋体" w:hint="eastAsia"/>
          <w:sz w:val="21"/>
          <w:szCs w:val="21"/>
          <w:lang w:val="en-US" w:eastAsia="zh-CN" w:bidi="ar-SA"/>
        </w:rPr>
        <w:t>基金</w:t>
      </w:r>
      <w:r w:rsidR="00E40731">
        <w:rPr>
          <w:rFonts w:ascii="宋体" w:hAnsi="宋体" w:cs="宋体" w:hint="eastAsia"/>
          <w:sz w:val="21"/>
          <w:szCs w:val="21"/>
          <w:lang w:val="en-US" w:bidi="ar-SA"/>
        </w:rPr>
        <w:t>产品</w:t>
      </w:r>
      <w:r w:rsidRPr="00137C91">
        <w:rPr>
          <w:rFonts w:ascii="宋体" w:hAnsi="宋体" w:cs="宋体" w:hint="eastAsia"/>
          <w:sz w:val="21"/>
          <w:szCs w:val="21"/>
          <w:lang w:val="en-US" w:eastAsia="zh-CN" w:bidi="ar-SA"/>
        </w:rPr>
        <w:t>，具体</w:t>
      </w:r>
      <w:r w:rsidR="007913C4">
        <w:rPr>
          <w:rFonts w:ascii="宋体" w:hAnsi="宋体" w:cs="宋体" w:hint="eastAsia"/>
          <w:sz w:val="21"/>
          <w:szCs w:val="21"/>
          <w:lang w:val="en-US" w:bidi="ar-SA"/>
        </w:rPr>
        <w:t>参与活动的</w:t>
      </w:r>
      <w:r w:rsidRPr="00137C91">
        <w:rPr>
          <w:rFonts w:ascii="宋体" w:hAnsi="宋体" w:cs="宋体" w:hint="eastAsia"/>
          <w:sz w:val="21"/>
          <w:szCs w:val="21"/>
          <w:lang w:val="en-US" w:eastAsia="zh-CN" w:bidi="ar-SA"/>
        </w:rPr>
        <w:t>基金产品以</w:t>
      </w:r>
      <w:r>
        <w:rPr>
          <w:rFonts w:ascii="宋体" w:hAnsi="宋体" w:cs="宋体" w:hint="eastAsia"/>
          <w:sz w:val="21"/>
          <w:szCs w:val="21"/>
          <w:lang w:val="en-US" w:bidi="ar-SA"/>
        </w:rPr>
        <w:t>东莞农</w:t>
      </w:r>
      <w:r>
        <w:rPr>
          <w:rFonts w:ascii="宋体" w:hAnsi="宋体" w:cs="宋体"/>
          <w:sz w:val="21"/>
          <w:szCs w:val="21"/>
          <w:lang w:val="en-US" w:bidi="ar-SA"/>
        </w:rPr>
        <w:t>商行</w:t>
      </w:r>
      <w:r w:rsidRPr="00137C91">
        <w:rPr>
          <w:rFonts w:ascii="宋体" w:hAnsi="宋体" w:cs="宋体" w:hint="eastAsia"/>
          <w:sz w:val="21"/>
          <w:szCs w:val="21"/>
          <w:lang w:val="en-US" w:eastAsia="zh-CN" w:bidi="ar-SA"/>
        </w:rPr>
        <w:t>公示为准。</w:t>
      </w:r>
    </w:p>
    <w:p w:rsidR="00137C91" w:rsidRDefault="00137C91">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四、优惠活动内容</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活动期间，投资者通过东莞农商行申购（含定期定额申购）本公司上述适用基金的，可享受申购费率一折优惠。申购费率按笔收取固定金额的，不享受申购费率折扣优惠。</w:t>
      </w:r>
    </w:p>
    <w:p w:rsidR="00137C91" w:rsidRDefault="00137C91">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五、重要提示</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1、本次优惠活动内容发生调整的，以东莞农商行或本公司相关公告为准；</w:t>
      </w:r>
    </w:p>
    <w:p w:rsidR="00137C91" w:rsidRDefault="00137C91" w:rsidP="00E4073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2、优惠活动详情请参见东莞农商行的相关公告或宣传资料。投资者欲了解上述基金产品的详细情况，请仔细阅读上述基金的《基金合同》、《招募说明书》、基金产品资料概要及其更新等法律文件；</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3、东莞农商行保留对本次优惠活动的解释权，本公司对于本公告享有解释权。</w:t>
      </w:r>
    </w:p>
    <w:p w:rsidR="00137C91" w:rsidRDefault="00137C91">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六、投资者可通过以下途径咨询有关详情</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1、东莞农村商业银行股份有限公司</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客户服务电话：0769-961122</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网站：www.drcbank.com</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2、鹏华基金管理有限公司</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客户服务电话：400-6788-533</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网站：www.phfund.com</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风险提示：本公司承诺以诚实信用、勤勉尽责的原则管理和运用基金财产，但不保证基金一定盈</w:t>
      </w:r>
      <w:r>
        <w:rPr>
          <w:rFonts w:ascii="宋体" w:hAnsi="宋体" w:cs="宋体"/>
          <w:sz w:val="21"/>
          <w:szCs w:val="21"/>
          <w:lang w:val="en-US" w:eastAsia="zh-CN" w:bidi="ar-SA"/>
        </w:rPr>
        <w:lastRenderedPageBreak/>
        <w:t>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基金时应认真阅读相关基金合同、招募说明书、基金产品资料概要及其更新等文件，了解所投资基金的风险收益特征，并根据自身风险承受能力选择适合自己的基金产品。敬请投资者注意投资风险。</w:t>
      </w:r>
    </w:p>
    <w:p w:rsidR="00137C91" w:rsidRDefault="00137C91">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137C91" w:rsidRDefault="00137C91">
      <w:pPr>
        <w:widowControl w:val="0"/>
        <w:ind w:firstLine="420"/>
        <w:jc w:val="both"/>
        <w:rPr>
          <w:rFonts w:eastAsia="Times New Roman"/>
          <w:sz w:val="21"/>
          <w:szCs w:val="21"/>
          <w:lang w:val="en-US" w:eastAsia="zh-CN" w:bidi="ar-SA"/>
        </w:rPr>
      </w:pPr>
    </w:p>
    <w:p w:rsidR="00137C91" w:rsidRDefault="00137C91">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137C91" w:rsidRDefault="00137C91">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2021年01月0</w:t>
      </w:r>
      <w:r>
        <w:rPr>
          <w:rFonts w:ascii="宋体" w:hAnsi="宋体" w:cs="宋体" w:hint="eastAsia"/>
          <w:sz w:val="21"/>
          <w:szCs w:val="21"/>
          <w:lang w:val="en-US" w:bidi="ar-SA"/>
        </w:rPr>
        <w:t>4</w:t>
      </w:r>
      <w:r>
        <w:rPr>
          <w:rFonts w:ascii="宋体" w:hAnsi="宋体" w:cs="宋体"/>
          <w:sz w:val="21"/>
          <w:szCs w:val="21"/>
          <w:lang w:val="en-US" w:eastAsia="zh-CN" w:bidi="ar-SA"/>
        </w:rPr>
        <w:t>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9CE" w:rsidRDefault="003419CE" w:rsidP="001C0EFA">
      <w:r>
        <w:separator/>
      </w:r>
    </w:p>
  </w:endnote>
  <w:endnote w:type="continuationSeparator" w:id="0">
    <w:p w:rsidR="003419CE" w:rsidRDefault="003419CE" w:rsidP="001C0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9CE" w:rsidRDefault="003419CE" w:rsidP="001C0EFA">
      <w:r>
        <w:separator/>
      </w:r>
    </w:p>
  </w:footnote>
  <w:footnote w:type="continuationSeparator" w:id="0">
    <w:p w:rsidR="003419CE" w:rsidRDefault="003419CE" w:rsidP="001C0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37C91"/>
    <w:rsid w:val="001C0EFA"/>
    <w:rsid w:val="003419CE"/>
    <w:rsid w:val="007913C4"/>
    <w:rsid w:val="00A77B3E"/>
    <w:rsid w:val="00BF7059"/>
    <w:rsid w:val="00CA2A55"/>
    <w:rsid w:val="00CD06DD"/>
    <w:rsid w:val="00E40731"/>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1C0E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C0EFA"/>
    <w:rPr>
      <w:sz w:val="18"/>
      <w:szCs w:val="18"/>
    </w:rPr>
  </w:style>
  <w:style w:type="paragraph" w:styleId="a4">
    <w:name w:val="footer"/>
    <w:basedOn w:val="a"/>
    <w:link w:val="Char0"/>
    <w:rsid w:val="001C0EFA"/>
    <w:pPr>
      <w:tabs>
        <w:tab w:val="center" w:pos="4153"/>
        <w:tab w:val="right" w:pos="8306"/>
      </w:tabs>
      <w:snapToGrid w:val="0"/>
    </w:pPr>
    <w:rPr>
      <w:sz w:val="18"/>
      <w:szCs w:val="18"/>
    </w:rPr>
  </w:style>
  <w:style w:type="character" w:customStyle="1" w:styleId="Char0">
    <w:name w:val="页脚 Char"/>
    <w:link w:val="a4"/>
    <w:rsid w:val="001C0EF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2021-01-01T16:01:00Z</dcterms:created>
  <dcterms:modified xsi:type="dcterms:W3CDTF">2021-01-01T16:01:00Z</dcterms:modified>
</cp:coreProperties>
</file>