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24" w:rsidRDefault="00AE5E91">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Pr>
          <w:rFonts w:ascii="Verdana" w:eastAsia="宋体" w:hAnsi="Verdana" w:cs="宋体" w:hint="eastAsia"/>
          <w:b/>
          <w:bCs/>
          <w:kern w:val="36"/>
          <w:sz w:val="39"/>
          <w:szCs w:val="39"/>
        </w:rPr>
        <w:t>北京新浪仓石基金销售有限公司</w:t>
      </w:r>
      <w:r>
        <w:rPr>
          <w:rFonts w:ascii="Verdana" w:eastAsia="宋体" w:hAnsi="Verdana" w:cs="宋体"/>
          <w:b/>
          <w:bCs/>
          <w:kern w:val="36"/>
          <w:sz w:val="39"/>
          <w:szCs w:val="39"/>
        </w:rPr>
        <w:t>基金申购及定期定额投资申购费率优惠活动的公告</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Pr>
          <w:rFonts w:ascii="宋体" w:eastAsia="宋体" w:hAnsi="宋体" w:cs="Calibri" w:hint="eastAsia"/>
          <w:bCs/>
          <w:color w:val="000000"/>
          <w:kern w:val="0"/>
          <w:szCs w:val="21"/>
        </w:rPr>
        <w:t>北京新浪仓石基金销售有限公司</w:t>
      </w:r>
      <w:r>
        <w:rPr>
          <w:rFonts w:ascii="宋体" w:eastAsia="宋体" w:hAnsi="宋体" w:cs="Calibri" w:hint="eastAsia"/>
          <w:color w:val="000000"/>
          <w:kern w:val="0"/>
          <w:szCs w:val="21"/>
        </w:rPr>
        <w:t>（以下简称“</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”）协商一致，自</w:t>
      </w:r>
      <w:r>
        <w:rPr>
          <w:rFonts w:ascii="宋体" w:eastAsia="宋体" w:hAnsi="宋体" w:cs="Calibri"/>
          <w:color w:val="000000"/>
          <w:kern w:val="0"/>
          <w:szCs w:val="21"/>
        </w:rPr>
        <w:t>20</w:t>
      </w:r>
      <w:r>
        <w:rPr>
          <w:rFonts w:ascii="宋体" w:eastAsia="宋体" w:hAnsi="宋体" w:cs="Calibri" w:hint="eastAsia"/>
          <w:color w:val="000000"/>
          <w:kern w:val="0"/>
          <w:szCs w:val="21"/>
        </w:rPr>
        <w:t>20年9月30  日起，本公司旗下部分基金参加</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开展的基金申购及定期定额投资申购费率优惠活动，具体的活动时间、优惠费率以</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的规定为准。相关优惠方案公告如下：</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）富荣富安债券型证券投资基金A类（基金代码：005173）；</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）富荣富乾债券型证券投资基金A类（基金代码：004792）；</w:t>
      </w:r>
    </w:p>
    <w:p w:rsidR="00A35224" w:rsidRDefault="00AE5E91">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）富荣福锦混合型证券投资基金A类（基金代码：005164）；</w:t>
      </w:r>
    </w:p>
    <w:p w:rsidR="00A35224" w:rsidRDefault="00AE5E91">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）富荣中证500指数增强型证券投资基金A类（基金代码：004790）；</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）富荣沪深300指数增强型证券投资基金A类（基金代码：004788）；</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）富荣福鑫灵活配置混合型证券投资基金A类（基金代码：004794）；</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（9）富荣福康混合型证券投资基金A类（基金代码：005104）；</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（10）富荣价值精选灵活配置混合型发起式证券投资基金A类（基金代码：006109）；</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（11）富荣富开1-3年国开债纯债债券型证券投资基金A类（基金代码：006488）；</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（12）富荣富金专项金融债纯债债券型证券投资基金（基金代码：006613）。</w:t>
      </w:r>
    </w:p>
    <w:p w:rsidR="00A35224" w:rsidRDefault="00AE5E91">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（13）</w:t>
      </w:r>
      <w:r>
        <w:rPr>
          <w:rFonts w:ascii="宋体" w:eastAsia="宋体" w:hAnsi="宋体" w:cs="Calibri" w:hint="eastAsia"/>
          <w:bCs/>
          <w:color w:val="000000"/>
          <w:kern w:val="0"/>
          <w:szCs w:val="21"/>
        </w:rPr>
        <w:t>富荣富恒两年定期开放债券型证券投资基金（基金代码：009506）</w:t>
      </w:r>
    </w:p>
    <w:p w:rsidR="00A35224" w:rsidRDefault="00A35224">
      <w:pPr>
        <w:widowControl/>
        <w:shd w:val="clear" w:color="auto" w:fill="FFFFFF"/>
        <w:spacing w:line="360" w:lineRule="auto"/>
        <w:ind w:firstLine="420"/>
        <w:jc w:val="left"/>
        <w:rPr>
          <w:rFonts w:ascii="宋体" w:eastAsia="宋体" w:hAnsi="宋体" w:cs="Calibri"/>
          <w:color w:val="000000"/>
          <w:kern w:val="0"/>
          <w:szCs w:val="21"/>
        </w:rPr>
      </w:pP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一次性或定期定额投资申购本公司上述基金（限前端收费模式），享有费率折扣优惠。本次费率优惠活动如有展期、终止或调整，费率优惠规则如有变更，均以新浪仓石的安排和规定为准。</w:t>
      </w:r>
    </w:p>
    <w:p w:rsidR="00A35224" w:rsidRDefault="00A35224">
      <w:pPr>
        <w:widowControl/>
        <w:shd w:val="clear" w:color="auto" w:fill="FFFFFF"/>
        <w:spacing w:line="360" w:lineRule="auto"/>
        <w:ind w:firstLine="420"/>
        <w:jc w:val="left"/>
        <w:rPr>
          <w:rFonts w:ascii="宋体" w:eastAsia="宋体" w:hAnsi="宋体" w:cs="Calibri"/>
          <w:color w:val="000000"/>
          <w:kern w:val="0"/>
          <w:szCs w:val="21"/>
        </w:rPr>
      </w:pP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r>
        <w:rPr>
          <w:rFonts w:ascii="宋体" w:eastAsia="宋体" w:hAnsi="宋体" w:cs="Calibri"/>
          <w:color w:val="000000"/>
          <w:kern w:val="0"/>
          <w:szCs w:val="21"/>
        </w:rPr>
        <w:t xml:space="preserve"> </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A35224" w:rsidRDefault="00A35224">
      <w:pPr>
        <w:widowControl/>
        <w:shd w:val="clear" w:color="auto" w:fill="FFFFFF"/>
        <w:spacing w:line="360" w:lineRule="auto"/>
        <w:ind w:firstLine="420"/>
        <w:jc w:val="left"/>
        <w:rPr>
          <w:rFonts w:ascii="宋体" w:eastAsia="宋体" w:hAnsi="宋体" w:cs="Calibri"/>
          <w:color w:val="000000"/>
          <w:kern w:val="0"/>
          <w:szCs w:val="21"/>
        </w:rPr>
      </w:pP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w:t>
      </w:r>
      <w:r>
        <w:rPr>
          <w:rFonts w:ascii="宋体" w:eastAsia="宋体" w:hAnsi="宋体" w:cs="Calibri" w:hint="eastAsia"/>
          <w:bCs/>
          <w:color w:val="000000"/>
          <w:kern w:val="0"/>
          <w:szCs w:val="21"/>
        </w:rPr>
        <w:t>北京新浪仓石基金销售有限公司</w:t>
      </w:r>
    </w:p>
    <w:p w:rsidR="00A35224" w:rsidRPr="00CC5A6C" w:rsidRDefault="00AE5E91">
      <w:pPr>
        <w:widowControl/>
        <w:spacing w:line="360" w:lineRule="auto"/>
        <w:ind w:leftChars="200" w:left="420"/>
        <w:jc w:val="left"/>
        <w:rPr>
          <w:rFonts w:ascii="宋体" w:eastAsia="宋体" w:hAnsi="宋体" w:cs="Calibri"/>
          <w:color w:val="000000"/>
          <w:kern w:val="0"/>
          <w:szCs w:val="21"/>
        </w:rPr>
      </w:pPr>
      <w:r w:rsidRPr="00CC5A6C">
        <w:rPr>
          <w:rFonts w:ascii="宋体" w:eastAsia="宋体" w:hAnsi="宋体" w:cs="Calibri" w:hint="eastAsia"/>
          <w:color w:val="000000"/>
          <w:kern w:val="0"/>
          <w:szCs w:val="21"/>
        </w:rPr>
        <w:t>客户服务电话：010-62675369</w:t>
      </w:r>
      <w:bookmarkStart w:id="0" w:name="_GoBack"/>
      <w:bookmarkEnd w:id="0"/>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sidRPr="00CC5A6C">
        <w:rPr>
          <w:rFonts w:ascii="宋体" w:eastAsia="宋体" w:hAnsi="宋体" w:cs="Calibri" w:hint="eastAsia"/>
          <w:color w:val="000000"/>
          <w:kern w:val="0"/>
          <w:szCs w:val="21"/>
        </w:rPr>
        <w:t>网址：www.xincai.com</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 xml:space="preserve">400 </w:t>
      </w:r>
      <w:r>
        <w:rPr>
          <w:rFonts w:ascii="宋体" w:eastAsia="宋体" w:hAnsi="宋体" w:cs="Calibri" w:hint="eastAsia"/>
          <w:color w:val="000000"/>
          <w:kern w:val="0"/>
          <w:szCs w:val="21"/>
        </w:rPr>
        <w:t>685</w:t>
      </w:r>
      <w:r>
        <w:rPr>
          <w:rFonts w:ascii="宋体" w:eastAsia="宋体" w:hAnsi="宋体" w:cs="Calibri"/>
          <w:color w:val="000000"/>
          <w:kern w:val="0"/>
          <w:szCs w:val="21"/>
        </w:rPr>
        <w:t xml:space="preserve"> </w:t>
      </w:r>
      <w:r>
        <w:rPr>
          <w:rFonts w:ascii="宋体" w:eastAsia="宋体" w:hAnsi="宋体" w:cs="Calibri" w:hint="eastAsia"/>
          <w:color w:val="000000"/>
          <w:kern w:val="0"/>
          <w:szCs w:val="21"/>
        </w:rPr>
        <w:t>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Pr>
          <w:rFonts w:ascii="宋体" w:eastAsia="宋体" w:hAnsi="宋体" w:cs="Calibri" w:hint="eastAsia"/>
          <w:bCs/>
          <w:color w:val="000000"/>
          <w:kern w:val="0"/>
          <w:szCs w:val="21"/>
        </w:rPr>
        <w:t>北京新浪仓石基金销售有限公司</w:t>
      </w:r>
      <w:r>
        <w:rPr>
          <w:rFonts w:ascii="宋体" w:eastAsia="宋体" w:hAnsi="宋体" w:cs="Calibri" w:hint="eastAsia"/>
          <w:color w:val="000000"/>
          <w:kern w:val="0"/>
          <w:szCs w:val="21"/>
        </w:rPr>
        <w:t>所有，有关本次活动的具体事宜，敬请投资者留意</w:t>
      </w:r>
      <w:r>
        <w:rPr>
          <w:rFonts w:ascii="宋体" w:eastAsia="宋体" w:hAnsi="宋体" w:cs="Calibri" w:hint="eastAsia"/>
          <w:bCs/>
          <w:color w:val="000000"/>
          <w:kern w:val="0"/>
          <w:szCs w:val="21"/>
        </w:rPr>
        <w:t>北京新浪仓石基金销售有限公司</w:t>
      </w:r>
      <w:r>
        <w:rPr>
          <w:rFonts w:ascii="宋体" w:eastAsia="宋体" w:hAnsi="宋体" w:cs="Calibri" w:hint="eastAsia"/>
          <w:color w:val="000000"/>
          <w:kern w:val="0"/>
          <w:szCs w:val="21"/>
        </w:rPr>
        <w:t>的有关公告。</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r>
        <w:rPr>
          <w:rFonts w:ascii="宋体" w:eastAsia="宋体" w:hAnsi="宋体" w:cs="Calibri"/>
          <w:color w:val="000000"/>
          <w:kern w:val="0"/>
          <w:szCs w:val="21"/>
        </w:rPr>
        <w:t> </w:t>
      </w:r>
    </w:p>
    <w:p w:rsidR="00A35224" w:rsidRDefault="00AE5E9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A35224" w:rsidRDefault="00AE5E91">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A35224" w:rsidRDefault="00AE5E91">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lastRenderedPageBreak/>
        <w:t>富荣基金管理有限公司</w:t>
      </w:r>
    </w:p>
    <w:p w:rsidR="00A35224" w:rsidRDefault="00AE5E91">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二○二○年九月三十日</w:t>
      </w:r>
    </w:p>
    <w:sectPr w:rsidR="00A35224" w:rsidSect="00A35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91" w:rsidRDefault="00AE5E91" w:rsidP="00CC5A6C">
      <w:r>
        <w:separator/>
      </w:r>
    </w:p>
  </w:endnote>
  <w:endnote w:type="continuationSeparator" w:id="0">
    <w:p w:rsidR="00AE5E91" w:rsidRDefault="00AE5E91" w:rsidP="00CC5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91" w:rsidRDefault="00AE5E91" w:rsidP="00CC5A6C">
      <w:r>
        <w:separator/>
      </w:r>
    </w:p>
  </w:footnote>
  <w:footnote w:type="continuationSeparator" w:id="0">
    <w:p w:rsidR="00AE5E91" w:rsidRDefault="00AE5E91" w:rsidP="00CC5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90"/>
    <w:rsid w:val="0002768B"/>
    <w:rsid w:val="00030D26"/>
    <w:rsid w:val="00031C38"/>
    <w:rsid w:val="000342E9"/>
    <w:rsid w:val="00036567"/>
    <w:rsid w:val="00041E1B"/>
    <w:rsid w:val="00045576"/>
    <w:rsid w:val="00051886"/>
    <w:rsid w:val="00055E9B"/>
    <w:rsid w:val="00081AFC"/>
    <w:rsid w:val="00085095"/>
    <w:rsid w:val="00094911"/>
    <w:rsid w:val="000A0FFB"/>
    <w:rsid w:val="000A2AB2"/>
    <w:rsid w:val="000A50A6"/>
    <w:rsid w:val="000C31DF"/>
    <w:rsid w:val="000C35C8"/>
    <w:rsid w:val="000E1562"/>
    <w:rsid w:val="000F4BD9"/>
    <w:rsid w:val="000F5C3C"/>
    <w:rsid w:val="00104820"/>
    <w:rsid w:val="00126BFF"/>
    <w:rsid w:val="001415EC"/>
    <w:rsid w:val="00142582"/>
    <w:rsid w:val="00143336"/>
    <w:rsid w:val="001524BA"/>
    <w:rsid w:val="00175F27"/>
    <w:rsid w:val="00197394"/>
    <w:rsid w:val="001C5E93"/>
    <w:rsid w:val="001C63F3"/>
    <w:rsid w:val="002061E0"/>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A259A"/>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221C5"/>
    <w:rsid w:val="005309B5"/>
    <w:rsid w:val="005347F4"/>
    <w:rsid w:val="0054035C"/>
    <w:rsid w:val="00545490"/>
    <w:rsid w:val="005516F0"/>
    <w:rsid w:val="00562A5C"/>
    <w:rsid w:val="0057218F"/>
    <w:rsid w:val="00577F95"/>
    <w:rsid w:val="005A243A"/>
    <w:rsid w:val="005C1A6E"/>
    <w:rsid w:val="005C368D"/>
    <w:rsid w:val="005F1E0D"/>
    <w:rsid w:val="005F3E3C"/>
    <w:rsid w:val="00605B10"/>
    <w:rsid w:val="00607759"/>
    <w:rsid w:val="00613044"/>
    <w:rsid w:val="0061327A"/>
    <w:rsid w:val="006215F6"/>
    <w:rsid w:val="00621E76"/>
    <w:rsid w:val="00633A66"/>
    <w:rsid w:val="00653CA6"/>
    <w:rsid w:val="00656695"/>
    <w:rsid w:val="00656789"/>
    <w:rsid w:val="006613C2"/>
    <w:rsid w:val="00665D32"/>
    <w:rsid w:val="006779EE"/>
    <w:rsid w:val="00691478"/>
    <w:rsid w:val="006A542F"/>
    <w:rsid w:val="006B4739"/>
    <w:rsid w:val="006C31BD"/>
    <w:rsid w:val="006D024D"/>
    <w:rsid w:val="00707589"/>
    <w:rsid w:val="00730A30"/>
    <w:rsid w:val="00752171"/>
    <w:rsid w:val="00775E4B"/>
    <w:rsid w:val="00791BD8"/>
    <w:rsid w:val="007A1D96"/>
    <w:rsid w:val="007A6C75"/>
    <w:rsid w:val="007C7406"/>
    <w:rsid w:val="007D562D"/>
    <w:rsid w:val="007E2419"/>
    <w:rsid w:val="008007FF"/>
    <w:rsid w:val="00813400"/>
    <w:rsid w:val="00820D91"/>
    <w:rsid w:val="00827730"/>
    <w:rsid w:val="008558B0"/>
    <w:rsid w:val="00862F64"/>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35224"/>
    <w:rsid w:val="00A46596"/>
    <w:rsid w:val="00A54C77"/>
    <w:rsid w:val="00A95A93"/>
    <w:rsid w:val="00AA7C73"/>
    <w:rsid w:val="00AB4EA6"/>
    <w:rsid w:val="00AC10CA"/>
    <w:rsid w:val="00AD168A"/>
    <w:rsid w:val="00AD3041"/>
    <w:rsid w:val="00AD613F"/>
    <w:rsid w:val="00AE5E91"/>
    <w:rsid w:val="00B243EE"/>
    <w:rsid w:val="00B4549F"/>
    <w:rsid w:val="00B502DF"/>
    <w:rsid w:val="00B56F83"/>
    <w:rsid w:val="00B663A7"/>
    <w:rsid w:val="00B875B4"/>
    <w:rsid w:val="00BA5B39"/>
    <w:rsid w:val="00BB1EE0"/>
    <w:rsid w:val="00BC6742"/>
    <w:rsid w:val="00BD41AD"/>
    <w:rsid w:val="00BE05A8"/>
    <w:rsid w:val="00BE4440"/>
    <w:rsid w:val="00BE453D"/>
    <w:rsid w:val="00BE60F1"/>
    <w:rsid w:val="00C34610"/>
    <w:rsid w:val="00C44168"/>
    <w:rsid w:val="00C528A4"/>
    <w:rsid w:val="00C56B1C"/>
    <w:rsid w:val="00C6701B"/>
    <w:rsid w:val="00CA790E"/>
    <w:rsid w:val="00CB49E7"/>
    <w:rsid w:val="00CC2CC9"/>
    <w:rsid w:val="00CC5A6C"/>
    <w:rsid w:val="00CC79B6"/>
    <w:rsid w:val="00D0079C"/>
    <w:rsid w:val="00D0236A"/>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3256D"/>
    <w:rsid w:val="00F43015"/>
    <w:rsid w:val="00F534D8"/>
    <w:rsid w:val="00F5603D"/>
    <w:rsid w:val="00F64E2F"/>
    <w:rsid w:val="00F707D2"/>
    <w:rsid w:val="00F76576"/>
    <w:rsid w:val="00F8295A"/>
    <w:rsid w:val="00F86814"/>
    <w:rsid w:val="00FB137F"/>
    <w:rsid w:val="00FB679E"/>
    <w:rsid w:val="00FE2039"/>
    <w:rsid w:val="00FE3CF6"/>
    <w:rsid w:val="00FF2297"/>
    <w:rsid w:val="00FF7A28"/>
    <w:rsid w:val="2BCB1E2D"/>
    <w:rsid w:val="41C14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2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35224"/>
    <w:rPr>
      <w:rFonts w:ascii="宋体" w:eastAsia="宋体"/>
      <w:sz w:val="18"/>
      <w:szCs w:val="18"/>
    </w:rPr>
  </w:style>
  <w:style w:type="paragraph" w:styleId="a4">
    <w:name w:val="annotation text"/>
    <w:basedOn w:val="a"/>
    <w:link w:val="Char0"/>
    <w:uiPriority w:val="99"/>
    <w:semiHidden/>
    <w:unhideWhenUsed/>
    <w:rsid w:val="00A35224"/>
    <w:pPr>
      <w:jc w:val="left"/>
    </w:pPr>
  </w:style>
  <w:style w:type="paragraph" w:styleId="a5">
    <w:name w:val="Balloon Text"/>
    <w:basedOn w:val="a"/>
    <w:link w:val="Char1"/>
    <w:uiPriority w:val="99"/>
    <w:semiHidden/>
    <w:unhideWhenUsed/>
    <w:rsid w:val="00A35224"/>
    <w:rPr>
      <w:sz w:val="18"/>
      <w:szCs w:val="18"/>
    </w:rPr>
  </w:style>
  <w:style w:type="paragraph" w:styleId="a6">
    <w:name w:val="footer"/>
    <w:basedOn w:val="a"/>
    <w:link w:val="Char2"/>
    <w:uiPriority w:val="99"/>
    <w:unhideWhenUsed/>
    <w:rsid w:val="00A35224"/>
    <w:pPr>
      <w:tabs>
        <w:tab w:val="center" w:pos="4153"/>
        <w:tab w:val="right" w:pos="8306"/>
      </w:tabs>
      <w:snapToGrid w:val="0"/>
      <w:jc w:val="left"/>
    </w:pPr>
    <w:rPr>
      <w:sz w:val="18"/>
      <w:szCs w:val="18"/>
    </w:rPr>
  </w:style>
  <w:style w:type="paragraph" w:styleId="a7">
    <w:name w:val="header"/>
    <w:basedOn w:val="a"/>
    <w:link w:val="Char3"/>
    <w:uiPriority w:val="99"/>
    <w:unhideWhenUsed/>
    <w:rsid w:val="00A3522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A3522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A35224"/>
    <w:rPr>
      <w:b/>
      <w:bCs/>
    </w:rPr>
  </w:style>
  <w:style w:type="character" w:styleId="aa">
    <w:name w:val="Hyperlink"/>
    <w:uiPriority w:val="99"/>
    <w:unhideWhenUsed/>
    <w:rsid w:val="00A35224"/>
    <w:rPr>
      <w:color w:val="0000FF"/>
      <w:u w:val="single"/>
    </w:rPr>
  </w:style>
  <w:style w:type="character" w:styleId="ab">
    <w:name w:val="annotation reference"/>
    <w:basedOn w:val="a0"/>
    <w:uiPriority w:val="99"/>
    <w:semiHidden/>
    <w:unhideWhenUsed/>
    <w:rsid w:val="00A35224"/>
    <w:rPr>
      <w:sz w:val="21"/>
      <w:szCs w:val="21"/>
    </w:rPr>
  </w:style>
  <w:style w:type="paragraph" w:customStyle="1" w:styleId="source-date1">
    <w:name w:val="source-date1"/>
    <w:basedOn w:val="a"/>
    <w:rsid w:val="00A35224"/>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3">
    <w:name w:val="页眉 Char"/>
    <w:basedOn w:val="a0"/>
    <w:link w:val="a7"/>
    <w:uiPriority w:val="99"/>
    <w:rsid w:val="00A35224"/>
    <w:rPr>
      <w:sz w:val="18"/>
      <w:szCs w:val="18"/>
    </w:rPr>
  </w:style>
  <w:style w:type="character" w:customStyle="1" w:styleId="Char2">
    <w:name w:val="页脚 Char"/>
    <w:basedOn w:val="a0"/>
    <w:link w:val="a6"/>
    <w:uiPriority w:val="99"/>
    <w:rsid w:val="00A35224"/>
    <w:rPr>
      <w:sz w:val="18"/>
      <w:szCs w:val="18"/>
    </w:rPr>
  </w:style>
  <w:style w:type="character" w:customStyle="1" w:styleId="Char0">
    <w:name w:val="批注文字 Char"/>
    <w:basedOn w:val="a0"/>
    <w:link w:val="a4"/>
    <w:uiPriority w:val="99"/>
    <w:semiHidden/>
    <w:rsid w:val="00A35224"/>
  </w:style>
  <w:style w:type="character" w:customStyle="1" w:styleId="Char4">
    <w:name w:val="批注主题 Char"/>
    <w:basedOn w:val="Char0"/>
    <w:link w:val="a9"/>
    <w:uiPriority w:val="99"/>
    <w:semiHidden/>
    <w:qFormat/>
    <w:rsid w:val="00A35224"/>
    <w:rPr>
      <w:b/>
      <w:bCs/>
    </w:rPr>
  </w:style>
  <w:style w:type="character" w:customStyle="1" w:styleId="Char1">
    <w:name w:val="批注框文本 Char"/>
    <w:basedOn w:val="a0"/>
    <w:link w:val="a5"/>
    <w:uiPriority w:val="99"/>
    <w:semiHidden/>
    <w:rsid w:val="00A35224"/>
    <w:rPr>
      <w:sz w:val="18"/>
      <w:szCs w:val="18"/>
    </w:rPr>
  </w:style>
  <w:style w:type="character" w:customStyle="1" w:styleId="Char">
    <w:name w:val="文档结构图 Char"/>
    <w:basedOn w:val="a0"/>
    <w:link w:val="a3"/>
    <w:uiPriority w:val="99"/>
    <w:semiHidden/>
    <w:rsid w:val="00A35224"/>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1256</Characters>
  <Application>Microsoft Office Word</Application>
  <DocSecurity>4</DocSecurity>
  <Lines>10</Lines>
  <Paragraphs>2</Paragraphs>
  <ScaleCrop>false</ScaleCrop>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ZHONGM</cp:lastModifiedBy>
  <cp:revision>2</cp:revision>
  <dcterms:created xsi:type="dcterms:W3CDTF">2020-09-29T16:01:00Z</dcterms:created>
  <dcterms:modified xsi:type="dcterms:W3CDTF">2020-09-29T16:01:00Z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