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CB" w:rsidRDefault="00A444CB" w:rsidP="00433D88">
      <w:pPr>
        <w:pStyle w:val="4"/>
        <w:shd w:val="clear" w:color="auto" w:fill="FFFFFF"/>
        <w:spacing w:before="0" w:after="0" w:line="384" w:lineRule="atLeast"/>
        <w:jc w:val="center"/>
        <w:rPr>
          <w:rFonts w:ascii="黑体" w:eastAsia="黑体" w:hAnsi="Times New Roman"/>
          <w:color w:val="000000"/>
          <w:sz w:val="30"/>
          <w:szCs w:val="30"/>
        </w:rPr>
      </w:pPr>
      <w:bookmarkStart w:id="0" w:name="_Toc249760023"/>
      <w:r w:rsidRPr="00A444CB">
        <w:rPr>
          <w:rFonts w:ascii="黑体" w:eastAsia="黑体" w:hAnsi="Times New Roman" w:hint="eastAsia"/>
          <w:color w:val="000000"/>
          <w:sz w:val="30"/>
          <w:szCs w:val="30"/>
        </w:rPr>
        <w:t>天弘华享三个月定期开放债券型发起式证券投资基金</w:t>
      </w:r>
    </w:p>
    <w:p w:rsidR="0031027A" w:rsidRPr="00433D88" w:rsidRDefault="00EA2C72" w:rsidP="00433D88">
      <w:pPr>
        <w:pStyle w:val="4"/>
        <w:shd w:val="clear" w:color="auto" w:fill="FFFFFF"/>
        <w:spacing w:before="0" w:after="0" w:line="384" w:lineRule="atLeast"/>
        <w:jc w:val="center"/>
        <w:rPr>
          <w:rFonts w:ascii="黑体" w:eastAsia="黑体" w:hAnsi="Times New Roman" w:hint="eastAsia"/>
          <w:color w:val="000000"/>
          <w:sz w:val="30"/>
          <w:szCs w:val="30"/>
        </w:rPr>
      </w:pPr>
      <w:r w:rsidRPr="00433D88">
        <w:rPr>
          <w:rFonts w:ascii="黑体" w:eastAsia="黑体" w:hAnsi="Times New Roman" w:hint="eastAsia"/>
          <w:color w:val="000000"/>
          <w:sz w:val="30"/>
          <w:szCs w:val="30"/>
        </w:rPr>
        <w:t>第</w:t>
      </w:r>
      <w:r w:rsidR="0010654C">
        <w:rPr>
          <w:rFonts w:ascii="黑体" w:eastAsia="黑体" w:hAnsi="Times New Roman"/>
          <w:color w:val="000000"/>
          <w:sz w:val="30"/>
          <w:szCs w:val="30"/>
        </w:rPr>
        <w:t>3</w:t>
      </w:r>
      <w:r w:rsidR="003544E8" w:rsidRPr="00433D88">
        <w:rPr>
          <w:rFonts w:ascii="黑体" w:eastAsia="黑体" w:hAnsi="Times New Roman" w:hint="eastAsia"/>
          <w:color w:val="000000"/>
          <w:sz w:val="30"/>
          <w:szCs w:val="30"/>
        </w:rPr>
        <w:t>次</w:t>
      </w:r>
      <w:r w:rsidR="0031027A" w:rsidRPr="00433D88">
        <w:rPr>
          <w:rFonts w:ascii="黑体" w:eastAsia="黑体" w:hAnsi="Times New Roman" w:hint="eastAsia"/>
          <w:color w:val="000000"/>
          <w:sz w:val="30"/>
          <w:szCs w:val="30"/>
        </w:rPr>
        <w:t>分红公告</w:t>
      </w:r>
    </w:p>
    <w:p w:rsidR="0031027A" w:rsidRPr="003544E8" w:rsidRDefault="0031027A" w:rsidP="00EA7B1B">
      <w:pPr>
        <w:spacing w:line="500" w:lineRule="exact"/>
        <w:jc w:val="center"/>
        <w:rPr>
          <w:rFonts w:ascii="黑体" w:eastAsia="黑体" w:hAnsi="宋体" w:hint="eastAsia"/>
          <w:b/>
          <w:sz w:val="24"/>
        </w:rPr>
      </w:pPr>
      <w:r w:rsidRPr="003544E8">
        <w:rPr>
          <w:rFonts w:ascii="黑体" w:eastAsia="黑体" w:hAnsi="宋体" w:hint="eastAsia"/>
          <w:b/>
          <w:sz w:val="24"/>
        </w:rPr>
        <w:t>公告送出日</w:t>
      </w:r>
      <w:r w:rsidRPr="002D52FE">
        <w:rPr>
          <w:rFonts w:ascii="黑体" w:eastAsia="黑体" w:hAnsi="宋体" w:hint="eastAsia"/>
          <w:b/>
          <w:sz w:val="24"/>
        </w:rPr>
        <w:t>期</w:t>
      </w:r>
      <w:r w:rsidRPr="00AD6A04">
        <w:rPr>
          <w:rFonts w:ascii="黑体" w:eastAsia="黑体" w:hAnsi="宋体" w:hint="eastAsia"/>
          <w:b/>
          <w:sz w:val="24"/>
        </w:rPr>
        <w:t>：</w:t>
      </w:r>
      <w:r w:rsidR="00EA2C72">
        <w:rPr>
          <w:rFonts w:ascii="黑体" w:eastAsia="黑体" w:hAnsi="宋体" w:hint="eastAsia"/>
          <w:b/>
          <w:sz w:val="24"/>
        </w:rPr>
        <w:t>20</w:t>
      </w:r>
      <w:r w:rsidR="0019012D">
        <w:rPr>
          <w:rFonts w:ascii="黑体" w:eastAsia="黑体" w:hAnsi="宋体"/>
          <w:b/>
          <w:sz w:val="24"/>
        </w:rPr>
        <w:t>20</w:t>
      </w:r>
      <w:r w:rsidR="00EA2C72" w:rsidRPr="00964EF7">
        <w:rPr>
          <w:rFonts w:ascii="黑体" w:eastAsia="黑体" w:hAnsi="宋体" w:hint="eastAsia"/>
          <w:b/>
          <w:sz w:val="24"/>
        </w:rPr>
        <w:t>年</w:t>
      </w:r>
      <w:r w:rsidR="002934CD">
        <w:rPr>
          <w:rFonts w:ascii="黑体" w:eastAsia="黑体" w:hAnsi="宋体"/>
          <w:b/>
          <w:sz w:val="24"/>
        </w:rPr>
        <w:t>9</w:t>
      </w:r>
      <w:r w:rsidRPr="00264444">
        <w:rPr>
          <w:rFonts w:ascii="黑体" w:eastAsia="黑体" w:hAnsi="宋体" w:hint="eastAsia"/>
          <w:b/>
          <w:sz w:val="24"/>
        </w:rPr>
        <w:t>月</w:t>
      </w:r>
      <w:r w:rsidR="002934CD">
        <w:rPr>
          <w:rFonts w:ascii="黑体" w:eastAsia="黑体" w:hAnsi="宋体"/>
          <w:b/>
          <w:sz w:val="24"/>
        </w:rPr>
        <w:t>24</w:t>
      </w:r>
      <w:r w:rsidRPr="00264444">
        <w:rPr>
          <w:rFonts w:ascii="黑体" w:eastAsia="黑体" w:hAnsi="宋体" w:hint="eastAsia"/>
          <w:b/>
          <w:sz w:val="24"/>
        </w:rPr>
        <w:t>日</w:t>
      </w:r>
    </w:p>
    <w:p w:rsidR="0031027A" w:rsidRPr="007B0E6F" w:rsidRDefault="0031027A" w:rsidP="00EA7B1B">
      <w:pPr>
        <w:spacing w:line="500" w:lineRule="exact"/>
        <w:jc w:val="center"/>
        <w:rPr>
          <w:rFonts w:ascii="黑体" w:eastAsia="黑体" w:hAnsi="宋体" w:hint="eastAsia"/>
          <w:b/>
          <w:sz w:val="24"/>
        </w:rPr>
      </w:pPr>
    </w:p>
    <w:bookmarkEnd w:id="0"/>
    <w:p w:rsidR="0031027A" w:rsidRPr="003544E8" w:rsidRDefault="00342DA6" w:rsidP="00EA7B1B">
      <w:pPr>
        <w:pStyle w:val="3"/>
        <w:keepNext w:val="0"/>
        <w:keepLines w:val="0"/>
        <w:spacing w:before="0" w:after="0" w:line="500" w:lineRule="exact"/>
        <w:rPr>
          <w:rFonts w:ascii="仿宋_GB2312" w:eastAsia="仿宋_GB2312" w:hAnsi="宋体" w:hint="eastAsia"/>
          <w:bCs w:val="0"/>
          <w:sz w:val="24"/>
          <w:szCs w:val="24"/>
        </w:rPr>
      </w:pPr>
      <w:r>
        <w:rPr>
          <w:rFonts w:ascii="仿宋_GB2312" w:eastAsia="仿宋_GB2312" w:hAnsi="宋体" w:hint="eastAsia"/>
          <w:bCs w:val="0"/>
          <w:sz w:val="24"/>
          <w:szCs w:val="24"/>
        </w:rPr>
        <w:t>1、</w:t>
      </w:r>
      <w:r w:rsidR="0031027A" w:rsidRPr="003544E8">
        <w:rPr>
          <w:rFonts w:ascii="仿宋_GB2312" w:eastAsia="仿宋_GB2312" w:hAnsi="宋体" w:hint="eastAsia"/>
          <w:bCs w:val="0"/>
          <w:sz w:val="24"/>
          <w:szCs w:val="24"/>
        </w:rPr>
        <w:t>公告基本信息</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6"/>
        <w:gridCol w:w="1768"/>
        <w:gridCol w:w="5755"/>
      </w:tblGrid>
      <w:tr w:rsidR="0031027A" w:rsidRPr="003544E8" w:rsidTr="000A6A8E">
        <w:trPr>
          <w:trHeight w:val="339"/>
          <w:jc w:val="center"/>
        </w:trPr>
        <w:tc>
          <w:tcPr>
            <w:tcW w:w="3224" w:type="dxa"/>
            <w:gridSpan w:val="2"/>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基金名称</w:t>
            </w:r>
          </w:p>
        </w:tc>
        <w:tc>
          <w:tcPr>
            <w:tcW w:w="5755" w:type="dxa"/>
          </w:tcPr>
          <w:p w:rsidR="0031027A" w:rsidRPr="003544E8" w:rsidRDefault="00A444CB" w:rsidP="003D20D7">
            <w:pPr>
              <w:widowControl/>
              <w:rPr>
                <w:rFonts w:ascii="仿宋_GB2312" w:eastAsia="仿宋_GB2312" w:hint="eastAsia"/>
                <w:sz w:val="24"/>
              </w:rPr>
            </w:pPr>
            <w:r w:rsidRPr="00A444CB">
              <w:rPr>
                <w:rFonts w:ascii="仿宋_GB2312" w:eastAsia="仿宋_GB2312" w:hint="eastAsia"/>
                <w:sz w:val="24"/>
              </w:rPr>
              <w:t>天弘华享三个月定期开放债券型发起式证券投资基金</w:t>
            </w:r>
          </w:p>
        </w:tc>
      </w:tr>
      <w:tr w:rsidR="0031027A" w:rsidRPr="003544E8" w:rsidTr="000A6A8E">
        <w:trPr>
          <w:trHeight w:val="355"/>
          <w:jc w:val="center"/>
        </w:trPr>
        <w:tc>
          <w:tcPr>
            <w:tcW w:w="3224" w:type="dxa"/>
            <w:gridSpan w:val="2"/>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基金简称</w:t>
            </w:r>
          </w:p>
        </w:tc>
        <w:tc>
          <w:tcPr>
            <w:tcW w:w="5755" w:type="dxa"/>
          </w:tcPr>
          <w:p w:rsidR="0031027A" w:rsidRPr="003544E8" w:rsidRDefault="00A444CB" w:rsidP="0071672A">
            <w:pPr>
              <w:rPr>
                <w:rFonts w:ascii="仿宋_GB2312" w:eastAsia="仿宋_GB2312" w:hint="eastAsia"/>
                <w:sz w:val="24"/>
              </w:rPr>
            </w:pPr>
            <w:r w:rsidRPr="00A444CB">
              <w:rPr>
                <w:rFonts w:ascii="仿宋_GB2312" w:eastAsia="仿宋_GB2312"/>
                <w:sz w:val="24"/>
              </w:rPr>
              <w:t>天弘华享三个月定开</w:t>
            </w:r>
          </w:p>
        </w:tc>
      </w:tr>
      <w:tr w:rsidR="0031027A" w:rsidRPr="003544E8" w:rsidTr="000A6A8E">
        <w:trPr>
          <w:trHeight w:val="339"/>
          <w:jc w:val="center"/>
        </w:trPr>
        <w:tc>
          <w:tcPr>
            <w:tcW w:w="3224" w:type="dxa"/>
            <w:gridSpan w:val="2"/>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基金主代码</w:t>
            </w:r>
          </w:p>
        </w:tc>
        <w:tc>
          <w:tcPr>
            <w:tcW w:w="5755" w:type="dxa"/>
          </w:tcPr>
          <w:p w:rsidR="0031027A" w:rsidRPr="003544E8" w:rsidRDefault="00A444CB" w:rsidP="0071672A">
            <w:pPr>
              <w:rPr>
                <w:rFonts w:ascii="仿宋_GB2312" w:eastAsia="仿宋_GB2312" w:hint="eastAsia"/>
                <w:sz w:val="24"/>
              </w:rPr>
            </w:pPr>
            <w:r w:rsidRPr="00A444CB">
              <w:rPr>
                <w:rFonts w:ascii="仿宋_GB2312" w:eastAsia="仿宋_GB2312"/>
                <w:sz w:val="24"/>
              </w:rPr>
              <w:t>007220</w:t>
            </w:r>
          </w:p>
        </w:tc>
      </w:tr>
      <w:tr w:rsidR="0031027A" w:rsidRPr="003544E8" w:rsidTr="000A6A8E">
        <w:trPr>
          <w:trHeight w:val="339"/>
          <w:jc w:val="center"/>
        </w:trPr>
        <w:tc>
          <w:tcPr>
            <w:tcW w:w="3224" w:type="dxa"/>
            <w:gridSpan w:val="2"/>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基金合同生效日</w:t>
            </w:r>
          </w:p>
        </w:tc>
        <w:tc>
          <w:tcPr>
            <w:tcW w:w="5755" w:type="dxa"/>
          </w:tcPr>
          <w:p w:rsidR="0031027A" w:rsidRPr="003544E8" w:rsidRDefault="00A444CB" w:rsidP="0071672A">
            <w:pPr>
              <w:rPr>
                <w:rFonts w:ascii="仿宋_GB2312" w:eastAsia="仿宋_GB2312" w:hint="eastAsia"/>
                <w:sz w:val="24"/>
              </w:rPr>
            </w:pPr>
            <w:r w:rsidRPr="00A444CB">
              <w:rPr>
                <w:rFonts w:ascii="仿宋_GB2312" w:eastAsia="仿宋_GB2312"/>
                <w:sz w:val="24"/>
              </w:rPr>
              <w:t>2019年06月19日</w:t>
            </w:r>
          </w:p>
        </w:tc>
      </w:tr>
      <w:tr w:rsidR="0031027A" w:rsidRPr="003544E8" w:rsidTr="000A6A8E">
        <w:trPr>
          <w:trHeight w:val="355"/>
          <w:jc w:val="center"/>
        </w:trPr>
        <w:tc>
          <w:tcPr>
            <w:tcW w:w="3224" w:type="dxa"/>
            <w:gridSpan w:val="2"/>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基金管理人名称</w:t>
            </w:r>
          </w:p>
        </w:tc>
        <w:tc>
          <w:tcPr>
            <w:tcW w:w="5755" w:type="dxa"/>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天弘基金管理有限公司</w:t>
            </w:r>
          </w:p>
        </w:tc>
      </w:tr>
      <w:tr w:rsidR="0031027A" w:rsidRPr="003544E8" w:rsidTr="000A6A8E">
        <w:trPr>
          <w:trHeight w:val="339"/>
          <w:jc w:val="center"/>
        </w:trPr>
        <w:tc>
          <w:tcPr>
            <w:tcW w:w="3224" w:type="dxa"/>
            <w:gridSpan w:val="2"/>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基金托管人名称</w:t>
            </w:r>
          </w:p>
        </w:tc>
        <w:tc>
          <w:tcPr>
            <w:tcW w:w="5755" w:type="dxa"/>
          </w:tcPr>
          <w:p w:rsidR="0031027A" w:rsidRPr="003544E8" w:rsidRDefault="00EA2C72" w:rsidP="0071672A">
            <w:pPr>
              <w:rPr>
                <w:rFonts w:ascii="仿宋_GB2312" w:eastAsia="仿宋_GB2312" w:hint="eastAsia"/>
                <w:sz w:val="24"/>
              </w:rPr>
            </w:pPr>
            <w:r w:rsidRPr="000A6A8E">
              <w:rPr>
                <w:rFonts w:ascii="仿宋_GB2312" w:eastAsia="仿宋_GB2312"/>
                <w:sz w:val="24"/>
              </w:rPr>
              <w:t>中国光大银行股份有限公司</w:t>
            </w:r>
          </w:p>
        </w:tc>
      </w:tr>
      <w:tr w:rsidR="0031027A" w:rsidRPr="003544E8" w:rsidTr="000A6A8E">
        <w:trPr>
          <w:trHeight w:val="1052"/>
          <w:jc w:val="center"/>
        </w:trPr>
        <w:tc>
          <w:tcPr>
            <w:tcW w:w="3224" w:type="dxa"/>
            <w:gridSpan w:val="2"/>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公告依据</w:t>
            </w:r>
          </w:p>
        </w:tc>
        <w:tc>
          <w:tcPr>
            <w:tcW w:w="5755" w:type="dxa"/>
          </w:tcPr>
          <w:p w:rsidR="0031027A" w:rsidRPr="003544E8" w:rsidRDefault="003544E8" w:rsidP="003D20D7">
            <w:pPr>
              <w:widowControl/>
              <w:rPr>
                <w:rFonts w:ascii="仿宋_GB2312" w:eastAsia="仿宋_GB2312" w:hint="eastAsia"/>
                <w:sz w:val="24"/>
              </w:rPr>
            </w:pPr>
            <w:r>
              <w:rPr>
                <w:rFonts w:ascii="仿宋_GB2312" w:eastAsia="仿宋_GB2312" w:hint="eastAsia"/>
                <w:sz w:val="24"/>
              </w:rPr>
              <w:t>《</w:t>
            </w:r>
            <w:r w:rsidR="00273900">
              <w:rPr>
                <w:rFonts w:ascii="仿宋_GB2312" w:eastAsia="仿宋_GB2312" w:hint="eastAsia"/>
                <w:sz w:val="24"/>
              </w:rPr>
              <w:t>公开</w:t>
            </w:r>
            <w:r w:rsidR="00273900">
              <w:rPr>
                <w:rFonts w:ascii="仿宋_GB2312" w:eastAsia="仿宋_GB2312"/>
                <w:sz w:val="24"/>
              </w:rPr>
              <w:t>募集</w:t>
            </w:r>
            <w:r>
              <w:rPr>
                <w:rFonts w:ascii="仿宋_GB2312" w:eastAsia="仿宋_GB2312" w:hint="eastAsia"/>
                <w:sz w:val="24"/>
              </w:rPr>
              <w:t>证券投资基金信息披露管理办法》、《</w:t>
            </w:r>
            <w:r w:rsidR="00A444CB" w:rsidRPr="00A444CB">
              <w:rPr>
                <w:rFonts w:ascii="仿宋_GB2312" w:eastAsia="仿宋_GB2312" w:hint="eastAsia"/>
                <w:sz w:val="24"/>
              </w:rPr>
              <w:t>天弘华享三个月定期开放债券型发起式证券投资基金</w:t>
            </w:r>
            <w:r>
              <w:rPr>
                <w:rFonts w:ascii="仿宋_GB2312" w:eastAsia="仿宋_GB2312" w:hint="eastAsia"/>
                <w:sz w:val="24"/>
              </w:rPr>
              <w:t>基金合同》、《</w:t>
            </w:r>
            <w:r w:rsidR="00A444CB" w:rsidRPr="00A444CB">
              <w:rPr>
                <w:rFonts w:ascii="仿宋_GB2312" w:eastAsia="仿宋_GB2312" w:hint="eastAsia"/>
                <w:sz w:val="24"/>
              </w:rPr>
              <w:t>天弘华享三个月定期开放债券型发起式证券投资基金</w:t>
            </w:r>
            <w:r>
              <w:rPr>
                <w:rFonts w:ascii="仿宋_GB2312" w:eastAsia="仿宋_GB2312" w:hint="eastAsia"/>
                <w:sz w:val="24"/>
              </w:rPr>
              <w:t>招募说明书》</w:t>
            </w:r>
          </w:p>
        </w:tc>
      </w:tr>
      <w:tr w:rsidR="0031027A" w:rsidRPr="003544E8" w:rsidTr="00EB1743">
        <w:trPr>
          <w:trHeight w:val="375"/>
          <w:jc w:val="center"/>
        </w:trPr>
        <w:tc>
          <w:tcPr>
            <w:tcW w:w="3224" w:type="dxa"/>
            <w:gridSpan w:val="2"/>
          </w:tcPr>
          <w:p w:rsidR="0031027A" w:rsidRPr="002D52FE" w:rsidRDefault="0031027A" w:rsidP="0071672A">
            <w:pPr>
              <w:rPr>
                <w:rFonts w:ascii="仿宋_GB2312" w:eastAsia="仿宋_GB2312" w:hint="eastAsia"/>
                <w:sz w:val="24"/>
              </w:rPr>
            </w:pPr>
            <w:r w:rsidRPr="002D52FE">
              <w:rPr>
                <w:rFonts w:ascii="仿宋_GB2312" w:eastAsia="仿宋_GB2312" w:hint="eastAsia"/>
                <w:sz w:val="24"/>
              </w:rPr>
              <w:t>收益分配基准日</w:t>
            </w:r>
          </w:p>
        </w:tc>
        <w:tc>
          <w:tcPr>
            <w:tcW w:w="5755" w:type="dxa"/>
          </w:tcPr>
          <w:p w:rsidR="0031027A" w:rsidRPr="004D1969" w:rsidRDefault="00273900" w:rsidP="0019012D">
            <w:pPr>
              <w:rPr>
                <w:rFonts w:ascii="仿宋_GB2312" w:eastAsia="仿宋_GB2312" w:hint="eastAsia"/>
                <w:sz w:val="24"/>
              </w:rPr>
            </w:pPr>
            <w:r w:rsidRPr="004D1969">
              <w:rPr>
                <w:rFonts w:ascii="仿宋_GB2312" w:eastAsia="仿宋_GB2312" w:hint="eastAsia"/>
                <w:sz w:val="24"/>
              </w:rPr>
              <w:t>20</w:t>
            </w:r>
            <w:r w:rsidR="0019012D">
              <w:rPr>
                <w:rFonts w:ascii="仿宋_GB2312" w:eastAsia="仿宋_GB2312"/>
                <w:sz w:val="24"/>
              </w:rPr>
              <w:t>20</w:t>
            </w:r>
            <w:r w:rsidR="00EA2C72" w:rsidRPr="004D1969">
              <w:rPr>
                <w:rFonts w:ascii="仿宋_GB2312" w:eastAsia="仿宋_GB2312" w:hint="eastAsia"/>
                <w:sz w:val="24"/>
              </w:rPr>
              <w:t>年</w:t>
            </w:r>
            <w:r w:rsidR="002934CD">
              <w:rPr>
                <w:rFonts w:ascii="仿宋_GB2312" w:eastAsia="仿宋_GB2312"/>
                <w:sz w:val="24"/>
              </w:rPr>
              <w:t>9</w:t>
            </w:r>
            <w:r w:rsidR="00EA2C72" w:rsidRPr="00964EF7">
              <w:rPr>
                <w:rFonts w:ascii="仿宋_GB2312" w:eastAsia="仿宋_GB2312" w:hint="eastAsia"/>
                <w:sz w:val="24"/>
              </w:rPr>
              <w:t>月</w:t>
            </w:r>
            <w:r w:rsidR="0019012D">
              <w:rPr>
                <w:rFonts w:ascii="仿宋_GB2312" w:eastAsia="仿宋_GB2312"/>
                <w:sz w:val="24"/>
              </w:rPr>
              <w:t>2</w:t>
            </w:r>
            <w:r w:rsidR="002934CD">
              <w:rPr>
                <w:rFonts w:ascii="仿宋_GB2312" w:eastAsia="仿宋_GB2312"/>
                <w:sz w:val="24"/>
              </w:rPr>
              <w:t>1</w:t>
            </w:r>
            <w:r w:rsidR="003544E8" w:rsidRPr="00964EF7">
              <w:rPr>
                <w:rFonts w:ascii="仿宋_GB2312" w:eastAsia="仿宋_GB2312" w:hint="eastAsia"/>
                <w:sz w:val="24"/>
              </w:rPr>
              <w:t>日</w:t>
            </w:r>
          </w:p>
        </w:tc>
      </w:tr>
      <w:tr w:rsidR="00EA2C72" w:rsidRPr="003544E8" w:rsidTr="000A6A8E">
        <w:trPr>
          <w:trHeight w:val="1052"/>
          <w:jc w:val="center"/>
        </w:trPr>
        <w:tc>
          <w:tcPr>
            <w:tcW w:w="1456" w:type="dxa"/>
            <w:vMerge w:val="restart"/>
            <w:vAlign w:val="center"/>
          </w:tcPr>
          <w:p w:rsidR="00EA2C72" w:rsidRPr="003544E8" w:rsidRDefault="00EA2C72" w:rsidP="000A6A8E">
            <w:pPr>
              <w:rPr>
                <w:rFonts w:ascii="仿宋_GB2312" w:eastAsia="仿宋_GB2312" w:hint="eastAsia"/>
                <w:sz w:val="24"/>
              </w:rPr>
            </w:pPr>
            <w:r w:rsidRPr="003544E8">
              <w:rPr>
                <w:rFonts w:ascii="仿宋_GB2312" w:eastAsia="仿宋_GB2312" w:hAnsi="宋体" w:hint="eastAsia"/>
                <w:sz w:val="24"/>
              </w:rPr>
              <w:t>截止</w:t>
            </w:r>
            <w:r>
              <w:rPr>
                <w:rFonts w:ascii="仿宋_GB2312" w:eastAsia="仿宋_GB2312" w:hAnsi="宋体" w:hint="eastAsia"/>
                <w:sz w:val="24"/>
              </w:rPr>
              <w:t>收益</w:t>
            </w:r>
            <w:r>
              <w:rPr>
                <w:rFonts w:ascii="仿宋_GB2312" w:eastAsia="仿宋_GB2312" w:hAnsi="宋体"/>
                <w:sz w:val="24"/>
              </w:rPr>
              <w:t>分配</w:t>
            </w:r>
            <w:r w:rsidRPr="003544E8">
              <w:rPr>
                <w:rFonts w:ascii="仿宋_GB2312" w:eastAsia="仿宋_GB2312" w:hAnsi="宋体" w:hint="eastAsia"/>
                <w:sz w:val="24"/>
              </w:rPr>
              <w:t>基准日的相关指标</w:t>
            </w:r>
          </w:p>
        </w:tc>
        <w:tc>
          <w:tcPr>
            <w:tcW w:w="1768" w:type="dxa"/>
            <w:vAlign w:val="center"/>
          </w:tcPr>
          <w:p w:rsidR="00EA2C72" w:rsidRPr="003544E8" w:rsidRDefault="00EA2C72" w:rsidP="000A6A8E">
            <w:pPr>
              <w:rPr>
                <w:rFonts w:ascii="仿宋_GB2312" w:eastAsia="仿宋_GB2312" w:hint="eastAsia"/>
                <w:sz w:val="24"/>
              </w:rPr>
            </w:pPr>
            <w:r w:rsidRPr="00460449">
              <w:rPr>
                <w:rFonts w:ascii="仿宋_GB2312" w:eastAsia="仿宋_GB2312" w:hint="eastAsia"/>
                <w:sz w:val="24"/>
              </w:rPr>
              <w:t>基准日基金份额净值（单位：人民币元）</w:t>
            </w:r>
          </w:p>
        </w:tc>
        <w:tc>
          <w:tcPr>
            <w:tcW w:w="5755" w:type="dxa"/>
            <w:vAlign w:val="center"/>
          </w:tcPr>
          <w:p w:rsidR="00EA2C72" w:rsidRPr="006A215E" w:rsidRDefault="002934CD" w:rsidP="00460449">
            <w:pPr>
              <w:jc w:val="left"/>
              <w:rPr>
                <w:rFonts w:ascii="仿宋_GB2312" w:eastAsia="仿宋_GB2312" w:hint="eastAsia"/>
                <w:sz w:val="24"/>
              </w:rPr>
            </w:pPr>
            <w:r w:rsidRPr="002934CD">
              <w:rPr>
                <w:rFonts w:ascii="仿宋_GB2312" w:eastAsia="仿宋_GB2312"/>
                <w:sz w:val="24"/>
              </w:rPr>
              <w:t>1.0180</w:t>
            </w:r>
          </w:p>
        </w:tc>
      </w:tr>
      <w:tr w:rsidR="00EA2C72" w:rsidRPr="003544E8" w:rsidTr="000A6A8E">
        <w:trPr>
          <w:trHeight w:val="1086"/>
          <w:jc w:val="center"/>
        </w:trPr>
        <w:tc>
          <w:tcPr>
            <w:tcW w:w="1456" w:type="dxa"/>
            <w:vMerge/>
            <w:vAlign w:val="center"/>
          </w:tcPr>
          <w:p w:rsidR="00EA2C72" w:rsidRPr="003544E8" w:rsidRDefault="00EA2C72" w:rsidP="0071672A">
            <w:pPr>
              <w:rPr>
                <w:rFonts w:ascii="仿宋_GB2312" w:eastAsia="仿宋_GB2312" w:hAnsi="宋体" w:hint="eastAsia"/>
                <w:sz w:val="24"/>
              </w:rPr>
            </w:pPr>
          </w:p>
        </w:tc>
        <w:tc>
          <w:tcPr>
            <w:tcW w:w="1768" w:type="dxa"/>
            <w:vAlign w:val="center"/>
          </w:tcPr>
          <w:p w:rsidR="00EA2C72" w:rsidRPr="00460449" w:rsidRDefault="00EA2C72" w:rsidP="000A6A8E">
            <w:pPr>
              <w:rPr>
                <w:rFonts w:ascii="仿宋_GB2312" w:eastAsia="仿宋_GB2312" w:hint="eastAsia"/>
                <w:sz w:val="24"/>
              </w:rPr>
            </w:pPr>
            <w:r w:rsidRPr="003544E8">
              <w:rPr>
                <w:rFonts w:ascii="仿宋_GB2312" w:eastAsia="仿宋_GB2312" w:hint="eastAsia"/>
                <w:sz w:val="24"/>
              </w:rPr>
              <w:t>基准日基金可供分配利润</w:t>
            </w:r>
            <w:r w:rsidRPr="00460449">
              <w:rPr>
                <w:rFonts w:ascii="仿宋_GB2312" w:eastAsia="仿宋_GB2312" w:hint="eastAsia"/>
                <w:sz w:val="24"/>
              </w:rPr>
              <w:t>（单位：人民币元）</w:t>
            </w:r>
          </w:p>
        </w:tc>
        <w:tc>
          <w:tcPr>
            <w:tcW w:w="5755" w:type="dxa"/>
            <w:vAlign w:val="center"/>
          </w:tcPr>
          <w:p w:rsidR="00EA2C72" w:rsidRPr="006A215E" w:rsidRDefault="002934CD" w:rsidP="005F7927">
            <w:pPr>
              <w:jc w:val="left"/>
              <w:rPr>
                <w:rFonts w:ascii="仿宋_GB2312" w:eastAsia="仿宋_GB2312" w:hint="eastAsia"/>
                <w:sz w:val="24"/>
              </w:rPr>
            </w:pPr>
            <w:r w:rsidRPr="002934CD">
              <w:rPr>
                <w:rFonts w:ascii="仿宋_GB2312" w:eastAsia="仿宋_GB2312"/>
                <w:sz w:val="24"/>
              </w:rPr>
              <w:t>62,767,143.45</w:t>
            </w:r>
          </w:p>
        </w:tc>
      </w:tr>
      <w:tr w:rsidR="00EA2C72" w:rsidRPr="003544E8" w:rsidTr="000A6A8E">
        <w:trPr>
          <w:trHeight w:val="695"/>
          <w:jc w:val="center"/>
        </w:trPr>
        <w:tc>
          <w:tcPr>
            <w:tcW w:w="3224" w:type="dxa"/>
            <w:gridSpan w:val="2"/>
          </w:tcPr>
          <w:p w:rsidR="00EA2C72" w:rsidRPr="002D52FE" w:rsidRDefault="00EA2C72" w:rsidP="000A6A8E">
            <w:pPr>
              <w:rPr>
                <w:rFonts w:ascii="仿宋_GB2312" w:eastAsia="仿宋_GB2312" w:hint="eastAsia"/>
                <w:sz w:val="24"/>
              </w:rPr>
            </w:pPr>
            <w:r w:rsidRPr="00460449">
              <w:rPr>
                <w:rFonts w:ascii="仿宋_GB2312" w:eastAsia="仿宋_GB2312" w:hint="eastAsia"/>
                <w:sz w:val="24"/>
              </w:rPr>
              <w:t>本次基金分红方案（单位：元/10份基金份额）</w:t>
            </w:r>
          </w:p>
        </w:tc>
        <w:tc>
          <w:tcPr>
            <w:tcW w:w="5755" w:type="dxa"/>
            <w:vAlign w:val="center"/>
          </w:tcPr>
          <w:p w:rsidR="00EA2C72" w:rsidRPr="006A215E" w:rsidRDefault="002934CD" w:rsidP="00A940DE">
            <w:pPr>
              <w:jc w:val="left"/>
              <w:rPr>
                <w:rFonts w:ascii="仿宋_GB2312" w:eastAsia="仿宋_GB2312" w:hint="eastAsia"/>
                <w:sz w:val="24"/>
              </w:rPr>
            </w:pPr>
            <w:r>
              <w:rPr>
                <w:rFonts w:ascii="仿宋_GB2312" w:eastAsia="仿宋_GB2312"/>
                <w:sz w:val="24"/>
              </w:rPr>
              <w:t>0.</w:t>
            </w:r>
            <w:r w:rsidRPr="002934CD">
              <w:rPr>
                <w:rFonts w:ascii="仿宋_GB2312" w:eastAsia="仿宋_GB2312"/>
                <w:sz w:val="24"/>
              </w:rPr>
              <w:t>162</w:t>
            </w:r>
          </w:p>
        </w:tc>
      </w:tr>
      <w:tr w:rsidR="00714173" w:rsidRPr="003544E8" w:rsidTr="00EB1743">
        <w:trPr>
          <w:trHeight w:val="381"/>
          <w:jc w:val="center"/>
        </w:trPr>
        <w:tc>
          <w:tcPr>
            <w:tcW w:w="3224" w:type="dxa"/>
            <w:gridSpan w:val="2"/>
          </w:tcPr>
          <w:p w:rsidR="00714173" w:rsidRPr="002D52FE" w:rsidRDefault="00714173" w:rsidP="00714173">
            <w:pPr>
              <w:rPr>
                <w:rFonts w:ascii="仿宋_GB2312" w:eastAsia="仿宋_GB2312" w:hAnsi="宋体" w:hint="eastAsia"/>
                <w:sz w:val="24"/>
              </w:rPr>
            </w:pPr>
            <w:r w:rsidRPr="003544E8">
              <w:rPr>
                <w:rFonts w:ascii="仿宋_GB2312" w:eastAsia="仿宋_GB2312" w:hint="eastAsia"/>
                <w:sz w:val="24"/>
              </w:rPr>
              <w:t>有关年度分红次数的说明</w:t>
            </w:r>
          </w:p>
        </w:tc>
        <w:tc>
          <w:tcPr>
            <w:tcW w:w="5755" w:type="dxa"/>
          </w:tcPr>
          <w:p w:rsidR="00714173" w:rsidRDefault="00714173" w:rsidP="00460449">
            <w:pPr>
              <w:jc w:val="left"/>
              <w:rPr>
                <w:rFonts w:ascii="宋体" w:hAnsi="宋体" w:hint="eastAsia"/>
                <w:color w:val="000000"/>
                <w:sz w:val="22"/>
                <w:szCs w:val="22"/>
              </w:rPr>
            </w:pPr>
            <w:r w:rsidRPr="004D1969">
              <w:rPr>
                <w:rFonts w:ascii="仿宋_GB2312" w:eastAsia="仿宋_GB2312" w:hint="eastAsia"/>
                <w:sz w:val="24"/>
              </w:rPr>
              <w:t>本次分红为</w:t>
            </w:r>
            <w:r w:rsidR="00273900" w:rsidRPr="004D1969">
              <w:rPr>
                <w:rFonts w:ascii="仿宋_GB2312" w:eastAsia="仿宋_GB2312" w:hint="eastAsia"/>
                <w:sz w:val="24"/>
              </w:rPr>
              <w:t>20</w:t>
            </w:r>
            <w:r w:rsidR="00CB22AB">
              <w:rPr>
                <w:rFonts w:ascii="仿宋_GB2312" w:eastAsia="仿宋_GB2312"/>
                <w:sz w:val="24"/>
              </w:rPr>
              <w:t>20</w:t>
            </w:r>
            <w:r w:rsidRPr="004D1969">
              <w:rPr>
                <w:rFonts w:ascii="仿宋_GB2312" w:eastAsia="仿宋_GB2312" w:hint="eastAsia"/>
                <w:sz w:val="24"/>
              </w:rPr>
              <w:t>年度的第</w:t>
            </w:r>
            <w:r w:rsidR="00EB1743">
              <w:rPr>
                <w:rFonts w:ascii="仿宋_GB2312" w:eastAsia="仿宋_GB2312"/>
                <w:sz w:val="24"/>
              </w:rPr>
              <w:t>2</w:t>
            </w:r>
            <w:r w:rsidRPr="004D1969">
              <w:rPr>
                <w:rFonts w:ascii="仿宋_GB2312" w:eastAsia="仿宋_GB2312" w:hint="eastAsia"/>
                <w:sz w:val="24"/>
              </w:rPr>
              <w:t>次分红</w:t>
            </w:r>
          </w:p>
        </w:tc>
      </w:tr>
    </w:tbl>
    <w:p w:rsidR="00F16A22" w:rsidRDefault="00F16A22" w:rsidP="00155F03">
      <w:pPr>
        <w:rPr>
          <w:rFonts w:ascii="仿宋_GB2312" w:eastAsia="仿宋_GB2312" w:hint="eastAsia"/>
          <w:szCs w:val="21"/>
        </w:rPr>
      </w:pPr>
    </w:p>
    <w:p w:rsidR="0031027A" w:rsidRPr="000A7A95" w:rsidRDefault="00342DA6" w:rsidP="00155F03">
      <w:pPr>
        <w:rPr>
          <w:rFonts w:ascii="仿宋_GB2312" w:eastAsia="仿宋_GB2312" w:hAnsi="宋体" w:hint="eastAsia"/>
          <w:b/>
          <w:bCs/>
          <w:sz w:val="24"/>
        </w:rPr>
      </w:pPr>
      <w:r w:rsidRPr="000A7A95">
        <w:rPr>
          <w:rFonts w:ascii="仿宋_GB2312" w:eastAsia="仿宋_GB2312" w:hAnsi="宋体" w:hint="eastAsia"/>
          <w:b/>
          <w:bCs/>
          <w:sz w:val="24"/>
        </w:rPr>
        <w:t>2、</w:t>
      </w:r>
      <w:r w:rsidR="0031027A" w:rsidRPr="000A7A95">
        <w:rPr>
          <w:rFonts w:ascii="仿宋_GB2312" w:eastAsia="仿宋_GB2312" w:hAnsi="宋体" w:hint="eastAsia"/>
          <w:b/>
          <w:bCs/>
          <w:sz w:val="24"/>
        </w:rPr>
        <w:t>与分红相关的其他信息</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9"/>
        <w:gridCol w:w="6161"/>
      </w:tblGrid>
      <w:tr w:rsidR="0031027A" w:rsidRPr="003544E8" w:rsidTr="000A6A8E">
        <w:trPr>
          <w:trHeight w:val="342"/>
          <w:jc w:val="center"/>
        </w:trPr>
        <w:tc>
          <w:tcPr>
            <w:tcW w:w="2819" w:type="dxa"/>
          </w:tcPr>
          <w:p w:rsidR="0031027A" w:rsidRPr="008F5A81" w:rsidRDefault="0031027A" w:rsidP="0071672A">
            <w:pPr>
              <w:rPr>
                <w:rFonts w:ascii="仿宋_GB2312" w:eastAsia="仿宋_GB2312" w:hint="eastAsia"/>
                <w:sz w:val="24"/>
              </w:rPr>
            </w:pPr>
            <w:r w:rsidRPr="008F5A81">
              <w:rPr>
                <w:rFonts w:ascii="仿宋_GB2312" w:eastAsia="仿宋_GB2312" w:hint="eastAsia"/>
                <w:sz w:val="24"/>
              </w:rPr>
              <w:t xml:space="preserve">权益登记日 </w:t>
            </w:r>
          </w:p>
        </w:tc>
        <w:tc>
          <w:tcPr>
            <w:tcW w:w="6161" w:type="dxa"/>
          </w:tcPr>
          <w:p w:rsidR="0031027A" w:rsidRPr="00AE1F9D" w:rsidRDefault="00CB22AB" w:rsidP="00CB22AB">
            <w:pPr>
              <w:rPr>
                <w:rFonts w:ascii="仿宋_GB2312" w:eastAsia="仿宋_GB2312" w:hint="eastAsia"/>
                <w:sz w:val="24"/>
              </w:rPr>
            </w:pPr>
            <w:r>
              <w:rPr>
                <w:rFonts w:ascii="仿宋_GB2312" w:eastAsia="仿宋_GB2312" w:hint="eastAsia"/>
                <w:sz w:val="24"/>
              </w:rPr>
              <w:t>2020</w:t>
            </w:r>
            <w:r w:rsidRPr="00A444CB">
              <w:rPr>
                <w:rFonts w:ascii="仿宋_GB2312" w:eastAsia="仿宋_GB2312" w:hint="eastAsia"/>
                <w:sz w:val="24"/>
              </w:rPr>
              <w:t>年</w:t>
            </w:r>
            <w:r w:rsidR="002934CD">
              <w:rPr>
                <w:rFonts w:ascii="仿宋_GB2312" w:eastAsia="仿宋_GB2312"/>
                <w:sz w:val="24"/>
              </w:rPr>
              <w:t>9</w:t>
            </w:r>
            <w:r w:rsidR="00A444CB" w:rsidRPr="00A444CB">
              <w:rPr>
                <w:rFonts w:ascii="仿宋_GB2312" w:eastAsia="仿宋_GB2312" w:hint="eastAsia"/>
                <w:sz w:val="24"/>
              </w:rPr>
              <w:t>月</w:t>
            </w:r>
            <w:r w:rsidR="002934CD">
              <w:rPr>
                <w:rFonts w:ascii="仿宋_GB2312" w:eastAsia="仿宋_GB2312"/>
                <w:sz w:val="24"/>
              </w:rPr>
              <w:t>25</w:t>
            </w:r>
            <w:r w:rsidR="00A444CB" w:rsidRPr="00A444CB">
              <w:rPr>
                <w:rFonts w:ascii="仿宋_GB2312" w:eastAsia="仿宋_GB2312" w:hint="eastAsia"/>
                <w:sz w:val="24"/>
              </w:rPr>
              <w:t>日</w:t>
            </w:r>
          </w:p>
        </w:tc>
      </w:tr>
      <w:tr w:rsidR="00B05558" w:rsidRPr="003544E8" w:rsidTr="000A6A8E">
        <w:trPr>
          <w:trHeight w:hRule="exact" w:val="350"/>
          <w:jc w:val="center"/>
        </w:trPr>
        <w:tc>
          <w:tcPr>
            <w:tcW w:w="2819" w:type="dxa"/>
          </w:tcPr>
          <w:p w:rsidR="00B05558" w:rsidRPr="008F5A81" w:rsidRDefault="00B05558" w:rsidP="0071672A">
            <w:pPr>
              <w:rPr>
                <w:rFonts w:ascii="仿宋_GB2312" w:eastAsia="仿宋_GB2312" w:hint="eastAsia"/>
                <w:sz w:val="24"/>
              </w:rPr>
            </w:pPr>
            <w:r w:rsidRPr="008F5A81">
              <w:rPr>
                <w:rFonts w:ascii="仿宋_GB2312" w:eastAsia="仿宋_GB2312" w:hint="eastAsia"/>
                <w:sz w:val="24"/>
              </w:rPr>
              <w:t xml:space="preserve">除息日 </w:t>
            </w:r>
          </w:p>
        </w:tc>
        <w:tc>
          <w:tcPr>
            <w:tcW w:w="6161" w:type="dxa"/>
          </w:tcPr>
          <w:p w:rsidR="00B05558" w:rsidRPr="00AE1F9D" w:rsidRDefault="00CB22AB" w:rsidP="00460449">
            <w:pPr>
              <w:rPr>
                <w:rFonts w:ascii="仿宋_GB2312" w:eastAsia="仿宋_GB2312" w:hint="eastAsia"/>
                <w:sz w:val="24"/>
              </w:rPr>
            </w:pPr>
            <w:r>
              <w:rPr>
                <w:rFonts w:ascii="仿宋_GB2312" w:eastAsia="仿宋_GB2312" w:hint="eastAsia"/>
                <w:sz w:val="24"/>
              </w:rPr>
              <w:t>2020</w:t>
            </w:r>
            <w:r w:rsidRPr="00A444CB">
              <w:rPr>
                <w:rFonts w:ascii="仿宋_GB2312" w:eastAsia="仿宋_GB2312" w:hint="eastAsia"/>
                <w:sz w:val="24"/>
              </w:rPr>
              <w:t>年</w:t>
            </w:r>
            <w:r w:rsidR="002934CD">
              <w:rPr>
                <w:rFonts w:ascii="仿宋_GB2312" w:eastAsia="仿宋_GB2312"/>
                <w:sz w:val="24"/>
              </w:rPr>
              <w:t>9</w:t>
            </w:r>
            <w:r w:rsidRPr="00A444CB">
              <w:rPr>
                <w:rFonts w:ascii="仿宋_GB2312" w:eastAsia="仿宋_GB2312" w:hint="eastAsia"/>
                <w:sz w:val="24"/>
              </w:rPr>
              <w:t>月</w:t>
            </w:r>
            <w:r w:rsidR="002934CD">
              <w:rPr>
                <w:rFonts w:ascii="仿宋_GB2312" w:eastAsia="仿宋_GB2312" w:hint="eastAsia"/>
                <w:sz w:val="24"/>
              </w:rPr>
              <w:t>2</w:t>
            </w:r>
            <w:r>
              <w:rPr>
                <w:rFonts w:ascii="仿宋_GB2312" w:eastAsia="仿宋_GB2312"/>
                <w:sz w:val="24"/>
              </w:rPr>
              <w:t>5</w:t>
            </w:r>
            <w:r w:rsidRPr="00A444CB">
              <w:rPr>
                <w:rFonts w:ascii="仿宋_GB2312" w:eastAsia="仿宋_GB2312" w:hint="eastAsia"/>
                <w:sz w:val="24"/>
              </w:rPr>
              <w:t>日</w:t>
            </w:r>
          </w:p>
        </w:tc>
      </w:tr>
      <w:tr w:rsidR="00B05558" w:rsidRPr="003544E8" w:rsidTr="000A6A8E">
        <w:trPr>
          <w:trHeight w:val="342"/>
          <w:jc w:val="center"/>
        </w:trPr>
        <w:tc>
          <w:tcPr>
            <w:tcW w:w="2819" w:type="dxa"/>
          </w:tcPr>
          <w:p w:rsidR="00B05558" w:rsidRPr="008F5A81" w:rsidRDefault="00B05558" w:rsidP="0071672A">
            <w:pPr>
              <w:rPr>
                <w:rFonts w:ascii="仿宋_GB2312" w:eastAsia="仿宋_GB2312" w:hint="eastAsia"/>
                <w:sz w:val="24"/>
              </w:rPr>
            </w:pPr>
            <w:r w:rsidRPr="008F5A81">
              <w:rPr>
                <w:rFonts w:ascii="仿宋_GB2312" w:eastAsia="仿宋_GB2312" w:hint="eastAsia"/>
                <w:sz w:val="24"/>
              </w:rPr>
              <w:t xml:space="preserve">现金红利发放日 </w:t>
            </w:r>
          </w:p>
        </w:tc>
        <w:tc>
          <w:tcPr>
            <w:tcW w:w="6161" w:type="dxa"/>
          </w:tcPr>
          <w:p w:rsidR="00B05558" w:rsidRPr="00AE1F9D" w:rsidRDefault="00CB22AB" w:rsidP="00460449">
            <w:pPr>
              <w:rPr>
                <w:rFonts w:ascii="仿宋_GB2312" w:eastAsia="仿宋_GB2312" w:hint="eastAsia"/>
                <w:sz w:val="24"/>
              </w:rPr>
            </w:pPr>
            <w:r>
              <w:rPr>
                <w:rFonts w:ascii="仿宋_GB2312" w:eastAsia="仿宋_GB2312"/>
                <w:sz w:val="24"/>
              </w:rPr>
              <w:t>2020</w:t>
            </w:r>
            <w:r w:rsidR="00A444CB" w:rsidRPr="00A444CB">
              <w:rPr>
                <w:rFonts w:ascii="仿宋_GB2312" w:eastAsia="仿宋_GB2312" w:hint="eastAsia"/>
                <w:sz w:val="24"/>
              </w:rPr>
              <w:t>年</w:t>
            </w:r>
            <w:r w:rsidR="002934CD">
              <w:rPr>
                <w:rFonts w:ascii="仿宋_GB2312" w:eastAsia="仿宋_GB2312"/>
                <w:sz w:val="24"/>
              </w:rPr>
              <w:t>9</w:t>
            </w:r>
            <w:r w:rsidR="00A444CB" w:rsidRPr="00A444CB">
              <w:rPr>
                <w:rFonts w:ascii="仿宋_GB2312" w:eastAsia="仿宋_GB2312" w:hint="eastAsia"/>
                <w:sz w:val="24"/>
              </w:rPr>
              <w:t>月</w:t>
            </w:r>
            <w:r w:rsidR="002934CD">
              <w:rPr>
                <w:rFonts w:ascii="仿宋_GB2312" w:eastAsia="仿宋_GB2312"/>
                <w:sz w:val="24"/>
              </w:rPr>
              <w:t>28</w:t>
            </w:r>
            <w:r w:rsidR="00A444CB" w:rsidRPr="00A444CB">
              <w:rPr>
                <w:rFonts w:ascii="仿宋_GB2312" w:eastAsia="仿宋_GB2312" w:hint="eastAsia"/>
                <w:sz w:val="24"/>
              </w:rPr>
              <w:t>日</w:t>
            </w:r>
          </w:p>
        </w:tc>
      </w:tr>
      <w:tr w:rsidR="0031027A" w:rsidRPr="003544E8" w:rsidTr="000A6A8E">
        <w:trPr>
          <w:trHeight w:val="670"/>
          <w:jc w:val="center"/>
        </w:trPr>
        <w:tc>
          <w:tcPr>
            <w:tcW w:w="2819" w:type="dxa"/>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分红对象</w:t>
            </w:r>
          </w:p>
        </w:tc>
        <w:tc>
          <w:tcPr>
            <w:tcW w:w="6161" w:type="dxa"/>
            <w:tcBorders>
              <w:bottom w:val="single" w:sz="4" w:space="0" w:color="auto"/>
            </w:tcBorders>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权益登记日在注册登记人登记在册的本基金全体基金份额持有人。</w:t>
            </w:r>
          </w:p>
        </w:tc>
      </w:tr>
      <w:tr w:rsidR="0031027A" w:rsidRPr="003544E8" w:rsidTr="00EB1743">
        <w:trPr>
          <w:trHeight w:val="1550"/>
          <w:jc w:val="center"/>
        </w:trPr>
        <w:tc>
          <w:tcPr>
            <w:tcW w:w="2819" w:type="dxa"/>
          </w:tcPr>
          <w:p w:rsidR="0031027A" w:rsidRPr="008F5A81" w:rsidRDefault="0031027A" w:rsidP="0071672A">
            <w:pPr>
              <w:rPr>
                <w:rFonts w:ascii="仿宋_GB2312" w:eastAsia="仿宋_GB2312" w:hint="eastAsia"/>
                <w:sz w:val="24"/>
              </w:rPr>
            </w:pPr>
            <w:r w:rsidRPr="008F5A81">
              <w:rPr>
                <w:rFonts w:ascii="仿宋_GB2312" w:eastAsia="仿宋_GB2312" w:hint="eastAsia"/>
                <w:sz w:val="24"/>
              </w:rPr>
              <w:t xml:space="preserve">红利再投资相关事项的说明 </w:t>
            </w:r>
          </w:p>
        </w:tc>
        <w:tc>
          <w:tcPr>
            <w:tcW w:w="6161" w:type="dxa"/>
          </w:tcPr>
          <w:p w:rsidR="0031027A" w:rsidRPr="008F5A81" w:rsidRDefault="0031027A" w:rsidP="00CB22AB">
            <w:pPr>
              <w:rPr>
                <w:rFonts w:ascii="仿宋_GB2312" w:eastAsia="仿宋_GB2312" w:hint="eastAsia"/>
                <w:sz w:val="24"/>
              </w:rPr>
            </w:pPr>
            <w:r w:rsidRPr="008F5A81">
              <w:rPr>
                <w:rFonts w:ascii="仿宋_GB2312" w:eastAsia="仿宋_GB2312" w:hint="eastAsia"/>
                <w:sz w:val="24"/>
              </w:rPr>
              <w:t>选择红利再投资方式的投资者，红利再投资转换的基金份额</w:t>
            </w:r>
            <w:r w:rsidRPr="00AD6A04">
              <w:rPr>
                <w:rFonts w:ascii="仿宋_GB2312" w:eastAsia="仿宋_GB2312" w:hint="eastAsia"/>
                <w:sz w:val="24"/>
              </w:rPr>
              <w:t>免收申购费。其</w:t>
            </w:r>
            <w:r w:rsidRPr="004D1969">
              <w:rPr>
                <w:rFonts w:ascii="仿宋_GB2312" w:eastAsia="仿宋_GB2312" w:hint="eastAsia"/>
                <w:sz w:val="24"/>
              </w:rPr>
              <w:t>红利按</w:t>
            </w:r>
            <w:r w:rsidR="00A444CB" w:rsidRPr="00A444CB">
              <w:rPr>
                <w:rFonts w:ascii="仿宋_GB2312" w:eastAsia="仿宋_GB2312" w:hint="eastAsia"/>
                <w:sz w:val="24"/>
              </w:rPr>
              <w:t>20</w:t>
            </w:r>
            <w:r w:rsidR="00CB22AB">
              <w:rPr>
                <w:rFonts w:ascii="仿宋_GB2312" w:eastAsia="仿宋_GB2312"/>
                <w:sz w:val="24"/>
              </w:rPr>
              <w:t>20</w:t>
            </w:r>
            <w:r w:rsidR="00A444CB" w:rsidRPr="00A444CB">
              <w:rPr>
                <w:rFonts w:ascii="仿宋_GB2312" w:eastAsia="仿宋_GB2312" w:hint="eastAsia"/>
                <w:sz w:val="24"/>
              </w:rPr>
              <w:t>年</w:t>
            </w:r>
            <w:r w:rsidR="00683A3F">
              <w:rPr>
                <w:rFonts w:ascii="仿宋_GB2312" w:eastAsia="仿宋_GB2312"/>
                <w:sz w:val="24"/>
              </w:rPr>
              <w:t>9</w:t>
            </w:r>
            <w:r w:rsidR="00A444CB" w:rsidRPr="00A444CB">
              <w:rPr>
                <w:rFonts w:ascii="仿宋_GB2312" w:eastAsia="仿宋_GB2312" w:hint="eastAsia"/>
                <w:sz w:val="24"/>
              </w:rPr>
              <w:t>月</w:t>
            </w:r>
            <w:r w:rsidR="00683A3F">
              <w:rPr>
                <w:rFonts w:ascii="仿宋_GB2312" w:eastAsia="仿宋_GB2312"/>
                <w:sz w:val="24"/>
              </w:rPr>
              <w:t>25</w:t>
            </w:r>
            <w:r w:rsidR="00A444CB" w:rsidRPr="00A444CB">
              <w:rPr>
                <w:rFonts w:ascii="仿宋_GB2312" w:eastAsia="仿宋_GB2312" w:hint="eastAsia"/>
                <w:sz w:val="24"/>
              </w:rPr>
              <w:t>日</w:t>
            </w:r>
            <w:r w:rsidRPr="004D1969">
              <w:rPr>
                <w:rFonts w:ascii="仿宋_GB2312" w:eastAsia="仿宋_GB2312" w:hint="eastAsia"/>
                <w:sz w:val="24"/>
              </w:rPr>
              <w:t>除息后的基金份额净值转换为基金份额，转换后的基金份额将于</w:t>
            </w:r>
            <w:r w:rsidR="00A444CB" w:rsidRPr="00A444CB">
              <w:rPr>
                <w:rFonts w:ascii="仿宋_GB2312" w:eastAsia="仿宋_GB2312" w:hint="eastAsia"/>
                <w:sz w:val="24"/>
              </w:rPr>
              <w:t>20</w:t>
            </w:r>
            <w:r w:rsidR="00CB22AB">
              <w:rPr>
                <w:rFonts w:ascii="仿宋_GB2312" w:eastAsia="仿宋_GB2312"/>
                <w:sz w:val="24"/>
              </w:rPr>
              <w:t>20</w:t>
            </w:r>
            <w:r w:rsidR="00A444CB" w:rsidRPr="00A444CB">
              <w:rPr>
                <w:rFonts w:ascii="仿宋_GB2312" w:eastAsia="仿宋_GB2312" w:hint="eastAsia"/>
                <w:sz w:val="24"/>
              </w:rPr>
              <w:t>年</w:t>
            </w:r>
            <w:r w:rsidR="00683A3F">
              <w:rPr>
                <w:rFonts w:ascii="仿宋_GB2312" w:eastAsia="仿宋_GB2312" w:hint="eastAsia"/>
                <w:sz w:val="24"/>
              </w:rPr>
              <w:t>9</w:t>
            </w:r>
            <w:r w:rsidR="00A444CB" w:rsidRPr="00A444CB">
              <w:rPr>
                <w:rFonts w:ascii="仿宋_GB2312" w:eastAsia="仿宋_GB2312" w:hint="eastAsia"/>
                <w:sz w:val="24"/>
              </w:rPr>
              <w:t>月</w:t>
            </w:r>
            <w:r w:rsidR="00683A3F">
              <w:rPr>
                <w:rFonts w:ascii="仿宋_GB2312" w:eastAsia="仿宋_GB2312"/>
                <w:sz w:val="24"/>
              </w:rPr>
              <w:t>28</w:t>
            </w:r>
            <w:r w:rsidR="00A444CB" w:rsidRPr="00A444CB">
              <w:rPr>
                <w:rFonts w:ascii="仿宋_GB2312" w:eastAsia="仿宋_GB2312" w:hint="eastAsia"/>
                <w:sz w:val="24"/>
              </w:rPr>
              <w:t>日</w:t>
            </w:r>
            <w:r w:rsidRPr="00DB504A">
              <w:rPr>
                <w:rFonts w:ascii="仿宋_GB2312" w:eastAsia="仿宋_GB2312" w:hint="eastAsia"/>
                <w:sz w:val="24"/>
              </w:rPr>
              <w:t>直</w:t>
            </w:r>
            <w:r w:rsidRPr="004D1969">
              <w:rPr>
                <w:rFonts w:ascii="仿宋_GB2312" w:eastAsia="仿宋_GB2312" w:hint="eastAsia"/>
                <w:sz w:val="24"/>
              </w:rPr>
              <w:t>接计入其基金账户，</w:t>
            </w:r>
            <w:r w:rsidR="00CB22AB" w:rsidRPr="00A444CB">
              <w:rPr>
                <w:rFonts w:ascii="仿宋_GB2312" w:eastAsia="仿宋_GB2312" w:hint="eastAsia"/>
                <w:sz w:val="24"/>
              </w:rPr>
              <w:t>20</w:t>
            </w:r>
            <w:r w:rsidR="00CB22AB">
              <w:rPr>
                <w:rFonts w:ascii="仿宋_GB2312" w:eastAsia="仿宋_GB2312"/>
                <w:sz w:val="24"/>
              </w:rPr>
              <w:t>20</w:t>
            </w:r>
            <w:r w:rsidR="00A444CB" w:rsidRPr="00A444CB">
              <w:rPr>
                <w:rFonts w:ascii="仿宋_GB2312" w:eastAsia="仿宋_GB2312" w:hint="eastAsia"/>
                <w:sz w:val="24"/>
              </w:rPr>
              <w:t>年</w:t>
            </w:r>
            <w:r w:rsidR="00683A3F">
              <w:rPr>
                <w:rFonts w:ascii="仿宋_GB2312" w:eastAsia="仿宋_GB2312" w:hint="eastAsia"/>
                <w:sz w:val="24"/>
              </w:rPr>
              <w:t>9</w:t>
            </w:r>
            <w:r w:rsidR="00A444CB" w:rsidRPr="00A444CB">
              <w:rPr>
                <w:rFonts w:ascii="仿宋_GB2312" w:eastAsia="仿宋_GB2312" w:hint="eastAsia"/>
                <w:sz w:val="24"/>
              </w:rPr>
              <w:t>月</w:t>
            </w:r>
            <w:r w:rsidR="00683A3F">
              <w:rPr>
                <w:rFonts w:ascii="仿宋_GB2312" w:eastAsia="仿宋_GB2312" w:hint="eastAsia"/>
                <w:sz w:val="24"/>
              </w:rPr>
              <w:t>2</w:t>
            </w:r>
            <w:r w:rsidR="00683A3F">
              <w:rPr>
                <w:rFonts w:ascii="仿宋_GB2312" w:eastAsia="仿宋_GB2312"/>
                <w:sz w:val="24"/>
              </w:rPr>
              <w:t>9</w:t>
            </w:r>
            <w:r w:rsidR="00A444CB" w:rsidRPr="00A444CB">
              <w:rPr>
                <w:rFonts w:ascii="仿宋_GB2312" w:eastAsia="仿宋_GB2312" w:hint="eastAsia"/>
                <w:sz w:val="24"/>
              </w:rPr>
              <w:t>日</w:t>
            </w:r>
            <w:r w:rsidRPr="00CE75FC">
              <w:rPr>
                <w:rFonts w:ascii="仿宋_GB2312" w:eastAsia="仿宋_GB2312" w:hint="eastAsia"/>
                <w:sz w:val="24"/>
              </w:rPr>
              <w:t>起可以查询、赎回。</w:t>
            </w:r>
          </w:p>
        </w:tc>
      </w:tr>
      <w:tr w:rsidR="0031027A" w:rsidRPr="003544E8" w:rsidTr="00B26A3D">
        <w:trPr>
          <w:trHeight w:val="1545"/>
          <w:jc w:val="center"/>
        </w:trPr>
        <w:tc>
          <w:tcPr>
            <w:tcW w:w="2819" w:type="dxa"/>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lastRenderedPageBreak/>
              <w:t>税收相关事项的说明</w:t>
            </w:r>
          </w:p>
        </w:tc>
        <w:tc>
          <w:tcPr>
            <w:tcW w:w="6161" w:type="dxa"/>
            <w:tcBorders>
              <w:bottom w:val="nil"/>
            </w:tcBorders>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根据财政部、国家税务总局的财税[2002]128号《财政部、国家税务总局关于开放式证券投资基金有关税收问题的通知》及财税[2008]1号《关于企业所得税若干优惠政策的通知》的规定，基金向投资者分配的基金收益，暂免征收所得税。</w:t>
            </w:r>
          </w:p>
        </w:tc>
      </w:tr>
      <w:tr w:rsidR="0031027A" w:rsidRPr="003544E8" w:rsidTr="000A6A8E">
        <w:trPr>
          <w:trHeight w:val="342"/>
          <w:jc w:val="center"/>
        </w:trPr>
        <w:tc>
          <w:tcPr>
            <w:tcW w:w="2819" w:type="dxa"/>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费用相关事项的说明</w:t>
            </w:r>
          </w:p>
        </w:tc>
        <w:tc>
          <w:tcPr>
            <w:tcW w:w="6161" w:type="dxa"/>
            <w:tcBorders>
              <w:top w:val="single" w:sz="4" w:space="0" w:color="auto"/>
            </w:tcBorders>
          </w:tcPr>
          <w:p w:rsidR="0031027A" w:rsidRPr="003544E8" w:rsidRDefault="0031027A" w:rsidP="0071672A">
            <w:pPr>
              <w:rPr>
                <w:rFonts w:ascii="仿宋_GB2312" w:eastAsia="仿宋_GB2312" w:hint="eastAsia"/>
                <w:sz w:val="24"/>
              </w:rPr>
            </w:pPr>
            <w:r w:rsidRPr="003544E8">
              <w:rPr>
                <w:rFonts w:ascii="仿宋_GB2312" w:eastAsia="仿宋_GB2312" w:hint="eastAsia"/>
                <w:sz w:val="24"/>
              </w:rPr>
              <w:t>本基金本次分红免收分红手续费和红利再投资费用。</w:t>
            </w:r>
          </w:p>
        </w:tc>
      </w:tr>
    </w:tbl>
    <w:p w:rsidR="00C8203F" w:rsidRDefault="0031027A">
      <w:pPr>
        <w:rPr>
          <w:rFonts w:ascii="仿宋_GB2312" w:eastAsia="仿宋_GB2312"/>
          <w:szCs w:val="21"/>
        </w:rPr>
      </w:pPr>
      <w:r w:rsidRPr="003544E8">
        <w:rPr>
          <w:rFonts w:ascii="仿宋_GB2312" w:eastAsia="仿宋_GB2312" w:hint="eastAsia"/>
          <w:szCs w:val="21"/>
        </w:rPr>
        <w:t>注：选择现金分红方式的投资者的红</w:t>
      </w:r>
      <w:r w:rsidRPr="002D52FE">
        <w:rPr>
          <w:rFonts w:ascii="仿宋_GB2312" w:eastAsia="仿宋_GB2312" w:hint="eastAsia"/>
          <w:szCs w:val="21"/>
        </w:rPr>
        <w:t>利款将</w:t>
      </w:r>
      <w:r w:rsidRPr="00DB504A">
        <w:rPr>
          <w:rFonts w:ascii="仿宋_GB2312" w:eastAsia="仿宋_GB2312" w:hint="eastAsia"/>
          <w:szCs w:val="21"/>
        </w:rPr>
        <w:t>于</w:t>
      </w:r>
      <w:r w:rsidR="00C06F26">
        <w:rPr>
          <w:rFonts w:ascii="仿宋_GB2312" w:eastAsia="仿宋_GB2312"/>
          <w:szCs w:val="21"/>
        </w:rPr>
        <w:t>2020</w:t>
      </w:r>
      <w:r w:rsidR="00A444CB" w:rsidRPr="00A444CB">
        <w:rPr>
          <w:rFonts w:ascii="仿宋_GB2312" w:eastAsia="仿宋_GB2312" w:hint="eastAsia"/>
          <w:szCs w:val="21"/>
        </w:rPr>
        <w:t>年</w:t>
      </w:r>
      <w:r w:rsidR="00683A3F">
        <w:rPr>
          <w:rFonts w:ascii="仿宋_GB2312" w:eastAsia="仿宋_GB2312"/>
          <w:szCs w:val="21"/>
        </w:rPr>
        <w:t>9</w:t>
      </w:r>
      <w:r w:rsidR="00A444CB" w:rsidRPr="00A444CB">
        <w:rPr>
          <w:rFonts w:ascii="仿宋_GB2312" w:eastAsia="仿宋_GB2312" w:hint="eastAsia"/>
          <w:szCs w:val="21"/>
        </w:rPr>
        <w:t>月</w:t>
      </w:r>
      <w:r w:rsidR="00683A3F">
        <w:rPr>
          <w:rFonts w:ascii="仿宋_GB2312" w:eastAsia="仿宋_GB2312"/>
          <w:szCs w:val="21"/>
        </w:rPr>
        <w:t>28</w:t>
      </w:r>
      <w:r w:rsidR="00A444CB" w:rsidRPr="00A444CB">
        <w:rPr>
          <w:rFonts w:ascii="仿宋_GB2312" w:eastAsia="仿宋_GB2312" w:hint="eastAsia"/>
          <w:szCs w:val="21"/>
        </w:rPr>
        <w:t>日</w:t>
      </w:r>
      <w:r w:rsidRPr="00DB504A">
        <w:rPr>
          <w:rFonts w:ascii="仿宋_GB2312" w:eastAsia="仿宋_GB2312" w:hint="eastAsia"/>
          <w:szCs w:val="21"/>
        </w:rPr>
        <w:t>自</w:t>
      </w:r>
      <w:r w:rsidRPr="002D52FE">
        <w:rPr>
          <w:rFonts w:ascii="仿宋_GB2312" w:eastAsia="仿宋_GB2312" w:hint="eastAsia"/>
          <w:szCs w:val="21"/>
        </w:rPr>
        <w:t>基金托管账户划出。</w:t>
      </w:r>
    </w:p>
    <w:p w:rsidR="0007409C" w:rsidRPr="003544E8" w:rsidRDefault="0007409C">
      <w:pPr>
        <w:rPr>
          <w:rFonts w:hint="eastAsia"/>
          <w:szCs w:val="21"/>
        </w:rPr>
      </w:pPr>
    </w:p>
    <w:p w:rsidR="0031027A" w:rsidRPr="003544E8" w:rsidRDefault="0031027A" w:rsidP="00EA7B1B">
      <w:pPr>
        <w:pStyle w:val="3"/>
        <w:keepNext w:val="0"/>
        <w:keepLines w:val="0"/>
        <w:spacing w:before="0" w:after="0" w:line="500" w:lineRule="exact"/>
        <w:rPr>
          <w:rFonts w:ascii="仿宋_GB2312" w:eastAsia="仿宋_GB2312" w:hAnsi="宋体" w:hint="eastAsia"/>
          <w:bCs w:val="0"/>
          <w:sz w:val="24"/>
          <w:szCs w:val="24"/>
        </w:rPr>
      </w:pPr>
      <w:r w:rsidRPr="003544E8">
        <w:rPr>
          <w:rFonts w:ascii="仿宋_GB2312" w:eastAsia="仿宋_GB2312" w:hAnsi="宋体" w:hint="eastAsia"/>
          <w:bCs w:val="0"/>
          <w:sz w:val="24"/>
          <w:szCs w:val="24"/>
        </w:rPr>
        <w:t>3、其他需要提示的事项</w:t>
      </w:r>
    </w:p>
    <w:p w:rsidR="0031027A" w:rsidRPr="00342DA6" w:rsidRDefault="0031027A" w:rsidP="00EA7B1B">
      <w:pPr>
        <w:pStyle w:val="3"/>
        <w:keepNext w:val="0"/>
        <w:keepLines w:val="0"/>
        <w:spacing w:before="0" w:after="0" w:line="500" w:lineRule="exact"/>
        <w:ind w:firstLineChars="200" w:firstLine="480"/>
        <w:rPr>
          <w:rFonts w:ascii="仿宋_GB2312" w:eastAsia="仿宋_GB2312" w:hAnsi="宋体" w:hint="eastAsia"/>
          <w:b w:val="0"/>
          <w:bCs w:val="0"/>
          <w:sz w:val="24"/>
          <w:szCs w:val="24"/>
        </w:rPr>
      </w:pPr>
      <w:r w:rsidRPr="00342DA6">
        <w:rPr>
          <w:rFonts w:ascii="仿宋_GB2312" w:eastAsia="仿宋_GB2312" w:hAnsi="宋体" w:hint="eastAsia"/>
          <w:b w:val="0"/>
          <w:bCs w:val="0"/>
          <w:sz w:val="24"/>
          <w:szCs w:val="24"/>
        </w:rPr>
        <w:t>3.1</w:t>
      </w:r>
      <w:r w:rsidR="00D035AF">
        <w:rPr>
          <w:rFonts w:ascii="仿宋_GB2312" w:eastAsia="仿宋_GB2312" w:hAnsi="宋体" w:hint="eastAsia"/>
          <w:b w:val="0"/>
          <w:bCs w:val="0"/>
          <w:sz w:val="24"/>
          <w:szCs w:val="24"/>
        </w:rPr>
        <w:t xml:space="preserve"> </w:t>
      </w:r>
      <w:r w:rsidRPr="00342DA6">
        <w:rPr>
          <w:rFonts w:ascii="仿宋_GB2312" w:eastAsia="仿宋_GB2312" w:hAnsi="宋体" w:hint="eastAsia"/>
          <w:b w:val="0"/>
          <w:bCs w:val="0"/>
          <w:sz w:val="24"/>
          <w:szCs w:val="24"/>
        </w:rPr>
        <w:t>本次收益分配公告已经本基金托管人</w:t>
      </w:r>
      <w:r w:rsidR="00BA2766" w:rsidRPr="000A6A8E">
        <w:rPr>
          <w:rFonts w:ascii="仿宋_GB2312" w:eastAsia="仿宋_GB2312" w:hAnsi="宋体"/>
          <w:b w:val="0"/>
          <w:bCs w:val="0"/>
          <w:sz w:val="24"/>
          <w:szCs w:val="24"/>
        </w:rPr>
        <w:t>中国光大银行股份有限公司</w:t>
      </w:r>
      <w:r w:rsidRPr="00342DA6">
        <w:rPr>
          <w:rFonts w:ascii="仿宋_GB2312" w:eastAsia="仿宋_GB2312" w:hAnsi="宋体" w:hint="eastAsia"/>
          <w:b w:val="0"/>
          <w:bCs w:val="0"/>
          <w:sz w:val="24"/>
          <w:szCs w:val="24"/>
        </w:rPr>
        <w:t>复核。</w:t>
      </w:r>
    </w:p>
    <w:p w:rsidR="0031027A" w:rsidRPr="00342DA6" w:rsidRDefault="0031027A" w:rsidP="00EA7B1B">
      <w:pPr>
        <w:pStyle w:val="3"/>
        <w:keepNext w:val="0"/>
        <w:keepLines w:val="0"/>
        <w:spacing w:before="0" w:after="0" w:line="500" w:lineRule="exact"/>
        <w:ind w:firstLineChars="200" w:firstLine="480"/>
        <w:rPr>
          <w:rFonts w:ascii="仿宋_GB2312" w:eastAsia="仿宋_GB2312" w:hAnsi="宋体" w:hint="eastAsia"/>
          <w:b w:val="0"/>
          <w:bCs w:val="0"/>
          <w:sz w:val="24"/>
          <w:szCs w:val="24"/>
        </w:rPr>
      </w:pPr>
      <w:r w:rsidRPr="00342DA6">
        <w:rPr>
          <w:rFonts w:ascii="仿宋_GB2312" w:eastAsia="仿宋_GB2312" w:hAnsi="宋体" w:hint="eastAsia"/>
          <w:b w:val="0"/>
          <w:bCs w:val="0"/>
          <w:sz w:val="24"/>
          <w:szCs w:val="24"/>
        </w:rPr>
        <w:t>3.2权益登记日申请申购</w:t>
      </w:r>
      <w:r w:rsidR="00342DA6">
        <w:rPr>
          <w:rFonts w:ascii="仿宋_GB2312" w:eastAsia="仿宋_GB2312" w:hAnsi="宋体" w:hint="eastAsia"/>
          <w:b w:val="0"/>
          <w:bCs w:val="0"/>
          <w:sz w:val="24"/>
          <w:szCs w:val="24"/>
        </w:rPr>
        <w:t>本基金</w:t>
      </w:r>
      <w:r w:rsidRPr="00342DA6">
        <w:rPr>
          <w:rFonts w:ascii="仿宋_GB2312" w:eastAsia="仿宋_GB2312" w:hAnsi="宋体" w:hint="eastAsia"/>
          <w:b w:val="0"/>
          <w:bCs w:val="0"/>
          <w:sz w:val="24"/>
          <w:szCs w:val="24"/>
        </w:rPr>
        <w:t>的基金份额不享有本次分红权益，权益登记日申请赎回</w:t>
      </w:r>
      <w:r w:rsidR="00342DA6">
        <w:rPr>
          <w:rFonts w:ascii="仿宋_GB2312" w:eastAsia="仿宋_GB2312" w:hAnsi="宋体" w:hint="eastAsia"/>
          <w:b w:val="0"/>
          <w:bCs w:val="0"/>
          <w:sz w:val="24"/>
          <w:szCs w:val="24"/>
        </w:rPr>
        <w:t>本基金</w:t>
      </w:r>
      <w:r w:rsidRPr="00342DA6">
        <w:rPr>
          <w:rFonts w:ascii="仿宋_GB2312" w:eastAsia="仿宋_GB2312" w:hAnsi="宋体" w:hint="eastAsia"/>
          <w:b w:val="0"/>
          <w:bCs w:val="0"/>
          <w:sz w:val="24"/>
          <w:szCs w:val="24"/>
        </w:rPr>
        <w:t>的基金份额享有本次分红权益。</w:t>
      </w:r>
    </w:p>
    <w:p w:rsidR="0031027A" w:rsidRPr="003544E8" w:rsidRDefault="0031027A" w:rsidP="00EA7B1B">
      <w:pPr>
        <w:spacing w:line="500" w:lineRule="exact"/>
        <w:ind w:firstLineChars="200" w:firstLine="480"/>
        <w:rPr>
          <w:rFonts w:ascii="仿宋_GB2312" w:eastAsia="仿宋_GB2312" w:hint="eastAsia"/>
          <w:sz w:val="24"/>
        </w:rPr>
      </w:pPr>
      <w:r w:rsidRPr="003544E8">
        <w:rPr>
          <w:rFonts w:ascii="仿宋_GB2312" w:eastAsia="仿宋_GB2312" w:hint="eastAsia"/>
          <w:sz w:val="24"/>
        </w:rPr>
        <w:t>3.</w:t>
      </w:r>
      <w:r w:rsidR="004222D0">
        <w:rPr>
          <w:rFonts w:ascii="仿宋_GB2312" w:eastAsia="仿宋_GB2312" w:hint="eastAsia"/>
          <w:sz w:val="24"/>
        </w:rPr>
        <w:t>3</w:t>
      </w:r>
      <w:r w:rsidRPr="003544E8">
        <w:rPr>
          <w:rFonts w:ascii="仿宋_GB2312" w:eastAsia="仿宋_GB2312" w:hint="eastAsia"/>
          <w:sz w:val="24"/>
        </w:rPr>
        <w:t>本基金收益分配方式分为现金分红与红利再投资，基金份额持有人可自行选择。选择红利再投资的，红利再投资转换的基金份额免收申购费，未选择分红方式的，则默认为现金分红。</w:t>
      </w:r>
    </w:p>
    <w:p w:rsidR="0031027A" w:rsidRPr="003544E8" w:rsidRDefault="0031027A" w:rsidP="00EA7B1B">
      <w:pPr>
        <w:spacing w:line="500" w:lineRule="exact"/>
        <w:ind w:firstLineChars="200" w:firstLine="480"/>
        <w:rPr>
          <w:rFonts w:ascii="仿宋_GB2312" w:eastAsia="仿宋_GB2312" w:hint="eastAsia"/>
          <w:sz w:val="24"/>
        </w:rPr>
      </w:pPr>
      <w:r w:rsidRPr="00C26682">
        <w:rPr>
          <w:rFonts w:ascii="仿宋_GB2312" w:eastAsia="仿宋_GB2312" w:hint="eastAsia"/>
          <w:sz w:val="24"/>
        </w:rPr>
        <w:t>3.</w:t>
      </w:r>
      <w:r w:rsidR="004222D0">
        <w:rPr>
          <w:rFonts w:ascii="仿宋_GB2312" w:eastAsia="仿宋_GB2312" w:hint="eastAsia"/>
          <w:sz w:val="24"/>
        </w:rPr>
        <w:t>4</w:t>
      </w:r>
      <w:r w:rsidRPr="00C26682">
        <w:rPr>
          <w:rFonts w:ascii="仿宋_GB2312" w:eastAsia="仿宋_GB2312" w:hint="eastAsia"/>
          <w:sz w:val="24"/>
        </w:rPr>
        <w:t>当投资者的现金红利小于最低现金红利发放限额1.00元（不含1.00元）时，注册登记机构则将投资者的现金红利按</w:t>
      </w:r>
      <w:r w:rsidR="00474F05">
        <w:rPr>
          <w:rFonts w:ascii="仿宋_GB2312" w:eastAsia="仿宋_GB2312"/>
          <w:sz w:val="24"/>
        </w:rPr>
        <w:t>2020</w:t>
      </w:r>
      <w:r w:rsidR="004601B6" w:rsidRPr="00A444CB">
        <w:rPr>
          <w:rFonts w:ascii="仿宋_GB2312" w:eastAsia="仿宋_GB2312" w:hint="eastAsia"/>
          <w:sz w:val="24"/>
        </w:rPr>
        <w:t>年</w:t>
      </w:r>
      <w:r w:rsidR="006E761F">
        <w:rPr>
          <w:rFonts w:ascii="仿宋_GB2312" w:eastAsia="仿宋_GB2312"/>
          <w:sz w:val="24"/>
        </w:rPr>
        <w:t>9</w:t>
      </w:r>
      <w:r w:rsidR="004601B6" w:rsidRPr="00A444CB">
        <w:rPr>
          <w:rFonts w:ascii="仿宋_GB2312" w:eastAsia="仿宋_GB2312" w:hint="eastAsia"/>
          <w:sz w:val="24"/>
        </w:rPr>
        <w:t>月</w:t>
      </w:r>
      <w:r w:rsidR="006E761F">
        <w:rPr>
          <w:rFonts w:ascii="仿宋_GB2312" w:eastAsia="仿宋_GB2312" w:hint="eastAsia"/>
          <w:sz w:val="24"/>
        </w:rPr>
        <w:t>2</w:t>
      </w:r>
      <w:r w:rsidR="00474F05">
        <w:rPr>
          <w:rFonts w:ascii="仿宋_GB2312" w:eastAsia="仿宋_GB2312"/>
          <w:sz w:val="24"/>
        </w:rPr>
        <w:t>5</w:t>
      </w:r>
      <w:r w:rsidR="004601B6" w:rsidRPr="00A444CB">
        <w:rPr>
          <w:rFonts w:ascii="仿宋_GB2312" w:eastAsia="仿宋_GB2312" w:hint="eastAsia"/>
          <w:sz w:val="24"/>
        </w:rPr>
        <w:t>日</w:t>
      </w:r>
      <w:r w:rsidR="00474F05">
        <w:rPr>
          <w:rFonts w:ascii="仿宋_GB2312" w:eastAsia="仿宋_GB2312" w:hint="eastAsia"/>
          <w:sz w:val="24"/>
        </w:rPr>
        <w:t>除息</w:t>
      </w:r>
      <w:r w:rsidR="006776E1" w:rsidRPr="00D826B6">
        <w:rPr>
          <w:rFonts w:ascii="仿宋_GB2312" w:eastAsia="仿宋_GB2312" w:hint="eastAsia"/>
          <w:sz w:val="24"/>
        </w:rPr>
        <w:t>后</w:t>
      </w:r>
      <w:r w:rsidRPr="00C26682">
        <w:rPr>
          <w:rFonts w:ascii="仿宋_GB2312" w:eastAsia="仿宋_GB2312" w:hint="eastAsia"/>
          <w:sz w:val="24"/>
        </w:rPr>
        <w:t>的基金份额净值自动转为基金份额。</w:t>
      </w:r>
    </w:p>
    <w:p w:rsidR="0031027A" w:rsidRPr="00BB5E6C" w:rsidRDefault="0031027A" w:rsidP="00BB5E6C">
      <w:pPr>
        <w:pStyle w:val="3"/>
        <w:keepNext w:val="0"/>
        <w:keepLines w:val="0"/>
        <w:spacing w:before="0" w:after="0" w:line="500" w:lineRule="exact"/>
        <w:ind w:firstLineChars="200" w:firstLine="480"/>
        <w:rPr>
          <w:rFonts w:ascii="仿宋_GB2312" w:eastAsia="仿宋_GB2312" w:hAnsi="宋体" w:hint="eastAsia"/>
          <w:b w:val="0"/>
          <w:bCs w:val="0"/>
          <w:sz w:val="24"/>
          <w:szCs w:val="24"/>
        </w:rPr>
      </w:pPr>
      <w:r w:rsidRPr="00BB5E6C">
        <w:rPr>
          <w:rFonts w:ascii="仿宋_GB2312" w:eastAsia="仿宋_GB2312" w:hAnsi="宋体" w:hint="eastAsia"/>
          <w:b w:val="0"/>
          <w:bCs w:val="0"/>
          <w:sz w:val="24"/>
          <w:szCs w:val="24"/>
        </w:rPr>
        <w:t>3.</w:t>
      </w:r>
      <w:r w:rsidR="004222D0" w:rsidRPr="00BB5E6C">
        <w:rPr>
          <w:rFonts w:ascii="仿宋_GB2312" w:eastAsia="仿宋_GB2312" w:hAnsi="宋体" w:hint="eastAsia"/>
          <w:b w:val="0"/>
          <w:bCs w:val="0"/>
          <w:sz w:val="24"/>
          <w:szCs w:val="24"/>
        </w:rPr>
        <w:t>5</w:t>
      </w:r>
      <w:r w:rsidRPr="00BB5E6C">
        <w:rPr>
          <w:rFonts w:ascii="仿宋_GB2312" w:eastAsia="仿宋_GB2312" w:hAnsi="宋体" w:hint="eastAsia"/>
          <w:b w:val="0"/>
          <w:bCs w:val="0"/>
          <w:sz w:val="24"/>
          <w:szCs w:val="24"/>
        </w:rPr>
        <w:t>投资者可通过本基金管理人客户服务电话或本基金管理人网站查询、变更当前的分红方式。本次分红方式将按照投资者在权益登记日之前最后一次选择且经本基金注册登记机构确认的分红方式为准。</w:t>
      </w:r>
    </w:p>
    <w:p w:rsidR="006A06B6" w:rsidRDefault="006A06B6" w:rsidP="006A06B6">
      <w:pPr>
        <w:pStyle w:val="3"/>
        <w:keepNext w:val="0"/>
        <w:keepLines w:val="0"/>
        <w:spacing w:before="0" w:after="0" w:line="500" w:lineRule="exact"/>
        <w:ind w:firstLineChars="200" w:firstLine="480"/>
        <w:rPr>
          <w:rFonts w:ascii="仿宋_GB2312" w:eastAsia="仿宋_GB2312" w:hAnsi="宋体"/>
          <w:b w:val="0"/>
          <w:bCs w:val="0"/>
          <w:sz w:val="24"/>
          <w:szCs w:val="24"/>
        </w:rPr>
      </w:pPr>
      <w:r w:rsidRPr="00BB5E6C">
        <w:rPr>
          <w:rFonts w:ascii="仿宋_GB2312" w:eastAsia="仿宋_GB2312" w:hAnsi="宋体" w:hint="eastAsia"/>
          <w:b w:val="0"/>
          <w:bCs w:val="0"/>
          <w:sz w:val="24"/>
          <w:szCs w:val="24"/>
        </w:rPr>
        <w:t>3.</w:t>
      </w:r>
      <w:r>
        <w:rPr>
          <w:rFonts w:ascii="仿宋_GB2312" w:eastAsia="仿宋_GB2312" w:hAnsi="宋体" w:hint="eastAsia"/>
          <w:b w:val="0"/>
          <w:bCs w:val="0"/>
          <w:sz w:val="24"/>
          <w:szCs w:val="24"/>
        </w:rPr>
        <w:t>6</w:t>
      </w:r>
      <w:r w:rsidRPr="006A06B6">
        <w:rPr>
          <w:rFonts w:ascii="仿宋_GB2312" w:eastAsia="仿宋_GB2312" w:hAnsi="宋体" w:hint="eastAsia"/>
          <w:b w:val="0"/>
          <w:bCs w:val="0"/>
          <w:sz w:val="24"/>
          <w:szCs w:val="24"/>
        </w:rPr>
        <w:t>本基金允许单一投资者或者构成一致行动人的多个投资者持有本基金份额比例达到或者超过50%。本基金不向个人投资者公开销售，法律法规或监管机关另有规定的除外。</w:t>
      </w:r>
    </w:p>
    <w:p w:rsidR="0031027A" w:rsidRPr="00BB5E6C" w:rsidRDefault="0031027A" w:rsidP="006A06B6">
      <w:pPr>
        <w:pStyle w:val="3"/>
        <w:keepNext w:val="0"/>
        <w:keepLines w:val="0"/>
        <w:spacing w:before="0" w:after="0" w:line="500" w:lineRule="exact"/>
        <w:ind w:firstLineChars="200" w:firstLine="480"/>
        <w:rPr>
          <w:rFonts w:ascii="仿宋_GB2312" w:eastAsia="仿宋_GB2312" w:hAnsi="宋体" w:hint="eastAsia"/>
          <w:b w:val="0"/>
          <w:bCs w:val="0"/>
          <w:sz w:val="24"/>
          <w:szCs w:val="24"/>
        </w:rPr>
      </w:pPr>
      <w:r w:rsidRPr="00BB5E6C">
        <w:rPr>
          <w:rFonts w:ascii="仿宋_GB2312" w:eastAsia="仿宋_GB2312" w:hAnsi="宋体" w:hint="eastAsia"/>
          <w:b w:val="0"/>
          <w:bCs w:val="0"/>
          <w:sz w:val="24"/>
          <w:szCs w:val="24"/>
        </w:rPr>
        <w:t>3.</w:t>
      </w:r>
      <w:r w:rsidR="006A06B6">
        <w:rPr>
          <w:rFonts w:ascii="仿宋_GB2312" w:eastAsia="仿宋_GB2312" w:hAnsi="宋体" w:hint="eastAsia"/>
          <w:b w:val="0"/>
          <w:bCs w:val="0"/>
          <w:sz w:val="24"/>
          <w:szCs w:val="24"/>
        </w:rPr>
        <w:t>7</w:t>
      </w:r>
      <w:r w:rsidRPr="00BB5E6C">
        <w:rPr>
          <w:rFonts w:ascii="仿宋_GB2312" w:eastAsia="仿宋_GB2312" w:hAnsi="宋体" w:hint="eastAsia"/>
          <w:b w:val="0"/>
          <w:bCs w:val="0"/>
          <w:sz w:val="24"/>
          <w:szCs w:val="24"/>
        </w:rPr>
        <w:t>咨询方式</w:t>
      </w:r>
    </w:p>
    <w:p w:rsidR="00ED7479" w:rsidRDefault="00ED7479" w:rsidP="000A6A8E">
      <w:pPr>
        <w:pStyle w:val="3"/>
        <w:keepNext w:val="0"/>
        <w:keepLines w:val="0"/>
        <w:spacing w:before="0" w:after="0" w:line="500" w:lineRule="exact"/>
        <w:ind w:firstLineChars="200" w:firstLine="480"/>
        <w:rPr>
          <w:rFonts w:ascii="仿宋_GB2312" w:eastAsia="仿宋_GB2312" w:hAnsi="宋体"/>
          <w:b w:val="0"/>
          <w:bCs w:val="0"/>
          <w:sz w:val="24"/>
          <w:szCs w:val="24"/>
        </w:rPr>
      </w:pPr>
      <w:r w:rsidRPr="000A6A8E">
        <w:rPr>
          <w:rFonts w:ascii="仿宋_GB2312" w:eastAsia="仿宋_GB2312" w:hAnsi="宋体" w:hint="eastAsia"/>
          <w:b w:val="0"/>
          <w:bCs w:val="0"/>
          <w:sz w:val="24"/>
          <w:szCs w:val="24"/>
        </w:rPr>
        <w:t>投资者可登录我公司官方网站（www.thfund.com.cn）或拨打我公司客户服务热线（95046）进行详细咨询。</w:t>
      </w:r>
    </w:p>
    <w:p w:rsidR="00342DA6" w:rsidRDefault="00DD7C53" w:rsidP="00B26A3D">
      <w:pPr>
        <w:pStyle w:val="3"/>
        <w:keepNext w:val="0"/>
        <w:keepLines w:val="0"/>
        <w:spacing w:before="0" w:after="0" w:line="500" w:lineRule="exact"/>
        <w:ind w:firstLineChars="200" w:firstLine="480"/>
        <w:rPr>
          <w:rFonts w:ascii="仿宋_GB2312" w:eastAsia="仿宋_GB2312" w:hAnsi="宋体"/>
          <w:b w:val="0"/>
          <w:bCs w:val="0"/>
          <w:sz w:val="24"/>
          <w:szCs w:val="24"/>
        </w:rPr>
      </w:pPr>
      <w:r>
        <w:rPr>
          <w:rFonts w:ascii="仿宋_GB2312" w:eastAsia="仿宋_GB2312" w:hAnsi="宋体" w:hint="eastAsia"/>
          <w:b w:val="0"/>
          <w:bCs w:val="0"/>
          <w:sz w:val="24"/>
          <w:szCs w:val="24"/>
        </w:rPr>
        <w:t>特此公告</w:t>
      </w:r>
      <w:r>
        <w:rPr>
          <w:rFonts w:ascii="仿宋_GB2312" w:eastAsia="仿宋_GB2312" w:hAnsi="宋体"/>
          <w:b w:val="0"/>
          <w:bCs w:val="0"/>
          <w:sz w:val="24"/>
          <w:szCs w:val="24"/>
        </w:rPr>
        <w:t>。</w:t>
      </w:r>
    </w:p>
    <w:p w:rsidR="00D65EF4" w:rsidRPr="00D65EF4" w:rsidRDefault="00D65EF4" w:rsidP="00D65EF4">
      <w:pPr>
        <w:rPr>
          <w:rFonts w:hint="eastAsia"/>
        </w:rPr>
      </w:pPr>
    </w:p>
    <w:p w:rsidR="00342DA6" w:rsidRPr="0091482F" w:rsidRDefault="00342DA6" w:rsidP="00EA7B1B">
      <w:pPr>
        <w:spacing w:line="500" w:lineRule="exact"/>
        <w:rPr>
          <w:rFonts w:ascii="仿宋_GB2312" w:eastAsia="仿宋_GB2312" w:hint="eastAsia"/>
          <w:sz w:val="24"/>
        </w:rPr>
      </w:pPr>
      <w:r>
        <w:rPr>
          <w:rFonts w:ascii="仿宋_GB2312" w:eastAsia="仿宋_GB2312" w:hint="eastAsia"/>
          <w:sz w:val="24"/>
        </w:rPr>
        <w:t xml:space="preserve">                                    </w:t>
      </w:r>
      <w:r w:rsidR="00DB3762">
        <w:rPr>
          <w:rFonts w:ascii="仿宋_GB2312" w:eastAsia="仿宋_GB2312" w:hint="eastAsia"/>
          <w:sz w:val="24"/>
        </w:rPr>
        <w:t xml:space="preserve"> </w:t>
      </w:r>
      <w:r w:rsidR="007B402C">
        <w:rPr>
          <w:rFonts w:ascii="仿宋_GB2312" w:eastAsia="仿宋_GB2312" w:hint="eastAsia"/>
          <w:sz w:val="24"/>
        </w:rPr>
        <w:t xml:space="preserve"> </w:t>
      </w:r>
      <w:r w:rsidR="00F97405">
        <w:rPr>
          <w:rFonts w:ascii="仿宋_GB2312" w:eastAsia="仿宋_GB2312" w:hint="eastAsia"/>
          <w:sz w:val="24"/>
        </w:rPr>
        <w:t xml:space="preserve"> </w:t>
      </w:r>
      <w:r w:rsidR="00DD7C53">
        <w:rPr>
          <w:rFonts w:ascii="仿宋_GB2312" w:eastAsia="仿宋_GB2312"/>
          <w:sz w:val="24"/>
        </w:rPr>
        <w:t xml:space="preserve">        </w:t>
      </w:r>
      <w:r w:rsidR="00016C4E">
        <w:rPr>
          <w:rFonts w:ascii="仿宋_GB2312" w:eastAsia="仿宋_GB2312"/>
          <w:sz w:val="24"/>
        </w:rPr>
        <w:t xml:space="preserve">  </w:t>
      </w:r>
      <w:r>
        <w:rPr>
          <w:rFonts w:ascii="仿宋_GB2312" w:eastAsia="仿宋_GB2312" w:hint="eastAsia"/>
          <w:sz w:val="24"/>
        </w:rPr>
        <w:t>天</w:t>
      </w:r>
      <w:r w:rsidRPr="0091482F">
        <w:rPr>
          <w:rFonts w:ascii="仿宋_GB2312" w:eastAsia="仿宋_GB2312" w:hint="eastAsia"/>
          <w:sz w:val="24"/>
        </w:rPr>
        <w:t>弘基金管理有限公司</w:t>
      </w:r>
    </w:p>
    <w:p w:rsidR="00342DA6" w:rsidRPr="00342DA6" w:rsidRDefault="00342DA6" w:rsidP="00F97405">
      <w:pPr>
        <w:spacing w:line="500" w:lineRule="exact"/>
        <w:ind w:left="5880" w:hangingChars="2450" w:hanging="5880"/>
        <w:jc w:val="right"/>
        <w:rPr>
          <w:rFonts w:ascii="仿宋_GB2312" w:eastAsia="仿宋_GB2312" w:hint="eastAsia"/>
          <w:sz w:val="24"/>
        </w:rPr>
      </w:pPr>
      <w:r w:rsidRPr="0091482F">
        <w:rPr>
          <w:rFonts w:ascii="仿宋_GB2312" w:eastAsia="仿宋_GB2312" w:hint="eastAsia"/>
          <w:sz w:val="24"/>
        </w:rPr>
        <w:t xml:space="preserve"> </w:t>
      </w:r>
      <w:r w:rsidR="00016C4E">
        <w:rPr>
          <w:rFonts w:ascii="仿宋_GB2312" w:eastAsia="仿宋_GB2312" w:hint="eastAsia"/>
          <w:sz w:val="24"/>
        </w:rPr>
        <w:t xml:space="preserve">                               </w:t>
      </w:r>
      <w:r w:rsidR="00460449" w:rsidRPr="0091482F">
        <w:rPr>
          <w:rFonts w:ascii="仿宋_GB2312" w:eastAsia="仿宋_GB2312" w:hint="eastAsia"/>
          <w:sz w:val="24"/>
        </w:rPr>
        <w:t>二</w:t>
      </w:r>
      <w:r w:rsidR="00460449" w:rsidRPr="0091482F">
        <w:rPr>
          <w:rFonts w:ascii="宋体" w:hAnsi="宋体" w:cs="宋体" w:hint="eastAsia"/>
          <w:sz w:val="24"/>
        </w:rPr>
        <w:t>〇</w:t>
      </w:r>
      <w:r w:rsidR="00016C4E" w:rsidRPr="0091482F">
        <w:rPr>
          <w:rFonts w:ascii="仿宋_GB2312" w:eastAsia="仿宋_GB2312" w:hint="eastAsia"/>
          <w:sz w:val="24"/>
        </w:rPr>
        <w:t>二</w:t>
      </w:r>
      <w:r w:rsidR="00016C4E" w:rsidRPr="0091482F">
        <w:rPr>
          <w:rFonts w:ascii="宋体" w:hAnsi="宋体" w:cs="宋体" w:hint="eastAsia"/>
          <w:sz w:val="24"/>
        </w:rPr>
        <w:t>〇</w:t>
      </w:r>
      <w:r w:rsidR="00460449" w:rsidRPr="0091482F">
        <w:rPr>
          <w:rFonts w:ascii="仿宋_GB2312" w:eastAsia="仿宋_GB2312" w:hAnsi="仿宋_GB2312" w:cs="仿宋_GB2312" w:hint="eastAsia"/>
          <w:sz w:val="24"/>
        </w:rPr>
        <w:t>年</w:t>
      </w:r>
      <w:r w:rsidR="002934CD">
        <w:rPr>
          <w:rFonts w:ascii="仿宋_GB2312" w:eastAsia="仿宋_GB2312" w:hAnsi="仿宋_GB2312" w:cs="仿宋_GB2312" w:hint="eastAsia"/>
          <w:sz w:val="24"/>
        </w:rPr>
        <w:t>九</w:t>
      </w:r>
      <w:r w:rsidR="00460449" w:rsidRPr="0091482F">
        <w:rPr>
          <w:rFonts w:ascii="仿宋_GB2312" w:eastAsia="仿宋_GB2312" w:hAnsi="仿宋_GB2312" w:cs="仿宋_GB2312" w:hint="eastAsia"/>
          <w:sz w:val="24"/>
        </w:rPr>
        <w:t>月</w:t>
      </w:r>
      <w:r w:rsidR="002934CD">
        <w:rPr>
          <w:rFonts w:ascii="仿宋_GB2312" w:eastAsia="仿宋_GB2312" w:hAnsi="仿宋_GB2312" w:cs="仿宋_GB2312" w:hint="eastAsia"/>
          <w:sz w:val="24"/>
        </w:rPr>
        <w:t>二十</w:t>
      </w:r>
      <w:r w:rsidR="00016C4E">
        <w:rPr>
          <w:rFonts w:ascii="仿宋_GB2312" w:eastAsia="仿宋_GB2312" w:hAnsi="仿宋_GB2312" w:cs="仿宋_GB2312" w:hint="eastAsia"/>
          <w:sz w:val="24"/>
        </w:rPr>
        <w:t>四</w:t>
      </w:r>
      <w:r w:rsidR="00460449" w:rsidRPr="0091482F">
        <w:rPr>
          <w:rFonts w:ascii="仿宋_GB2312" w:eastAsia="仿宋_GB2312" w:hAnsi="仿宋_GB2312" w:cs="仿宋_GB2312" w:hint="eastAsia"/>
          <w:sz w:val="24"/>
        </w:rPr>
        <w:t>日</w:t>
      </w:r>
    </w:p>
    <w:sectPr w:rsidR="00342DA6" w:rsidRPr="00342D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EEF" w:rsidRDefault="00C91EEF" w:rsidP="007244DE">
      <w:r>
        <w:separator/>
      </w:r>
    </w:p>
  </w:endnote>
  <w:endnote w:type="continuationSeparator" w:id="0">
    <w:p w:rsidR="00C91EEF" w:rsidRDefault="00C91EEF" w:rsidP="00724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EEF" w:rsidRDefault="00C91EEF" w:rsidP="007244DE">
      <w:r>
        <w:separator/>
      </w:r>
    </w:p>
  </w:footnote>
  <w:footnote w:type="continuationSeparator" w:id="0">
    <w:p w:rsidR="00C91EEF" w:rsidRDefault="00C91EEF" w:rsidP="00724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203F"/>
    <w:rsid w:val="000017F5"/>
    <w:rsid w:val="00014887"/>
    <w:rsid w:val="00016C4E"/>
    <w:rsid w:val="00017666"/>
    <w:rsid w:val="0001775B"/>
    <w:rsid w:val="0002111C"/>
    <w:rsid w:val="00022133"/>
    <w:rsid w:val="00025FFB"/>
    <w:rsid w:val="00026522"/>
    <w:rsid w:val="000279AA"/>
    <w:rsid w:val="000322DF"/>
    <w:rsid w:val="0003521D"/>
    <w:rsid w:val="00035C0F"/>
    <w:rsid w:val="0004041E"/>
    <w:rsid w:val="00041DCF"/>
    <w:rsid w:val="00043B65"/>
    <w:rsid w:val="0004633C"/>
    <w:rsid w:val="00056470"/>
    <w:rsid w:val="00060D08"/>
    <w:rsid w:val="000638C9"/>
    <w:rsid w:val="00065D66"/>
    <w:rsid w:val="00065D67"/>
    <w:rsid w:val="0007321A"/>
    <w:rsid w:val="0007409C"/>
    <w:rsid w:val="0007747E"/>
    <w:rsid w:val="000858EB"/>
    <w:rsid w:val="000A5AA1"/>
    <w:rsid w:val="000A6291"/>
    <w:rsid w:val="000A6A8E"/>
    <w:rsid w:val="000A7A95"/>
    <w:rsid w:val="000B65EE"/>
    <w:rsid w:val="000B6677"/>
    <w:rsid w:val="000D1BBB"/>
    <w:rsid w:val="000D47CE"/>
    <w:rsid w:val="000D512A"/>
    <w:rsid w:val="000E70F6"/>
    <w:rsid w:val="000F136E"/>
    <w:rsid w:val="000F4D44"/>
    <w:rsid w:val="000F726B"/>
    <w:rsid w:val="00100C26"/>
    <w:rsid w:val="001018D9"/>
    <w:rsid w:val="00104CB9"/>
    <w:rsid w:val="00104E02"/>
    <w:rsid w:val="0010654C"/>
    <w:rsid w:val="00112DFD"/>
    <w:rsid w:val="0011565D"/>
    <w:rsid w:val="00121801"/>
    <w:rsid w:val="001305A1"/>
    <w:rsid w:val="00134775"/>
    <w:rsid w:val="00136745"/>
    <w:rsid w:val="00136B02"/>
    <w:rsid w:val="00155F03"/>
    <w:rsid w:val="0016617F"/>
    <w:rsid w:val="0019012D"/>
    <w:rsid w:val="00191CBC"/>
    <w:rsid w:val="00192871"/>
    <w:rsid w:val="0019382D"/>
    <w:rsid w:val="00194977"/>
    <w:rsid w:val="001A273A"/>
    <w:rsid w:val="001A3D8A"/>
    <w:rsid w:val="001B0635"/>
    <w:rsid w:val="001B27B8"/>
    <w:rsid w:val="001B4EFA"/>
    <w:rsid w:val="001C22E0"/>
    <w:rsid w:val="001C51A4"/>
    <w:rsid w:val="001C745B"/>
    <w:rsid w:val="001D175F"/>
    <w:rsid w:val="001D48F9"/>
    <w:rsid w:val="001E5FBD"/>
    <w:rsid w:val="001F2262"/>
    <w:rsid w:val="001F3DD9"/>
    <w:rsid w:val="001F6427"/>
    <w:rsid w:val="00201CF8"/>
    <w:rsid w:val="00205112"/>
    <w:rsid w:val="00207554"/>
    <w:rsid w:val="00214246"/>
    <w:rsid w:val="002177D3"/>
    <w:rsid w:val="002218CB"/>
    <w:rsid w:val="00227CA1"/>
    <w:rsid w:val="002347F6"/>
    <w:rsid w:val="00235EED"/>
    <w:rsid w:val="0023642D"/>
    <w:rsid w:val="002443AA"/>
    <w:rsid w:val="002476D9"/>
    <w:rsid w:val="00254F44"/>
    <w:rsid w:val="00256354"/>
    <w:rsid w:val="00263E31"/>
    <w:rsid w:val="00264444"/>
    <w:rsid w:val="00264905"/>
    <w:rsid w:val="00273900"/>
    <w:rsid w:val="00274126"/>
    <w:rsid w:val="0028549E"/>
    <w:rsid w:val="002934CD"/>
    <w:rsid w:val="00293641"/>
    <w:rsid w:val="002A33AA"/>
    <w:rsid w:val="002A651A"/>
    <w:rsid w:val="002A6E4F"/>
    <w:rsid w:val="002A7070"/>
    <w:rsid w:val="002B321A"/>
    <w:rsid w:val="002B4DAE"/>
    <w:rsid w:val="002C0315"/>
    <w:rsid w:val="002C1927"/>
    <w:rsid w:val="002C5EFA"/>
    <w:rsid w:val="002D25EE"/>
    <w:rsid w:val="002D27BB"/>
    <w:rsid w:val="002D52FE"/>
    <w:rsid w:val="002D6FDB"/>
    <w:rsid w:val="002E1F80"/>
    <w:rsid w:val="002E51D1"/>
    <w:rsid w:val="002E7975"/>
    <w:rsid w:val="002F024F"/>
    <w:rsid w:val="002F3B12"/>
    <w:rsid w:val="002F6EBD"/>
    <w:rsid w:val="00302839"/>
    <w:rsid w:val="0030703C"/>
    <w:rsid w:val="0031027A"/>
    <w:rsid w:val="00310F16"/>
    <w:rsid w:val="003114B5"/>
    <w:rsid w:val="00313F76"/>
    <w:rsid w:val="00314474"/>
    <w:rsid w:val="00322188"/>
    <w:rsid w:val="00322EBE"/>
    <w:rsid w:val="00324F9C"/>
    <w:rsid w:val="00327AC7"/>
    <w:rsid w:val="00334204"/>
    <w:rsid w:val="00342DA6"/>
    <w:rsid w:val="0034754A"/>
    <w:rsid w:val="003544E8"/>
    <w:rsid w:val="003563B7"/>
    <w:rsid w:val="003644DF"/>
    <w:rsid w:val="00366499"/>
    <w:rsid w:val="00370A8D"/>
    <w:rsid w:val="00371459"/>
    <w:rsid w:val="003762F5"/>
    <w:rsid w:val="00381003"/>
    <w:rsid w:val="00381080"/>
    <w:rsid w:val="00382602"/>
    <w:rsid w:val="003854BE"/>
    <w:rsid w:val="003975EF"/>
    <w:rsid w:val="003A18FD"/>
    <w:rsid w:val="003A4071"/>
    <w:rsid w:val="003A4BB2"/>
    <w:rsid w:val="003A61CE"/>
    <w:rsid w:val="003B4F9F"/>
    <w:rsid w:val="003C0614"/>
    <w:rsid w:val="003C07F6"/>
    <w:rsid w:val="003C2F91"/>
    <w:rsid w:val="003C724C"/>
    <w:rsid w:val="003D13E3"/>
    <w:rsid w:val="003D20D7"/>
    <w:rsid w:val="003D79DB"/>
    <w:rsid w:val="003E3069"/>
    <w:rsid w:val="003E352A"/>
    <w:rsid w:val="003F07DA"/>
    <w:rsid w:val="003F618E"/>
    <w:rsid w:val="00402D0B"/>
    <w:rsid w:val="0041484F"/>
    <w:rsid w:val="00415AF7"/>
    <w:rsid w:val="004211C9"/>
    <w:rsid w:val="004222D0"/>
    <w:rsid w:val="004236EB"/>
    <w:rsid w:val="00425CA7"/>
    <w:rsid w:val="00427032"/>
    <w:rsid w:val="00433121"/>
    <w:rsid w:val="00433D88"/>
    <w:rsid w:val="00435A49"/>
    <w:rsid w:val="0045022C"/>
    <w:rsid w:val="004515D9"/>
    <w:rsid w:val="00451B9C"/>
    <w:rsid w:val="00453B24"/>
    <w:rsid w:val="004601B6"/>
    <w:rsid w:val="00460449"/>
    <w:rsid w:val="0046124D"/>
    <w:rsid w:val="00461487"/>
    <w:rsid w:val="00466B88"/>
    <w:rsid w:val="00467121"/>
    <w:rsid w:val="0047274C"/>
    <w:rsid w:val="00474F05"/>
    <w:rsid w:val="0047584A"/>
    <w:rsid w:val="004843C4"/>
    <w:rsid w:val="00493748"/>
    <w:rsid w:val="004941A2"/>
    <w:rsid w:val="004946D6"/>
    <w:rsid w:val="004955F9"/>
    <w:rsid w:val="004A2E2B"/>
    <w:rsid w:val="004B1074"/>
    <w:rsid w:val="004B1CE5"/>
    <w:rsid w:val="004B27DA"/>
    <w:rsid w:val="004B3A4B"/>
    <w:rsid w:val="004B6DF3"/>
    <w:rsid w:val="004C043D"/>
    <w:rsid w:val="004C572A"/>
    <w:rsid w:val="004C756E"/>
    <w:rsid w:val="004C7AA5"/>
    <w:rsid w:val="004D1568"/>
    <w:rsid w:val="004D1969"/>
    <w:rsid w:val="004D3087"/>
    <w:rsid w:val="004D4E86"/>
    <w:rsid w:val="004D68B5"/>
    <w:rsid w:val="004E080D"/>
    <w:rsid w:val="004E15E9"/>
    <w:rsid w:val="004E4455"/>
    <w:rsid w:val="004F0242"/>
    <w:rsid w:val="004F3A5E"/>
    <w:rsid w:val="004F48F3"/>
    <w:rsid w:val="004F7AEF"/>
    <w:rsid w:val="00503E42"/>
    <w:rsid w:val="005043DB"/>
    <w:rsid w:val="00505E9D"/>
    <w:rsid w:val="00517683"/>
    <w:rsid w:val="00523C64"/>
    <w:rsid w:val="00524F24"/>
    <w:rsid w:val="00526CD7"/>
    <w:rsid w:val="0053095A"/>
    <w:rsid w:val="00543949"/>
    <w:rsid w:val="0054521B"/>
    <w:rsid w:val="005504DC"/>
    <w:rsid w:val="005555AA"/>
    <w:rsid w:val="00557C4A"/>
    <w:rsid w:val="00557C54"/>
    <w:rsid w:val="00561EFC"/>
    <w:rsid w:val="00566206"/>
    <w:rsid w:val="0057596B"/>
    <w:rsid w:val="005762B9"/>
    <w:rsid w:val="0057641E"/>
    <w:rsid w:val="005817C2"/>
    <w:rsid w:val="005874FF"/>
    <w:rsid w:val="00594372"/>
    <w:rsid w:val="00594C15"/>
    <w:rsid w:val="005952D4"/>
    <w:rsid w:val="00596807"/>
    <w:rsid w:val="005A544F"/>
    <w:rsid w:val="005A7C9D"/>
    <w:rsid w:val="005B0165"/>
    <w:rsid w:val="005B2885"/>
    <w:rsid w:val="005B4B23"/>
    <w:rsid w:val="005C488C"/>
    <w:rsid w:val="005C74C1"/>
    <w:rsid w:val="005D6D69"/>
    <w:rsid w:val="005E2AE8"/>
    <w:rsid w:val="005F1BDE"/>
    <w:rsid w:val="005F27D9"/>
    <w:rsid w:val="005F5DDF"/>
    <w:rsid w:val="005F7927"/>
    <w:rsid w:val="00612979"/>
    <w:rsid w:val="006177B1"/>
    <w:rsid w:val="00634438"/>
    <w:rsid w:val="00637873"/>
    <w:rsid w:val="00640E71"/>
    <w:rsid w:val="00653E52"/>
    <w:rsid w:val="00661383"/>
    <w:rsid w:val="00662D2B"/>
    <w:rsid w:val="00665FAC"/>
    <w:rsid w:val="006745F0"/>
    <w:rsid w:val="0067724B"/>
    <w:rsid w:val="006776E1"/>
    <w:rsid w:val="006829AD"/>
    <w:rsid w:val="00683A3F"/>
    <w:rsid w:val="00683BB7"/>
    <w:rsid w:val="00685633"/>
    <w:rsid w:val="006856B5"/>
    <w:rsid w:val="00685D6A"/>
    <w:rsid w:val="006A06B6"/>
    <w:rsid w:val="006A215E"/>
    <w:rsid w:val="006A5366"/>
    <w:rsid w:val="006A54F6"/>
    <w:rsid w:val="006A5846"/>
    <w:rsid w:val="006A79C5"/>
    <w:rsid w:val="006B2A60"/>
    <w:rsid w:val="006B5980"/>
    <w:rsid w:val="006B727E"/>
    <w:rsid w:val="006C30B5"/>
    <w:rsid w:val="006C4E8B"/>
    <w:rsid w:val="006D3393"/>
    <w:rsid w:val="006E761F"/>
    <w:rsid w:val="006F0720"/>
    <w:rsid w:val="0070154C"/>
    <w:rsid w:val="00706D1A"/>
    <w:rsid w:val="00714173"/>
    <w:rsid w:val="0071672A"/>
    <w:rsid w:val="007175EF"/>
    <w:rsid w:val="007232D3"/>
    <w:rsid w:val="007244DE"/>
    <w:rsid w:val="00733055"/>
    <w:rsid w:val="00736C39"/>
    <w:rsid w:val="00740C64"/>
    <w:rsid w:val="00742049"/>
    <w:rsid w:val="007439AF"/>
    <w:rsid w:val="00747DE3"/>
    <w:rsid w:val="00750AC6"/>
    <w:rsid w:val="00750D88"/>
    <w:rsid w:val="00757ACE"/>
    <w:rsid w:val="00762ABC"/>
    <w:rsid w:val="007674B7"/>
    <w:rsid w:val="00771935"/>
    <w:rsid w:val="00780AB8"/>
    <w:rsid w:val="00780DA0"/>
    <w:rsid w:val="007842CB"/>
    <w:rsid w:val="00786684"/>
    <w:rsid w:val="007A5EBA"/>
    <w:rsid w:val="007B0E6F"/>
    <w:rsid w:val="007B3A0F"/>
    <w:rsid w:val="007B402C"/>
    <w:rsid w:val="007C4853"/>
    <w:rsid w:val="007D0912"/>
    <w:rsid w:val="007D705E"/>
    <w:rsid w:val="007E64BA"/>
    <w:rsid w:val="007F3AA4"/>
    <w:rsid w:val="00801363"/>
    <w:rsid w:val="008013E3"/>
    <w:rsid w:val="00810D51"/>
    <w:rsid w:val="00823C06"/>
    <w:rsid w:val="00826CBF"/>
    <w:rsid w:val="00831718"/>
    <w:rsid w:val="0084603F"/>
    <w:rsid w:val="00850173"/>
    <w:rsid w:val="0085067E"/>
    <w:rsid w:val="0085468F"/>
    <w:rsid w:val="008547A8"/>
    <w:rsid w:val="00864B3C"/>
    <w:rsid w:val="00867947"/>
    <w:rsid w:val="00875B80"/>
    <w:rsid w:val="00884B18"/>
    <w:rsid w:val="008862CC"/>
    <w:rsid w:val="008868D6"/>
    <w:rsid w:val="00894490"/>
    <w:rsid w:val="008A3237"/>
    <w:rsid w:val="008A54E7"/>
    <w:rsid w:val="008A612B"/>
    <w:rsid w:val="008B38E7"/>
    <w:rsid w:val="008B3D72"/>
    <w:rsid w:val="008B3EA8"/>
    <w:rsid w:val="008B6559"/>
    <w:rsid w:val="008C086E"/>
    <w:rsid w:val="008C34CF"/>
    <w:rsid w:val="008C5441"/>
    <w:rsid w:val="008D0A62"/>
    <w:rsid w:val="008E463C"/>
    <w:rsid w:val="008E67EA"/>
    <w:rsid w:val="008F0EE2"/>
    <w:rsid w:val="008F2452"/>
    <w:rsid w:val="008F3180"/>
    <w:rsid w:val="008F49F4"/>
    <w:rsid w:val="008F5A81"/>
    <w:rsid w:val="008F715C"/>
    <w:rsid w:val="008F737C"/>
    <w:rsid w:val="0090067E"/>
    <w:rsid w:val="0091185F"/>
    <w:rsid w:val="00912F9C"/>
    <w:rsid w:val="0091482F"/>
    <w:rsid w:val="00915A47"/>
    <w:rsid w:val="00915F08"/>
    <w:rsid w:val="0092789C"/>
    <w:rsid w:val="0095029F"/>
    <w:rsid w:val="00964EF7"/>
    <w:rsid w:val="009762A4"/>
    <w:rsid w:val="00976CB7"/>
    <w:rsid w:val="009900F6"/>
    <w:rsid w:val="00990D90"/>
    <w:rsid w:val="00992F2D"/>
    <w:rsid w:val="009B5616"/>
    <w:rsid w:val="009B7B98"/>
    <w:rsid w:val="009C066B"/>
    <w:rsid w:val="009C36DF"/>
    <w:rsid w:val="009D2549"/>
    <w:rsid w:val="009D343E"/>
    <w:rsid w:val="009D7905"/>
    <w:rsid w:val="009E4C9F"/>
    <w:rsid w:val="009E4ECD"/>
    <w:rsid w:val="009E5F7C"/>
    <w:rsid w:val="009F035E"/>
    <w:rsid w:val="00A07CB5"/>
    <w:rsid w:val="00A147B9"/>
    <w:rsid w:val="00A208D6"/>
    <w:rsid w:val="00A23A13"/>
    <w:rsid w:val="00A24B9F"/>
    <w:rsid w:val="00A2585B"/>
    <w:rsid w:val="00A310CF"/>
    <w:rsid w:val="00A313DC"/>
    <w:rsid w:val="00A444CB"/>
    <w:rsid w:val="00A4605D"/>
    <w:rsid w:val="00A516CD"/>
    <w:rsid w:val="00A53C79"/>
    <w:rsid w:val="00A55740"/>
    <w:rsid w:val="00A648DF"/>
    <w:rsid w:val="00A64C29"/>
    <w:rsid w:val="00A66BC8"/>
    <w:rsid w:val="00A84C68"/>
    <w:rsid w:val="00A91F1D"/>
    <w:rsid w:val="00A940DE"/>
    <w:rsid w:val="00AA0216"/>
    <w:rsid w:val="00AA14DD"/>
    <w:rsid w:val="00AA1601"/>
    <w:rsid w:val="00AA4B52"/>
    <w:rsid w:val="00AA71A2"/>
    <w:rsid w:val="00AC7714"/>
    <w:rsid w:val="00AD4380"/>
    <w:rsid w:val="00AD6592"/>
    <w:rsid w:val="00AD6A04"/>
    <w:rsid w:val="00AE1F9D"/>
    <w:rsid w:val="00AE3149"/>
    <w:rsid w:val="00AF0410"/>
    <w:rsid w:val="00AF4043"/>
    <w:rsid w:val="00AF4313"/>
    <w:rsid w:val="00AF46D6"/>
    <w:rsid w:val="00B00084"/>
    <w:rsid w:val="00B032CE"/>
    <w:rsid w:val="00B05558"/>
    <w:rsid w:val="00B12ABD"/>
    <w:rsid w:val="00B25D0C"/>
    <w:rsid w:val="00B2642B"/>
    <w:rsid w:val="00B26A3D"/>
    <w:rsid w:val="00B3084B"/>
    <w:rsid w:val="00B33591"/>
    <w:rsid w:val="00B3480F"/>
    <w:rsid w:val="00B46B10"/>
    <w:rsid w:val="00B666D2"/>
    <w:rsid w:val="00B67CE2"/>
    <w:rsid w:val="00B70BE4"/>
    <w:rsid w:val="00B735D7"/>
    <w:rsid w:val="00B76355"/>
    <w:rsid w:val="00B90A48"/>
    <w:rsid w:val="00B95B8F"/>
    <w:rsid w:val="00BA1930"/>
    <w:rsid w:val="00BA2766"/>
    <w:rsid w:val="00BB31B5"/>
    <w:rsid w:val="00BB5E6C"/>
    <w:rsid w:val="00BD4AC4"/>
    <w:rsid w:val="00BE0809"/>
    <w:rsid w:val="00BE57CE"/>
    <w:rsid w:val="00BE60CE"/>
    <w:rsid w:val="00BE7BCA"/>
    <w:rsid w:val="00BF2CC4"/>
    <w:rsid w:val="00C03A45"/>
    <w:rsid w:val="00C06F26"/>
    <w:rsid w:val="00C10207"/>
    <w:rsid w:val="00C10CBE"/>
    <w:rsid w:val="00C17EAE"/>
    <w:rsid w:val="00C20B6D"/>
    <w:rsid w:val="00C210D7"/>
    <w:rsid w:val="00C21B3E"/>
    <w:rsid w:val="00C21DF0"/>
    <w:rsid w:val="00C22E63"/>
    <w:rsid w:val="00C26682"/>
    <w:rsid w:val="00C31D17"/>
    <w:rsid w:val="00C33FDF"/>
    <w:rsid w:val="00C35967"/>
    <w:rsid w:val="00C447CE"/>
    <w:rsid w:val="00C46A67"/>
    <w:rsid w:val="00C47C2D"/>
    <w:rsid w:val="00C50C28"/>
    <w:rsid w:val="00C52879"/>
    <w:rsid w:val="00C60617"/>
    <w:rsid w:val="00C60FB4"/>
    <w:rsid w:val="00C614F1"/>
    <w:rsid w:val="00C62A7E"/>
    <w:rsid w:val="00C63959"/>
    <w:rsid w:val="00C74616"/>
    <w:rsid w:val="00C779A9"/>
    <w:rsid w:val="00C8203F"/>
    <w:rsid w:val="00C85C49"/>
    <w:rsid w:val="00C91EEF"/>
    <w:rsid w:val="00CA4AFF"/>
    <w:rsid w:val="00CA57FE"/>
    <w:rsid w:val="00CB22AB"/>
    <w:rsid w:val="00CB2C81"/>
    <w:rsid w:val="00CC085A"/>
    <w:rsid w:val="00CC3121"/>
    <w:rsid w:val="00CC358F"/>
    <w:rsid w:val="00CD4A47"/>
    <w:rsid w:val="00CE086F"/>
    <w:rsid w:val="00CE5088"/>
    <w:rsid w:val="00CE75FC"/>
    <w:rsid w:val="00CF243F"/>
    <w:rsid w:val="00CF4511"/>
    <w:rsid w:val="00D00D91"/>
    <w:rsid w:val="00D035AF"/>
    <w:rsid w:val="00D03934"/>
    <w:rsid w:val="00D049D6"/>
    <w:rsid w:val="00D05C86"/>
    <w:rsid w:val="00D07D4D"/>
    <w:rsid w:val="00D130E0"/>
    <w:rsid w:val="00D17B34"/>
    <w:rsid w:val="00D27024"/>
    <w:rsid w:val="00D327FA"/>
    <w:rsid w:val="00D4204B"/>
    <w:rsid w:val="00D42336"/>
    <w:rsid w:val="00D4575E"/>
    <w:rsid w:val="00D4584D"/>
    <w:rsid w:val="00D5027F"/>
    <w:rsid w:val="00D65EF4"/>
    <w:rsid w:val="00D70C09"/>
    <w:rsid w:val="00D718F5"/>
    <w:rsid w:val="00D71938"/>
    <w:rsid w:val="00D80B1B"/>
    <w:rsid w:val="00D82B07"/>
    <w:rsid w:val="00D84D22"/>
    <w:rsid w:val="00D857D0"/>
    <w:rsid w:val="00D90F72"/>
    <w:rsid w:val="00D93E31"/>
    <w:rsid w:val="00DA319A"/>
    <w:rsid w:val="00DA3413"/>
    <w:rsid w:val="00DA6602"/>
    <w:rsid w:val="00DA7B17"/>
    <w:rsid w:val="00DB3762"/>
    <w:rsid w:val="00DB504A"/>
    <w:rsid w:val="00DC3660"/>
    <w:rsid w:val="00DD0F8B"/>
    <w:rsid w:val="00DD0FC6"/>
    <w:rsid w:val="00DD3A78"/>
    <w:rsid w:val="00DD4BF2"/>
    <w:rsid w:val="00DD7C53"/>
    <w:rsid w:val="00DE0874"/>
    <w:rsid w:val="00DE238A"/>
    <w:rsid w:val="00DE4876"/>
    <w:rsid w:val="00DE48A1"/>
    <w:rsid w:val="00DE7BD9"/>
    <w:rsid w:val="00DF41A3"/>
    <w:rsid w:val="00DF43DA"/>
    <w:rsid w:val="00DF7CF3"/>
    <w:rsid w:val="00DF7CF6"/>
    <w:rsid w:val="00E01391"/>
    <w:rsid w:val="00E0401C"/>
    <w:rsid w:val="00E04A9B"/>
    <w:rsid w:val="00E060E0"/>
    <w:rsid w:val="00E061A7"/>
    <w:rsid w:val="00E15A51"/>
    <w:rsid w:val="00E20C81"/>
    <w:rsid w:val="00E34876"/>
    <w:rsid w:val="00E53859"/>
    <w:rsid w:val="00E6619A"/>
    <w:rsid w:val="00E726E0"/>
    <w:rsid w:val="00E7698E"/>
    <w:rsid w:val="00E77E12"/>
    <w:rsid w:val="00E80444"/>
    <w:rsid w:val="00E80D53"/>
    <w:rsid w:val="00E932C9"/>
    <w:rsid w:val="00E95B01"/>
    <w:rsid w:val="00E96362"/>
    <w:rsid w:val="00EA2AF2"/>
    <w:rsid w:val="00EA2C72"/>
    <w:rsid w:val="00EA7B1B"/>
    <w:rsid w:val="00EB1743"/>
    <w:rsid w:val="00EB2509"/>
    <w:rsid w:val="00EB4006"/>
    <w:rsid w:val="00EC13D2"/>
    <w:rsid w:val="00EC16A3"/>
    <w:rsid w:val="00EC60E7"/>
    <w:rsid w:val="00ED163F"/>
    <w:rsid w:val="00ED7479"/>
    <w:rsid w:val="00EE17C2"/>
    <w:rsid w:val="00EE3347"/>
    <w:rsid w:val="00EE3DA2"/>
    <w:rsid w:val="00EE4DC0"/>
    <w:rsid w:val="00EE78BA"/>
    <w:rsid w:val="00EF2004"/>
    <w:rsid w:val="00EF2F79"/>
    <w:rsid w:val="00EF5635"/>
    <w:rsid w:val="00F01521"/>
    <w:rsid w:val="00F03BAE"/>
    <w:rsid w:val="00F06817"/>
    <w:rsid w:val="00F16A22"/>
    <w:rsid w:val="00F23005"/>
    <w:rsid w:val="00F268F5"/>
    <w:rsid w:val="00F32B49"/>
    <w:rsid w:val="00F3481C"/>
    <w:rsid w:val="00F4049B"/>
    <w:rsid w:val="00F54FE7"/>
    <w:rsid w:val="00F61F65"/>
    <w:rsid w:val="00F62C9B"/>
    <w:rsid w:val="00F634A3"/>
    <w:rsid w:val="00F7414C"/>
    <w:rsid w:val="00F74E9B"/>
    <w:rsid w:val="00F755AA"/>
    <w:rsid w:val="00F757EB"/>
    <w:rsid w:val="00F76EEB"/>
    <w:rsid w:val="00F82279"/>
    <w:rsid w:val="00F82845"/>
    <w:rsid w:val="00F834F3"/>
    <w:rsid w:val="00F90C40"/>
    <w:rsid w:val="00F9550F"/>
    <w:rsid w:val="00F97405"/>
    <w:rsid w:val="00FA6F28"/>
    <w:rsid w:val="00FA7CDF"/>
    <w:rsid w:val="00FB3BB1"/>
    <w:rsid w:val="00FB7C4B"/>
    <w:rsid w:val="00FC187B"/>
    <w:rsid w:val="00FE170D"/>
    <w:rsid w:val="00FE3CEB"/>
    <w:rsid w:val="00FE45B2"/>
    <w:rsid w:val="00FF185A"/>
    <w:rsid w:val="00FF73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qFormat/>
    <w:rsid w:val="0031027A"/>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433D88"/>
    <w:pPr>
      <w:keepNext/>
      <w:keepLines/>
      <w:spacing w:before="280" w:after="290" w:line="376" w:lineRule="auto"/>
      <w:outlineLvl w:val="3"/>
    </w:pPr>
    <w:rPr>
      <w:rFonts w:ascii="Calibri Light" w:hAnsi="Calibri Light"/>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8203F"/>
    <w:pPr>
      <w:widowControl/>
      <w:spacing w:before="100" w:beforeAutospacing="1" w:after="100" w:afterAutospacing="1"/>
      <w:jc w:val="left"/>
    </w:pPr>
    <w:rPr>
      <w:rFonts w:ascii="宋体" w:hAnsi="宋体" w:cs="宋体"/>
      <w:kern w:val="0"/>
      <w:sz w:val="24"/>
    </w:rPr>
  </w:style>
  <w:style w:type="character" w:styleId="a4">
    <w:name w:val="Hyperlink"/>
    <w:rsid w:val="00C8203F"/>
    <w:rPr>
      <w:color w:val="666666"/>
      <w:u w:val="single"/>
    </w:rPr>
  </w:style>
  <w:style w:type="paragraph" w:styleId="a5">
    <w:name w:val="Balloon Text"/>
    <w:basedOn w:val="a"/>
    <w:semiHidden/>
    <w:rsid w:val="00C50C28"/>
    <w:rPr>
      <w:sz w:val="18"/>
      <w:szCs w:val="18"/>
    </w:rPr>
  </w:style>
  <w:style w:type="paragraph" w:styleId="a6">
    <w:name w:val="header"/>
    <w:basedOn w:val="a"/>
    <w:link w:val="Char"/>
    <w:rsid w:val="007244D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7244DE"/>
    <w:rPr>
      <w:kern w:val="2"/>
      <w:sz w:val="18"/>
      <w:szCs w:val="18"/>
    </w:rPr>
  </w:style>
  <w:style w:type="paragraph" w:styleId="a7">
    <w:name w:val="footer"/>
    <w:basedOn w:val="a"/>
    <w:link w:val="Char0"/>
    <w:rsid w:val="007244DE"/>
    <w:pPr>
      <w:tabs>
        <w:tab w:val="center" w:pos="4153"/>
        <w:tab w:val="right" w:pos="8306"/>
      </w:tabs>
      <w:snapToGrid w:val="0"/>
      <w:jc w:val="left"/>
    </w:pPr>
    <w:rPr>
      <w:sz w:val="18"/>
      <w:szCs w:val="18"/>
    </w:rPr>
  </w:style>
  <w:style w:type="character" w:customStyle="1" w:styleId="Char0">
    <w:name w:val="页脚 Char"/>
    <w:link w:val="a7"/>
    <w:rsid w:val="007244DE"/>
    <w:rPr>
      <w:kern w:val="2"/>
      <w:sz w:val="18"/>
      <w:szCs w:val="18"/>
    </w:rPr>
  </w:style>
  <w:style w:type="character" w:customStyle="1" w:styleId="3Char">
    <w:name w:val="标题 3 Char"/>
    <w:link w:val="3"/>
    <w:rsid w:val="0031027A"/>
    <w:rPr>
      <w:b/>
      <w:bCs/>
      <w:kern w:val="2"/>
      <w:sz w:val="32"/>
      <w:szCs w:val="32"/>
    </w:rPr>
  </w:style>
  <w:style w:type="paragraph" w:styleId="a8">
    <w:name w:val="Document Map"/>
    <w:basedOn w:val="a"/>
    <w:link w:val="Char1"/>
    <w:rsid w:val="00810D51"/>
    <w:rPr>
      <w:rFonts w:ascii="宋体"/>
      <w:sz w:val="18"/>
      <w:szCs w:val="18"/>
    </w:rPr>
  </w:style>
  <w:style w:type="character" w:customStyle="1" w:styleId="Char1">
    <w:name w:val="文档结构图 Char"/>
    <w:link w:val="a8"/>
    <w:rsid w:val="00810D51"/>
    <w:rPr>
      <w:rFonts w:ascii="宋体"/>
      <w:kern w:val="2"/>
      <w:sz w:val="18"/>
      <w:szCs w:val="18"/>
    </w:rPr>
  </w:style>
  <w:style w:type="character" w:styleId="a9">
    <w:name w:val="annotation reference"/>
    <w:rsid w:val="00D90F72"/>
    <w:rPr>
      <w:sz w:val="21"/>
      <w:szCs w:val="21"/>
    </w:rPr>
  </w:style>
  <w:style w:type="paragraph" w:styleId="aa">
    <w:name w:val="annotation text"/>
    <w:basedOn w:val="a"/>
    <w:link w:val="Char2"/>
    <w:rsid w:val="00D90F72"/>
    <w:pPr>
      <w:jc w:val="left"/>
    </w:pPr>
  </w:style>
  <w:style w:type="character" w:customStyle="1" w:styleId="Char2">
    <w:name w:val="批注文字 Char"/>
    <w:link w:val="aa"/>
    <w:rsid w:val="00D90F72"/>
    <w:rPr>
      <w:kern w:val="2"/>
      <w:sz w:val="21"/>
      <w:szCs w:val="24"/>
    </w:rPr>
  </w:style>
  <w:style w:type="paragraph" w:styleId="ab">
    <w:name w:val="annotation subject"/>
    <w:basedOn w:val="aa"/>
    <w:next w:val="aa"/>
    <w:link w:val="Char3"/>
    <w:rsid w:val="00D90F72"/>
    <w:rPr>
      <w:b/>
      <w:bCs/>
    </w:rPr>
  </w:style>
  <w:style w:type="character" w:customStyle="1" w:styleId="Char3">
    <w:name w:val="批注主题 Char"/>
    <w:link w:val="ab"/>
    <w:rsid w:val="00D90F72"/>
    <w:rPr>
      <w:b/>
      <w:bCs/>
      <w:kern w:val="2"/>
      <w:sz w:val="21"/>
      <w:szCs w:val="24"/>
    </w:rPr>
  </w:style>
  <w:style w:type="paragraph" w:styleId="ac">
    <w:name w:val="Revision"/>
    <w:hidden/>
    <w:uiPriority w:val="99"/>
    <w:semiHidden/>
    <w:rsid w:val="004515D9"/>
    <w:rPr>
      <w:kern w:val="2"/>
      <w:sz w:val="21"/>
      <w:szCs w:val="24"/>
    </w:rPr>
  </w:style>
  <w:style w:type="character" w:customStyle="1" w:styleId="4Char">
    <w:name w:val="标题 4 Char"/>
    <w:link w:val="4"/>
    <w:rsid w:val="00433D88"/>
    <w:rPr>
      <w:rFonts w:ascii="Calibri Light" w:eastAsia="宋体" w:hAnsi="Calibri Light" w:cs="Times New Roman"/>
      <w:b/>
      <w:bCs/>
      <w:kern w:val="2"/>
      <w:sz w:val="28"/>
      <w:szCs w:val="28"/>
    </w:rPr>
  </w:style>
  <w:style w:type="character" w:styleId="ad">
    <w:name w:val="Strong"/>
    <w:uiPriority w:val="22"/>
    <w:qFormat/>
    <w:rsid w:val="00DD0FC6"/>
    <w:rPr>
      <w:b/>
      <w:bCs/>
    </w:rPr>
  </w:style>
</w:styles>
</file>

<file path=word/webSettings.xml><?xml version="1.0" encoding="utf-8"?>
<w:webSettings xmlns:r="http://schemas.openxmlformats.org/officeDocument/2006/relationships" xmlns:w="http://schemas.openxmlformats.org/wordprocessingml/2006/main">
  <w:divs>
    <w:div w:id="757480023">
      <w:bodyDiv w:val="1"/>
      <w:marLeft w:val="0"/>
      <w:marRight w:val="0"/>
      <w:marTop w:val="0"/>
      <w:marBottom w:val="0"/>
      <w:divBdr>
        <w:top w:val="none" w:sz="0" w:space="0" w:color="auto"/>
        <w:left w:val="none" w:sz="0" w:space="0" w:color="auto"/>
        <w:bottom w:val="none" w:sz="0" w:space="0" w:color="auto"/>
        <w:right w:val="none" w:sz="0" w:space="0" w:color="auto"/>
      </w:divBdr>
    </w:div>
    <w:div w:id="771439343">
      <w:bodyDiv w:val="1"/>
      <w:marLeft w:val="0"/>
      <w:marRight w:val="0"/>
      <w:marTop w:val="0"/>
      <w:marBottom w:val="0"/>
      <w:divBdr>
        <w:top w:val="none" w:sz="0" w:space="0" w:color="auto"/>
        <w:left w:val="none" w:sz="0" w:space="0" w:color="auto"/>
        <w:bottom w:val="none" w:sz="0" w:space="0" w:color="auto"/>
        <w:right w:val="none" w:sz="0" w:space="0" w:color="auto"/>
      </w:divBdr>
    </w:div>
    <w:div w:id="972371985">
      <w:bodyDiv w:val="1"/>
      <w:marLeft w:val="0"/>
      <w:marRight w:val="0"/>
      <w:marTop w:val="0"/>
      <w:marBottom w:val="0"/>
      <w:divBdr>
        <w:top w:val="none" w:sz="0" w:space="0" w:color="auto"/>
        <w:left w:val="none" w:sz="0" w:space="0" w:color="auto"/>
        <w:bottom w:val="none" w:sz="0" w:space="0" w:color="auto"/>
        <w:right w:val="none" w:sz="0" w:space="0" w:color="auto"/>
      </w:divBdr>
      <w:divsChild>
        <w:div w:id="1856921606">
          <w:marLeft w:val="0"/>
          <w:marRight w:val="0"/>
          <w:marTop w:val="0"/>
          <w:marBottom w:val="0"/>
          <w:divBdr>
            <w:top w:val="none" w:sz="0" w:space="0" w:color="auto"/>
            <w:left w:val="none" w:sz="0" w:space="0" w:color="auto"/>
            <w:bottom w:val="none" w:sz="0" w:space="0" w:color="auto"/>
            <w:right w:val="none" w:sz="0" w:space="0" w:color="auto"/>
          </w:divBdr>
        </w:div>
      </w:divsChild>
    </w:div>
    <w:div w:id="1645162757">
      <w:bodyDiv w:val="1"/>
      <w:marLeft w:val="0"/>
      <w:marRight w:val="0"/>
      <w:marTop w:val="0"/>
      <w:marBottom w:val="0"/>
      <w:divBdr>
        <w:top w:val="none" w:sz="0" w:space="0" w:color="auto"/>
        <w:left w:val="none" w:sz="0" w:space="0" w:color="auto"/>
        <w:bottom w:val="none" w:sz="0" w:space="0" w:color="auto"/>
        <w:right w:val="none" w:sz="0" w:space="0" w:color="auto"/>
      </w:divBdr>
    </w:div>
    <w:div w:id="1698046159">
      <w:bodyDiv w:val="1"/>
      <w:marLeft w:val="0"/>
      <w:marRight w:val="0"/>
      <w:marTop w:val="0"/>
      <w:marBottom w:val="0"/>
      <w:divBdr>
        <w:top w:val="none" w:sz="0" w:space="0" w:color="auto"/>
        <w:left w:val="none" w:sz="0" w:space="0" w:color="auto"/>
        <w:bottom w:val="none" w:sz="0" w:space="0" w:color="auto"/>
        <w:right w:val="none" w:sz="0" w:space="0" w:color="auto"/>
      </w:divBdr>
      <w:divsChild>
        <w:div w:id="1787658100">
          <w:marLeft w:val="0"/>
          <w:marRight w:val="0"/>
          <w:marTop w:val="0"/>
          <w:marBottom w:val="0"/>
          <w:divBdr>
            <w:top w:val="none" w:sz="0" w:space="0" w:color="auto"/>
            <w:left w:val="none" w:sz="0" w:space="0" w:color="auto"/>
            <w:bottom w:val="none" w:sz="0" w:space="0" w:color="auto"/>
            <w:right w:val="none" w:sz="0" w:space="0" w:color="auto"/>
          </w:divBdr>
        </w:div>
      </w:divsChild>
    </w:div>
    <w:div w:id="19689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1C870-2E4B-421C-9A49-28B38502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4</DocSecurity>
  <Lines>10</Lines>
  <Paragraphs>2</Paragraphs>
  <ScaleCrop>false</ScaleCrop>
  <Company>thfund</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fuy</dc:creator>
  <cp:keywords/>
  <dc:description/>
  <cp:lastModifiedBy>ZHONGM</cp:lastModifiedBy>
  <cp:revision>2</cp:revision>
  <cp:lastPrinted>2012-03-19T01:30:00Z</cp:lastPrinted>
  <dcterms:created xsi:type="dcterms:W3CDTF">2020-09-23T16:01:00Z</dcterms:created>
  <dcterms:modified xsi:type="dcterms:W3CDTF">2020-09-23T16:01:00Z</dcterms:modified>
</cp:coreProperties>
</file>