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F" w:rsidRDefault="00CC5CFB" w:rsidP="00ED77EF">
      <w:pPr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  <w:r w:rsidRPr="000E015F">
        <w:rPr>
          <w:rFonts w:ascii="宋体" w:hAnsi="宋体" w:hint="eastAsia"/>
          <w:b/>
          <w:sz w:val="28"/>
          <w:szCs w:val="21"/>
          <w:lang/>
        </w:rPr>
        <w:t>关于</w:t>
      </w:r>
      <w:r w:rsidR="00C728C9" w:rsidRPr="00C728C9">
        <w:rPr>
          <w:rFonts w:ascii="宋体" w:hAnsi="宋体" w:hint="eastAsia"/>
          <w:b/>
          <w:sz w:val="28"/>
          <w:szCs w:val="21"/>
        </w:rPr>
        <w:t>泰康长江经济带债券型证券投资基金</w:t>
      </w:r>
    </w:p>
    <w:p w:rsidR="006A0374" w:rsidRPr="00A64F4E" w:rsidRDefault="00D0477A" w:rsidP="00ED77EF">
      <w:pPr>
        <w:snapToGrid w:val="0"/>
        <w:spacing w:line="360" w:lineRule="auto"/>
        <w:jc w:val="center"/>
        <w:rPr>
          <w:rFonts w:ascii="宋体" w:hAnsi="宋体" w:hint="eastAsia"/>
          <w:b/>
          <w:sz w:val="28"/>
          <w:szCs w:val="21"/>
        </w:rPr>
      </w:pPr>
      <w:r w:rsidRPr="000E015F">
        <w:rPr>
          <w:rFonts w:ascii="宋体" w:hAnsi="宋体" w:hint="eastAsia"/>
          <w:b/>
          <w:sz w:val="28"/>
          <w:szCs w:val="21"/>
          <w:lang/>
        </w:rPr>
        <w:t>参加</w:t>
      </w:r>
      <w:r w:rsidR="00EC4135" w:rsidRPr="000E015F">
        <w:rPr>
          <w:rFonts w:ascii="宋体" w:hAnsi="宋体" w:hint="eastAsia"/>
          <w:b/>
          <w:sz w:val="28"/>
          <w:szCs w:val="21"/>
          <w:lang/>
        </w:rPr>
        <w:t>部分销售机构</w:t>
      </w:r>
      <w:r w:rsidR="00102E75">
        <w:rPr>
          <w:rFonts w:ascii="宋体" w:hAnsi="宋体" w:hint="eastAsia"/>
          <w:b/>
          <w:sz w:val="28"/>
          <w:szCs w:val="21"/>
        </w:rPr>
        <w:t>申购</w:t>
      </w:r>
      <w:r w:rsidR="00102E75">
        <w:rPr>
          <w:rFonts w:ascii="宋体" w:hAnsi="宋体" w:hint="eastAsia"/>
          <w:b/>
          <w:sz w:val="28"/>
          <w:szCs w:val="21"/>
          <w:lang/>
        </w:rPr>
        <w:t>及定投</w:t>
      </w:r>
      <w:r w:rsidRPr="000E015F">
        <w:rPr>
          <w:rFonts w:ascii="宋体" w:hAnsi="宋体" w:hint="eastAsia"/>
          <w:b/>
          <w:sz w:val="28"/>
          <w:szCs w:val="21"/>
          <w:lang/>
        </w:rPr>
        <w:t>费率优惠活动</w:t>
      </w:r>
      <w:r w:rsidR="00CC5CFB" w:rsidRPr="000E015F">
        <w:rPr>
          <w:rFonts w:ascii="宋体" w:hAnsi="宋体" w:hint="eastAsia"/>
          <w:b/>
          <w:sz w:val="28"/>
          <w:szCs w:val="21"/>
          <w:lang/>
        </w:rPr>
        <w:t>的公告</w:t>
      </w:r>
    </w:p>
    <w:p w:rsidR="00A64F4E" w:rsidRPr="000E015F" w:rsidRDefault="00A64F4E" w:rsidP="0049659E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B20F11">
        <w:rPr>
          <w:rFonts w:ascii="Arial" w:hAnsi="宋体" w:cs="Arial"/>
          <w:color w:val="000000"/>
          <w:szCs w:val="21"/>
        </w:rPr>
        <w:t>为了答谢广大投资人对</w:t>
      </w:r>
      <w:r w:rsidRPr="00B20F11">
        <w:rPr>
          <w:rFonts w:ascii="Arial" w:hAnsi="宋体" w:cs="Arial" w:hint="eastAsia"/>
          <w:color w:val="000000"/>
          <w:szCs w:val="21"/>
        </w:rPr>
        <w:t>泰康资产管理有限责任公司（以下简称“本公司”）</w:t>
      </w:r>
      <w:r w:rsidRPr="00B20F11">
        <w:rPr>
          <w:rFonts w:ascii="Arial" w:hAnsi="宋体" w:cs="Arial"/>
          <w:color w:val="000000"/>
          <w:szCs w:val="21"/>
        </w:rPr>
        <w:t>的支持和厚爱，经本公司与</w:t>
      </w:r>
      <w:r w:rsidRPr="00B20F11">
        <w:rPr>
          <w:rFonts w:ascii="宋体" w:hAnsi="宋体" w:cs="Arial" w:hint="eastAsia"/>
          <w:color w:val="000000"/>
          <w:szCs w:val="21"/>
        </w:rPr>
        <w:t>销售机构</w:t>
      </w:r>
      <w:r w:rsidRPr="00B20F11">
        <w:rPr>
          <w:rFonts w:ascii="Arial" w:hAnsi="宋体" w:cs="Arial" w:hint="eastAsia"/>
          <w:color w:val="000000"/>
          <w:szCs w:val="21"/>
        </w:rPr>
        <w:t>协商一致</w:t>
      </w:r>
      <w:r w:rsidRPr="00B20F11">
        <w:rPr>
          <w:rFonts w:ascii="Arial" w:hAnsi="宋体" w:cs="Arial"/>
          <w:color w:val="000000"/>
          <w:szCs w:val="21"/>
        </w:rPr>
        <w:t>，</w:t>
      </w:r>
      <w:r w:rsidR="00C728C9" w:rsidRPr="00C728C9">
        <w:rPr>
          <w:rFonts w:ascii="宋体" w:hAnsi="宋体" w:hint="eastAsia"/>
          <w:color w:val="000000"/>
          <w:szCs w:val="21"/>
        </w:rPr>
        <w:t>泰康长江经济带债券型证券投资基金</w:t>
      </w:r>
      <w:r w:rsidRPr="00B20F11">
        <w:rPr>
          <w:rFonts w:ascii="宋体" w:hAnsi="宋体" w:hint="eastAsia"/>
          <w:color w:val="000000"/>
          <w:szCs w:val="21"/>
        </w:rPr>
        <w:t>（A类，基金代码：</w:t>
      </w:r>
      <w:r w:rsidR="00C728C9" w:rsidRPr="00C728C9">
        <w:rPr>
          <w:rFonts w:ascii="宋体" w:hAnsi="宋体"/>
          <w:color w:val="000000"/>
          <w:szCs w:val="21"/>
        </w:rPr>
        <w:t>009343</w:t>
      </w:r>
      <w:r w:rsidRPr="00B20F11">
        <w:rPr>
          <w:rFonts w:ascii="宋体" w:hAnsi="宋体" w:hint="eastAsia"/>
          <w:color w:val="000000"/>
          <w:szCs w:val="21"/>
        </w:rPr>
        <w:t>，以下简称“本基金”）</w:t>
      </w:r>
      <w:r w:rsidRPr="00B20F11">
        <w:rPr>
          <w:rFonts w:ascii="Arial" w:hAnsi="宋体" w:cs="Arial"/>
          <w:color w:val="000000"/>
          <w:szCs w:val="21"/>
        </w:rPr>
        <w:t>参加</w:t>
      </w:r>
      <w:r w:rsidRPr="00B20F11">
        <w:rPr>
          <w:rFonts w:ascii="Arial" w:hAnsi="宋体" w:cs="Arial" w:hint="eastAsia"/>
          <w:color w:val="000000"/>
          <w:szCs w:val="21"/>
        </w:rPr>
        <w:t>部分</w:t>
      </w:r>
      <w:r w:rsidRPr="00B20F11">
        <w:rPr>
          <w:rFonts w:ascii="Arial" w:hAnsi="宋体" w:cs="Arial"/>
          <w:color w:val="000000"/>
          <w:szCs w:val="21"/>
        </w:rPr>
        <w:t>销售机构费率优惠活动。</w:t>
      </w:r>
    </w:p>
    <w:p w:rsidR="00A64F4E" w:rsidRPr="009E4E41" w:rsidRDefault="00A64F4E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B20F11">
        <w:rPr>
          <w:rFonts w:ascii="Arial" w:hAnsi="Arial" w:cs="Arial" w:hint="eastAsia"/>
          <w:b/>
          <w:color w:val="000000"/>
          <w:szCs w:val="21"/>
        </w:rPr>
        <w:t>适用销售机构</w:t>
      </w:r>
      <w:r>
        <w:rPr>
          <w:rFonts w:ascii="Arial" w:hAnsi="Arial" w:cs="Arial" w:hint="eastAsia"/>
          <w:b/>
          <w:color w:val="000000"/>
          <w:szCs w:val="21"/>
        </w:rPr>
        <w:t>及咨询方式</w:t>
      </w:r>
    </w:p>
    <w:tbl>
      <w:tblPr>
        <w:tblW w:w="85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174"/>
        <w:gridCol w:w="3520"/>
      </w:tblGrid>
      <w:tr w:rsidR="009E4E41" w:rsidRPr="001E57D4" w:rsidTr="009E4E41">
        <w:trPr>
          <w:trHeight w:val="409"/>
        </w:trPr>
        <w:tc>
          <w:tcPr>
            <w:tcW w:w="846" w:type="dxa"/>
            <w:shd w:val="clear" w:color="auto" w:fill="auto"/>
            <w:vAlign w:val="center"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/>
                <w:b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b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b/>
                <w:color w:val="000000"/>
                <w:szCs w:val="21"/>
              </w:rPr>
              <w:t>销售机构名称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b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b/>
                <w:color w:val="000000"/>
                <w:szCs w:val="21"/>
              </w:rPr>
              <w:t>咨询方式</w:t>
            </w:r>
          </w:p>
        </w:tc>
      </w:tr>
      <w:tr w:rsidR="009E4E41" w:rsidRPr="001E57D4" w:rsidTr="009E4E41">
        <w:trPr>
          <w:trHeight w:val="4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4174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上海天天基金销售有限公司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客服电话：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400-1818188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br/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网址：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www.1234567.com.cn</w:t>
            </w:r>
          </w:p>
        </w:tc>
      </w:tr>
      <w:tr w:rsidR="009E4E41" w:rsidRPr="001E57D4" w:rsidTr="009E4E41">
        <w:trPr>
          <w:trHeight w:val="4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4174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上海好买基金销售有限公司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客服电话：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400-700-9665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br/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网址：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www.ehowbuy.com</w:t>
            </w:r>
          </w:p>
        </w:tc>
      </w:tr>
      <w:tr w:rsidR="009E4E41" w:rsidRPr="001E57D4" w:rsidTr="009E4E41">
        <w:trPr>
          <w:trHeight w:val="4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E4E41" w:rsidRPr="009E4E41" w:rsidRDefault="00C728C9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3</w:t>
            </w:r>
          </w:p>
        </w:tc>
        <w:tc>
          <w:tcPr>
            <w:tcW w:w="4174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北京汇成基金销售有限公司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客服电话：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400-619-9059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br/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网址：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www.hcjijin.com</w:t>
            </w:r>
          </w:p>
        </w:tc>
      </w:tr>
      <w:tr w:rsidR="009E4E41" w:rsidRPr="001E57D4" w:rsidTr="009E4E41">
        <w:trPr>
          <w:trHeight w:val="4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E4E41" w:rsidRPr="009E4E41" w:rsidRDefault="00C728C9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4</w:t>
            </w:r>
          </w:p>
        </w:tc>
        <w:tc>
          <w:tcPr>
            <w:tcW w:w="4174" w:type="dxa"/>
            <w:shd w:val="clear" w:color="auto" w:fill="auto"/>
            <w:noWrap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center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上海基煜基金销售有限公司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E4E41" w:rsidRPr="009E4E41" w:rsidRDefault="009E4E41" w:rsidP="009E4E41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color w:val="000000"/>
                <w:szCs w:val="21"/>
              </w:rPr>
            </w:pPr>
            <w:r w:rsidRPr="009E4E41">
              <w:rPr>
                <w:rFonts w:ascii="Arial" w:hAnsi="宋体" w:cs="Arial" w:hint="eastAsia"/>
                <w:color w:val="000000"/>
                <w:szCs w:val="21"/>
              </w:rPr>
              <w:t>客服电话：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400-820-5369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br/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网址：</w:t>
            </w:r>
            <w:r w:rsidRPr="009E4E41">
              <w:rPr>
                <w:rFonts w:ascii="Arial" w:hAnsi="宋体" w:cs="Arial" w:hint="eastAsia"/>
                <w:color w:val="000000"/>
                <w:szCs w:val="21"/>
              </w:rPr>
              <w:t>www.jiyufund.com.cn</w:t>
            </w:r>
          </w:p>
        </w:tc>
      </w:tr>
    </w:tbl>
    <w:p w:rsidR="000479AA" w:rsidRPr="000E015F" w:rsidRDefault="000479AA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优惠</w:t>
      </w:r>
      <w:r w:rsidR="004D2222" w:rsidRPr="000E015F">
        <w:rPr>
          <w:rFonts w:ascii="宋体" w:hAnsi="宋体" w:cs="Arial" w:hint="eastAsia"/>
          <w:b/>
          <w:szCs w:val="21"/>
        </w:rPr>
        <w:t>方式</w:t>
      </w:r>
      <w:r w:rsidRPr="000E015F">
        <w:rPr>
          <w:rFonts w:ascii="宋体" w:hAnsi="宋体" w:cs="Arial"/>
          <w:b/>
          <w:szCs w:val="21"/>
        </w:rPr>
        <w:t>：</w:t>
      </w:r>
    </w:p>
    <w:p w:rsidR="0069496F" w:rsidRPr="000E015F" w:rsidRDefault="0069496F" w:rsidP="00C15731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上海天天基金销售有限公司</w:t>
      </w:r>
      <w:r w:rsidR="002603EF">
        <w:rPr>
          <w:rFonts w:ascii="宋体" w:hAnsi="宋体" w:cs="Arial" w:hint="eastAsia"/>
          <w:szCs w:val="21"/>
        </w:rPr>
        <w:t>（以下简称“天天基金”）</w:t>
      </w:r>
    </w:p>
    <w:p w:rsidR="0069496F" w:rsidRPr="000E015F" w:rsidRDefault="0069496F" w:rsidP="00C15731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自20</w:t>
      </w:r>
      <w:r w:rsidR="002603EF">
        <w:rPr>
          <w:rFonts w:ascii="宋体" w:hAnsi="宋体" w:cs="Arial"/>
          <w:szCs w:val="21"/>
        </w:rPr>
        <w:t>20</w:t>
      </w:r>
      <w:r w:rsidRPr="000E015F">
        <w:rPr>
          <w:rFonts w:ascii="宋体" w:hAnsi="宋体" w:cs="Arial" w:hint="eastAsia"/>
          <w:szCs w:val="21"/>
        </w:rPr>
        <w:t>年</w:t>
      </w:r>
      <w:r w:rsidR="00102E75">
        <w:rPr>
          <w:rFonts w:ascii="宋体" w:hAnsi="宋体" w:cs="Arial"/>
          <w:szCs w:val="21"/>
        </w:rPr>
        <w:t>9</w:t>
      </w:r>
      <w:r w:rsidRPr="000E015F">
        <w:rPr>
          <w:rFonts w:ascii="宋体" w:hAnsi="宋体" w:cs="Arial" w:hint="eastAsia"/>
          <w:szCs w:val="21"/>
        </w:rPr>
        <w:t>月</w:t>
      </w:r>
      <w:r w:rsidR="00102E75">
        <w:rPr>
          <w:rFonts w:ascii="宋体" w:hAnsi="宋体" w:cs="Arial"/>
          <w:szCs w:val="21"/>
        </w:rPr>
        <w:t>24</w:t>
      </w:r>
      <w:r w:rsidRPr="000E015F">
        <w:rPr>
          <w:rFonts w:ascii="宋体" w:hAnsi="宋体" w:cs="Arial" w:hint="eastAsia"/>
          <w:szCs w:val="21"/>
        </w:rPr>
        <w:t>日起，在符合基金相关法律文件及监管部门要求的前提下，投资者通过天天基金</w:t>
      </w:r>
      <w:r w:rsidR="00102E75">
        <w:rPr>
          <w:rFonts w:ascii="宋体" w:hAnsi="宋体" w:cs="Arial" w:hint="eastAsia"/>
          <w:szCs w:val="21"/>
        </w:rPr>
        <w:t>申购（含定投）</w:t>
      </w:r>
      <w:r w:rsidR="002603EF">
        <w:rPr>
          <w:rFonts w:ascii="宋体" w:hAnsi="宋体" w:cs="Arial" w:hint="eastAsia"/>
          <w:szCs w:val="21"/>
        </w:rPr>
        <w:t>本</w:t>
      </w:r>
      <w:r w:rsidRPr="000E015F">
        <w:rPr>
          <w:rFonts w:ascii="宋体" w:hAnsi="宋体" w:cs="Arial" w:hint="eastAsia"/>
          <w:szCs w:val="21"/>
        </w:rPr>
        <w:t>基金，享有</w:t>
      </w:r>
      <w:r w:rsidR="00102E75">
        <w:rPr>
          <w:rFonts w:ascii="宋体" w:hAnsi="宋体" w:cs="Arial" w:hint="eastAsia"/>
          <w:szCs w:val="21"/>
        </w:rPr>
        <w:t>申购</w:t>
      </w:r>
      <w:r w:rsidRPr="000E015F">
        <w:rPr>
          <w:rFonts w:ascii="宋体" w:hAnsi="宋体" w:cs="Arial" w:hint="eastAsia"/>
          <w:szCs w:val="21"/>
        </w:rPr>
        <w:t>费率优惠，具体折扣费率以天天基金</w:t>
      </w:r>
      <w:r w:rsidR="008750AF">
        <w:rPr>
          <w:rFonts w:ascii="宋体" w:hAnsi="宋体" w:cs="Arial" w:hint="eastAsia"/>
          <w:szCs w:val="21"/>
        </w:rPr>
        <w:t>最新</w:t>
      </w:r>
      <w:r w:rsidRPr="000E015F">
        <w:rPr>
          <w:rFonts w:ascii="宋体" w:hAnsi="宋体" w:cs="Arial" w:hint="eastAsia"/>
          <w:szCs w:val="21"/>
        </w:rPr>
        <w:t>公示为准。</w:t>
      </w:r>
    </w:p>
    <w:p w:rsidR="0069496F" w:rsidRPr="000E015F" w:rsidRDefault="0069496F" w:rsidP="00C15731">
      <w:pPr>
        <w:numPr>
          <w:ilvl w:val="0"/>
          <w:numId w:val="12"/>
        </w:numPr>
        <w:adjustRightInd w:val="0"/>
        <w:snapToGrid w:val="0"/>
        <w:spacing w:before="120" w:line="360" w:lineRule="auto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上海好买基金销售有限公司</w:t>
      </w:r>
      <w:r w:rsidR="006802DB">
        <w:rPr>
          <w:rFonts w:ascii="宋体" w:hAnsi="宋体" w:cs="Arial" w:hint="eastAsia"/>
          <w:szCs w:val="21"/>
        </w:rPr>
        <w:t>（以下简称“好买基金”）</w:t>
      </w:r>
    </w:p>
    <w:p w:rsidR="0069496F" w:rsidRPr="000E015F" w:rsidRDefault="006802DB" w:rsidP="00C15731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自</w:t>
      </w:r>
      <w:r w:rsidR="00102E75" w:rsidRPr="000E015F">
        <w:rPr>
          <w:rFonts w:ascii="宋体" w:hAnsi="宋体" w:cs="Arial" w:hint="eastAsia"/>
          <w:szCs w:val="21"/>
        </w:rPr>
        <w:t>20</w:t>
      </w:r>
      <w:r w:rsidR="00102E75">
        <w:rPr>
          <w:rFonts w:ascii="宋体" w:hAnsi="宋体" w:cs="Arial"/>
          <w:szCs w:val="21"/>
        </w:rPr>
        <w:t>20</w:t>
      </w:r>
      <w:r w:rsidR="00102E75" w:rsidRPr="000E015F">
        <w:rPr>
          <w:rFonts w:ascii="宋体" w:hAnsi="宋体" w:cs="Arial" w:hint="eastAsia"/>
          <w:szCs w:val="21"/>
        </w:rPr>
        <w:t>年</w:t>
      </w:r>
      <w:r w:rsidR="00102E75">
        <w:rPr>
          <w:rFonts w:ascii="宋体" w:hAnsi="宋体" w:cs="Arial"/>
          <w:szCs w:val="21"/>
        </w:rPr>
        <w:t>9</w:t>
      </w:r>
      <w:r w:rsidR="00102E75" w:rsidRPr="000E015F">
        <w:rPr>
          <w:rFonts w:ascii="宋体" w:hAnsi="宋体" w:cs="Arial" w:hint="eastAsia"/>
          <w:szCs w:val="21"/>
        </w:rPr>
        <w:t>月</w:t>
      </w:r>
      <w:r w:rsidR="00102E75">
        <w:rPr>
          <w:rFonts w:ascii="宋体" w:hAnsi="宋体" w:cs="Arial"/>
          <w:szCs w:val="21"/>
        </w:rPr>
        <w:t>24</w:t>
      </w:r>
      <w:r w:rsidR="00102E75" w:rsidRPr="000E015F">
        <w:rPr>
          <w:rFonts w:ascii="宋体" w:hAnsi="宋体" w:cs="Arial" w:hint="eastAsia"/>
          <w:szCs w:val="21"/>
        </w:rPr>
        <w:t>日</w:t>
      </w:r>
      <w:r w:rsidRPr="000E015F">
        <w:rPr>
          <w:rFonts w:ascii="宋体" w:hAnsi="宋体" w:cs="Arial" w:hint="eastAsia"/>
          <w:szCs w:val="21"/>
        </w:rPr>
        <w:t>起</w:t>
      </w:r>
      <w:r w:rsidR="0069496F" w:rsidRPr="000E015F">
        <w:rPr>
          <w:rFonts w:ascii="宋体" w:hAnsi="宋体" w:cs="Arial" w:hint="eastAsia"/>
          <w:szCs w:val="21"/>
        </w:rPr>
        <w:t>，在符合基金相关法律文件及监管部门要求的前提下，投资者通过好买基金电子交易平台</w:t>
      </w:r>
      <w:r w:rsidR="00102E75">
        <w:rPr>
          <w:rFonts w:ascii="宋体" w:hAnsi="宋体" w:cs="Arial" w:hint="eastAsia"/>
          <w:szCs w:val="21"/>
        </w:rPr>
        <w:t>申购（含定投）</w:t>
      </w:r>
      <w:r w:rsidR="004C51D6">
        <w:rPr>
          <w:rFonts w:ascii="宋体" w:hAnsi="宋体" w:cs="Arial" w:hint="eastAsia"/>
          <w:szCs w:val="21"/>
        </w:rPr>
        <w:t>本</w:t>
      </w:r>
      <w:r w:rsidR="0069496F" w:rsidRPr="000E015F">
        <w:rPr>
          <w:rFonts w:ascii="宋体" w:hAnsi="宋体" w:cs="Arial" w:hint="eastAsia"/>
          <w:szCs w:val="21"/>
        </w:rPr>
        <w:t>基金，享有</w:t>
      </w:r>
      <w:r w:rsidR="00102E75">
        <w:rPr>
          <w:rFonts w:ascii="宋体" w:hAnsi="宋体" w:cs="Arial" w:hint="eastAsia"/>
          <w:szCs w:val="21"/>
        </w:rPr>
        <w:t>申购</w:t>
      </w:r>
      <w:r w:rsidR="0069496F" w:rsidRPr="000E015F">
        <w:rPr>
          <w:rFonts w:ascii="宋体" w:hAnsi="宋体" w:cs="Arial" w:hint="eastAsia"/>
          <w:szCs w:val="21"/>
        </w:rPr>
        <w:t>费率优惠，具体折扣费率以好买基金</w:t>
      </w:r>
      <w:r w:rsidR="008750AF">
        <w:rPr>
          <w:rFonts w:ascii="宋体" w:hAnsi="宋体" w:cs="Arial" w:hint="eastAsia"/>
          <w:szCs w:val="21"/>
        </w:rPr>
        <w:t>最新</w:t>
      </w:r>
      <w:r w:rsidR="0069496F" w:rsidRPr="000E015F">
        <w:rPr>
          <w:rFonts w:ascii="宋体" w:hAnsi="宋体" w:cs="Arial" w:hint="eastAsia"/>
          <w:szCs w:val="21"/>
        </w:rPr>
        <w:t>公示为准。</w:t>
      </w:r>
    </w:p>
    <w:p w:rsidR="0069496F" w:rsidRPr="000E015F" w:rsidRDefault="0069496F" w:rsidP="00C15731">
      <w:pPr>
        <w:numPr>
          <w:ilvl w:val="0"/>
          <w:numId w:val="12"/>
        </w:numPr>
        <w:adjustRightInd w:val="0"/>
        <w:snapToGrid w:val="0"/>
        <w:spacing w:before="120" w:line="360" w:lineRule="auto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北京汇成基金销售有限公司</w:t>
      </w:r>
      <w:r w:rsidR="006802DB">
        <w:rPr>
          <w:rFonts w:ascii="宋体" w:hAnsi="宋体" w:cs="Arial" w:hint="eastAsia"/>
          <w:szCs w:val="21"/>
        </w:rPr>
        <w:t>（以下简称“汇成基金”）</w:t>
      </w:r>
    </w:p>
    <w:p w:rsidR="0069496F" w:rsidRPr="000E015F" w:rsidRDefault="006802DB" w:rsidP="00C15731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自</w:t>
      </w:r>
      <w:r w:rsidR="00102E75" w:rsidRPr="000E015F">
        <w:rPr>
          <w:rFonts w:ascii="宋体" w:hAnsi="宋体" w:cs="Arial" w:hint="eastAsia"/>
          <w:szCs w:val="21"/>
        </w:rPr>
        <w:t>20</w:t>
      </w:r>
      <w:r w:rsidR="00102E75">
        <w:rPr>
          <w:rFonts w:ascii="宋体" w:hAnsi="宋体" w:cs="Arial"/>
          <w:szCs w:val="21"/>
        </w:rPr>
        <w:t>20</w:t>
      </w:r>
      <w:r w:rsidR="00102E75" w:rsidRPr="000E015F">
        <w:rPr>
          <w:rFonts w:ascii="宋体" w:hAnsi="宋体" w:cs="Arial" w:hint="eastAsia"/>
          <w:szCs w:val="21"/>
        </w:rPr>
        <w:t>年</w:t>
      </w:r>
      <w:r w:rsidR="00102E75">
        <w:rPr>
          <w:rFonts w:ascii="宋体" w:hAnsi="宋体" w:cs="Arial"/>
          <w:szCs w:val="21"/>
        </w:rPr>
        <w:t>9</w:t>
      </w:r>
      <w:r w:rsidR="00102E75" w:rsidRPr="000E015F">
        <w:rPr>
          <w:rFonts w:ascii="宋体" w:hAnsi="宋体" w:cs="Arial" w:hint="eastAsia"/>
          <w:szCs w:val="21"/>
        </w:rPr>
        <w:t>月</w:t>
      </w:r>
      <w:r w:rsidR="00102E75">
        <w:rPr>
          <w:rFonts w:ascii="宋体" w:hAnsi="宋体" w:cs="Arial"/>
          <w:szCs w:val="21"/>
        </w:rPr>
        <w:t>24</w:t>
      </w:r>
      <w:r w:rsidR="00102E75" w:rsidRPr="000E015F">
        <w:rPr>
          <w:rFonts w:ascii="宋体" w:hAnsi="宋体" w:cs="Arial" w:hint="eastAsia"/>
          <w:szCs w:val="21"/>
        </w:rPr>
        <w:t>日</w:t>
      </w:r>
      <w:r w:rsidRPr="000E015F">
        <w:rPr>
          <w:rFonts w:ascii="宋体" w:hAnsi="宋体" w:cs="Arial" w:hint="eastAsia"/>
          <w:szCs w:val="21"/>
        </w:rPr>
        <w:t>起</w:t>
      </w:r>
      <w:r w:rsidR="0069496F" w:rsidRPr="000E015F">
        <w:rPr>
          <w:rFonts w:ascii="宋体" w:hAnsi="宋体" w:cs="Arial" w:hint="eastAsia"/>
          <w:szCs w:val="21"/>
        </w:rPr>
        <w:t>，在符合基金相关法律文件及监管部门要求的前提下，投资者通过汇成基金</w:t>
      </w:r>
      <w:r w:rsidR="00102E75">
        <w:rPr>
          <w:rFonts w:ascii="宋体" w:hAnsi="宋体" w:cs="Arial" w:hint="eastAsia"/>
          <w:szCs w:val="21"/>
        </w:rPr>
        <w:t>申购（含定投）</w:t>
      </w:r>
      <w:r w:rsidR="004C51D6">
        <w:rPr>
          <w:rFonts w:ascii="宋体" w:hAnsi="宋体" w:cs="Arial" w:hint="eastAsia"/>
          <w:szCs w:val="21"/>
        </w:rPr>
        <w:t>本</w:t>
      </w:r>
      <w:r w:rsidR="0069496F" w:rsidRPr="000E015F">
        <w:rPr>
          <w:rFonts w:ascii="宋体" w:hAnsi="宋体" w:cs="Arial" w:hint="eastAsia"/>
          <w:szCs w:val="21"/>
        </w:rPr>
        <w:t>基金，享有</w:t>
      </w:r>
      <w:r w:rsidR="00102E75">
        <w:rPr>
          <w:rFonts w:ascii="宋体" w:hAnsi="宋体" w:cs="Arial" w:hint="eastAsia"/>
          <w:szCs w:val="21"/>
        </w:rPr>
        <w:t>申购</w:t>
      </w:r>
      <w:r w:rsidR="0069496F" w:rsidRPr="000E015F">
        <w:rPr>
          <w:rFonts w:ascii="宋体" w:hAnsi="宋体" w:cs="Arial" w:hint="eastAsia"/>
          <w:szCs w:val="21"/>
        </w:rPr>
        <w:t>费率优惠，具体折扣费率以汇成基金</w:t>
      </w:r>
      <w:r w:rsidR="008750AF">
        <w:rPr>
          <w:rFonts w:ascii="宋体" w:hAnsi="宋体" w:cs="Arial" w:hint="eastAsia"/>
          <w:szCs w:val="21"/>
        </w:rPr>
        <w:t>最新</w:t>
      </w:r>
      <w:r w:rsidR="0069496F" w:rsidRPr="000E015F">
        <w:rPr>
          <w:rFonts w:ascii="宋体" w:hAnsi="宋体" w:cs="Arial" w:hint="eastAsia"/>
          <w:szCs w:val="21"/>
        </w:rPr>
        <w:t>公示为准。</w:t>
      </w:r>
    </w:p>
    <w:p w:rsidR="0069496F" w:rsidRPr="000E015F" w:rsidRDefault="0069496F" w:rsidP="00C15731">
      <w:pPr>
        <w:numPr>
          <w:ilvl w:val="0"/>
          <w:numId w:val="12"/>
        </w:numPr>
        <w:adjustRightInd w:val="0"/>
        <w:snapToGrid w:val="0"/>
        <w:spacing w:before="120" w:line="360" w:lineRule="auto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上海基煜基金销售有限公司</w:t>
      </w:r>
      <w:r w:rsidR="006802DB">
        <w:rPr>
          <w:rFonts w:ascii="宋体" w:hAnsi="宋体" w:cs="Arial" w:hint="eastAsia"/>
          <w:szCs w:val="21"/>
        </w:rPr>
        <w:t>（以下简称“基煜基金”）</w:t>
      </w:r>
    </w:p>
    <w:p w:rsidR="0069496F" w:rsidRPr="000E015F" w:rsidRDefault="006802DB" w:rsidP="00C15731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lastRenderedPageBreak/>
        <w:t>自</w:t>
      </w:r>
      <w:r w:rsidR="00102E75" w:rsidRPr="000E015F">
        <w:rPr>
          <w:rFonts w:ascii="宋体" w:hAnsi="宋体" w:cs="Arial" w:hint="eastAsia"/>
          <w:szCs w:val="21"/>
        </w:rPr>
        <w:t>20</w:t>
      </w:r>
      <w:r w:rsidR="00102E75">
        <w:rPr>
          <w:rFonts w:ascii="宋体" w:hAnsi="宋体" w:cs="Arial"/>
          <w:szCs w:val="21"/>
        </w:rPr>
        <w:t>20</w:t>
      </w:r>
      <w:r w:rsidR="00102E75" w:rsidRPr="000E015F">
        <w:rPr>
          <w:rFonts w:ascii="宋体" w:hAnsi="宋体" w:cs="Arial" w:hint="eastAsia"/>
          <w:szCs w:val="21"/>
        </w:rPr>
        <w:t>年</w:t>
      </w:r>
      <w:r w:rsidR="00102E75">
        <w:rPr>
          <w:rFonts w:ascii="宋体" w:hAnsi="宋体" w:cs="Arial"/>
          <w:szCs w:val="21"/>
        </w:rPr>
        <w:t>9</w:t>
      </w:r>
      <w:r w:rsidR="00102E75" w:rsidRPr="000E015F">
        <w:rPr>
          <w:rFonts w:ascii="宋体" w:hAnsi="宋体" w:cs="Arial" w:hint="eastAsia"/>
          <w:szCs w:val="21"/>
        </w:rPr>
        <w:t>月</w:t>
      </w:r>
      <w:r w:rsidR="00102E75">
        <w:rPr>
          <w:rFonts w:ascii="宋体" w:hAnsi="宋体" w:cs="Arial"/>
          <w:szCs w:val="21"/>
        </w:rPr>
        <w:t>24</w:t>
      </w:r>
      <w:r w:rsidR="00102E75" w:rsidRPr="000E015F">
        <w:rPr>
          <w:rFonts w:ascii="宋体" w:hAnsi="宋体" w:cs="Arial" w:hint="eastAsia"/>
          <w:szCs w:val="21"/>
        </w:rPr>
        <w:t>日</w:t>
      </w:r>
      <w:r w:rsidRPr="000E015F">
        <w:rPr>
          <w:rFonts w:ascii="宋体" w:hAnsi="宋体" w:cs="Arial" w:hint="eastAsia"/>
          <w:szCs w:val="21"/>
        </w:rPr>
        <w:t>起</w:t>
      </w:r>
      <w:r w:rsidR="0069496F" w:rsidRPr="000E015F">
        <w:rPr>
          <w:rFonts w:ascii="宋体" w:hAnsi="宋体" w:cs="Arial" w:hint="eastAsia"/>
          <w:szCs w:val="21"/>
        </w:rPr>
        <w:t>，在符合基金相关法律文件及监管部门要求的前提下，投资者通过基煜基金</w:t>
      </w:r>
      <w:r w:rsidR="00102E75">
        <w:rPr>
          <w:rFonts w:ascii="宋体" w:hAnsi="宋体" w:cs="Arial" w:hint="eastAsia"/>
          <w:szCs w:val="21"/>
        </w:rPr>
        <w:t>申购（含定投）</w:t>
      </w:r>
      <w:r w:rsidR="004C51D6">
        <w:rPr>
          <w:rFonts w:ascii="宋体" w:hAnsi="宋体" w:cs="Arial" w:hint="eastAsia"/>
          <w:szCs w:val="21"/>
        </w:rPr>
        <w:t>本</w:t>
      </w:r>
      <w:r w:rsidR="0069496F" w:rsidRPr="000E015F">
        <w:rPr>
          <w:rFonts w:ascii="宋体" w:hAnsi="宋体" w:cs="Arial" w:hint="eastAsia"/>
          <w:szCs w:val="21"/>
        </w:rPr>
        <w:t>基金，享有</w:t>
      </w:r>
      <w:r w:rsidR="00102E75">
        <w:rPr>
          <w:rFonts w:ascii="宋体" w:hAnsi="宋体" w:cs="Arial" w:hint="eastAsia"/>
          <w:szCs w:val="21"/>
        </w:rPr>
        <w:t>申购</w:t>
      </w:r>
      <w:r w:rsidR="0069496F" w:rsidRPr="000E015F">
        <w:rPr>
          <w:rFonts w:ascii="宋体" w:hAnsi="宋体" w:cs="Arial" w:hint="eastAsia"/>
          <w:szCs w:val="21"/>
        </w:rPr>
        <w:t>费率优惠，具体折扣费率以基煜基金</w:t>
      </w:r>
      <w:r w:rsidR="008750AF">
        <w:rPr>
          <w:rFonts w:ascii="宋体" w:hAnsi="宋体" w:cs="Arial" w:hint="eastAsia"/>
          <w:szCs w:val="21"/>
        </w:rPr>
        <w:t>最新</w:t>
      </w:r>
      <w:r w:rsidR="0069496F" w:rsidRPr="000E015F">
        <w:rPr>
          <w:rFonts w:ascii="宋体" w:hAnsi="宋体" w:cs="Arial" w:hint="eastAsia"/>
          <w:szCs w:val="21"/>
        </w:rPr>
        <w:t>公示为准。</w:t>
      </w:r>
    </w:p>
    <w:p w:rsidR="00E60F6C" w:rsidRPr="000E015F" w:rsidRDefault="008133FF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特别提示</w:t>
      </w:r>
    </w:p>
    <w:p w:rsidR="00E60F6C" w:rsidRPr="00AC56D5" w:rsidRDefault="00E60F6C" w:rsidP="00AC56D5">
      <w:pPr>
        <w:numPr>
          <w:ilvl w:val="0"/>
          <w:numId w:val="15"/>
        </w:numPr>
        <w:adjustRightInd w:val="0"/>
        <w:snapToGrid w:val="0"/>
        <w:spacing w:line="360" w:lineRule="auto"/>
        <w:ind w:left="0" w:firstLineChars="200" w:firstLine="420"/>
        <w:rPr>
          <w:rFonts w:ascii="Arial" w:hAnsi="宋体" w:cs="Arial" w:hint="eastAsia"/>
          <w:color w:val="000000"/>
          <w:szCs w:val="21"/>
        </w:rPr>
      </w:pPr>
      <w:r w:rsidRPr="00AC56D5">
        <w:rPr>
          <w:rFonts w:ascii="Arial" w:hAnsi="宋体" w:cs="Arial" w:hint="eastAsia"/>
          <w:color w:val="000000"/>
          <w:szCs w:val="21"/>
        </w:rPr>
        <w:t>本</w:t>
      </w:r>
      <w:r w:rsidR="00976DCC" w:rsidRPr="00AC56D5">
        <w:rPr>
          <w:rFonts w:ascii="Arial" w:hAnsi="宋体" w:cs="Arial" w:hint="eastAsia"/>
          <w:color w:val="000000"/>
          <w:szCs w:val="21"/>
        </w:rPr>
        <w:t>公告</w:t>
      </w:r>
      <w:r w:rsidRPr="00AC56D5">
        <w:rPr>
          <w:rFonts w:ascii="Arial" w:hAnsi="宋体" w:cs="Arial" w:hint="eastAsia"/>
          <w:color w:val="000000"/>
          <w:szCs w:val="21"/>
        </w:rPr>
        <w:t>的解释权归</w:t>
      </w:r>
      <w:r w:rsidR="00C15731" w:rsidRPr="00AC56D5">
        <w:rPr>
          <w:rFonts w:ascii="Arial" w:hAnsi="宋体" w:cs="Arial" w:hint="eastAsia"/>
          <w:color w:val="000000"/>
          <w:szCs w:val="21"/>
        </w:rPr>
        <w:t>各销售机构</w:t>
      </w:r>
      <w:r w:rsidRPr="00AC56D5">
        <w:rPr>
          <w:rFonts w:ascii="Arial" w:hAnsi="宋体" w:cs="Arial" w:hint="eastAsia"/>
          <w:color w:val="000000"/>
          <w:szCs w:val="21"/>
        </w:rPr>
        <w:t>所有。</w:t>
      </w:r>
    </w:p>
    <w:p w:rsidR="00C15731" w:rsidRPr="00ED77EF" w:rsidRDefault="00E60F6C" w:rsidP="00ED77EF">
      <w:pPr>
        <w:numPr>
          <w:ilvl w:val="0"/>
          <w:numId w:val="15"/>
        </w:numPr>
        <w:adjustRightInd w:val="0"/>
        <w:snapToGrid w:val="0"/>
        <w:spacing w:line="360" w:lineRule="auto"/>
        <w:ind w:left="0" w:firstLineChars="200" w:firstLine="420"/>
        <w:rPr>
          <w:rFonts w:ascii="Arial" w:hAnsi="宋体" w:cs="Arial" w:hint="eastAsia"/>
          <w:color w:val="000000"/>
          <w:szCs w:val="21"/>
        </w:rPr>
      </w:pPr>
      <w:r w:rsidRPr="00ED77EF">
        <w:rPr>
          <w:rFonts w:ascii="Arial" w:hAnsi="宋体" w:cs="Arial" w:hint="eastAsia"/>
          <w:color w:val="000000"/>
          <w:szCs w:val="21"/>
        </w:rPr>
        <w:t>优惠活动期间，业务办理的具体时间、流程以</w:t>
      </w:r>
      <w:r w:rsidR="00C15731" w:rsidRPr="00ED77EF">
        <w:rPr>
          <w:rFonts w:ascii="Arial" w:hAnsi="宋体" w:cs="Arial" w:hint="eastAsia"/>
          <w:color w:val="000000"/>
          <w:szCs w:val="21"/>
        </w:rPr>
        <w:t>各</w:t>
      </w:r>
      <w:r w:rsidR="00A6136F" w:rsidRPr="00ED77EF">
        <w:rPr>
          <w:rFonts w:ascii="Arial" w:hAnsi="宋体" w:cs="Arial" w:hint="eastAsia"/>
          <w:color w:val="000000"/>
          <w:szCs w:val="21"/>
        </w:rPr>
        <w:t>销售机构</w:t>
      </w:r>
      <w:r w:rsidRPr="00ED77EF">
        <w:rPr>
          <w:rFonts w:ascii="Arial" w:hAnsi="宋体" w:cs="Arial" w:hint="eastAsia"/>
          <w:color w:val="000000"/>
          <w:szCs w:val="21"/>
        </w:rPr>
        <w:t>规定为准。如上述优惠活动调整，本公司及</w:t>
      </w:r>
      <w:r w:rsidR="00C15731" w:rsidRPr="00ED77EF">
        <w:rPr>
          <w:rFonts w:ascii="Arial" w:hAnsi="宋体" w:cs="Arial" w:hint="eastAsia"/>
          <w:color w:val="000000"/>
          <w:szCs w:val="21"/>
        </w:rPr>
        <w:t>各</w:t>
      </w:r>
      <w:r w:rsidR="00A6136F" w:rsidRPr="00ED77EF">
        <w:rPr>
          <w:rFonts w:ascii="Arial" w:hAnsi="宋体" w:cs="Arial" w:hint="eastAsia"/>
          <w:color w:val="000000"/>
          <w:szCs w:val="21"/>
        </w:rPr>
        <w:t>销售机构</w:t>
      </w:r>
      <w:r w:rsidRPr="00ED77EF">
        <w:rPr>
          <w:rFonts w:ascii="Arial" w:hAnsi="宋体" w:cs="Arial" w:hint="eastAsia"/>
          <w:color w:val="000000"/>
          <w:szCs w:val="21"/>
        </w:rPr>
        <w:t>将另行公告相关内容。</w:t>
      </w:r>
    </w:p>
    <w:p w:rsidR="00C15731" w:rsidRPr="000E015F" w:rsidRDefault="00ED77EF" w:rsidP="001A6B85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  <w:lang/>
        </w:rPr>
      </w:pPr>
      <w:r w:rsidRPr="00B20F11">
        <w:rPr>
          <w:rFonts w:ascii="宋体" w:hAnsi="宋体" w:cs="Arial" w:hint="eastAsia"/>
          <w:color w:val="000000"/>
          <w:szCs w:val="21"/>
          <w:lang/>
        </w:rPr>
        <w:t>投资者可通过本基金管理人网站（www.tkfunds.com.cn）</w:t>
      </w:r>
      <w:r>
        <w:rPr>
          <w:rFonts w:ascii="宋体" w:hAnsi="宋体" w:cs="Arial" w:hint="eastAsia"/>
          <w:color w:val="000000"/>
          <w:szCs w:val="21"/>
          <w:lang/>
        </w:rPr>
        <w:t>、</w:t>
      </w:r>
      <w:r w:rsidRPr="00B20F11">
        <w:rPr>
          <w:rFonts w:ascii="宋体" w:hAnsi="宋体" w:cs="Arial" w:hint="eastAsia"/>
          <w:color w:val="000000"/>
          <w:szCs w:val="21"/>
          <w:lang/>
        </w:rPr>
        <w:t>客户服务电话400-18-95522</w:t>
      </w:r>
      <w:r>
        <w:rPr>
          <w:rFonts w:ascii="宋体" w:hAnsi="宋体" w:cs="Arial" w:hint="eastAsia"/>
          <w:color w:val="000000"/>
          <w:szCs w:val="21"/>
          <w:lang/>
        </w:rPr>
        <w:t>或销售机构网址及客服电话</w:t>
      </w:r>
      <w:r w:rsidRPr="00B20F11">
        <w:rPr>
          <w:rFonts w:ascii="宋体" w:hAnsi="宋体" w:cs="Arial" w:hint="eastAsia"/>
          <w:color w:val="000000"/>
          <w:szCs w:val="21"/>
          <w:lang/>
        </w:rPr>
        <w:t>咨询相关情况。</w:t>
      </w:r>
    </w:p>
    <w:p w:rsidR="001613F3" w:rsidRDefault="003A62CB" w:rsidP="003A62CB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3A62CB" w:rsidRDefault="003A62CB" w:rsidP="001A6B85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>特此公告</w:t>
      </w:r>
      <w:r>
        <w:rPr>
          <w:rFonts w:ascii="宋体" w:hAnsi="宋体" w:hint="eastAsia"/>
        </w:rPr>
        <w:t>。</w:t>
      </w:r>
    </w:p>
    <w:p w:rsidR="003A62CB" w:rsidRDefault="003A62CB" w:rsidP="001A6B85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</w:p>
    <w:p w:rsidR="003A62CB" w:rsidRDefault="003A62CB" w:rsidP="001A6B85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/>
        </w:rPr>
      </w:pPr>
    </w:p>
    <w:p w:rsidR="003A62CB" w:rsidRPr="000E015F" w:rsidRDefault="003A62CB" w:rsidP="001A6B85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 w:hint="eastAsia"/>
          <w:color w:val="333333"/>
          <w:kern w:val="0"/>
          <w:szCs w:val="21"/>
          <w:lang/>
        </w:rPr>
      </w:pPr>
    </w:p>
    <w:p w:rsidR="001613F3" w:rsidRPr="000E015F" w:rsidRDefault="001613F3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0E015F" w:rsidRDefault="006A0374" w:rsidP="00C15731">
      <w:pPr>
        <w:autoSpaceDE w:val="0"/>
        <w:autoSpaceDN w:val="0"/>
        <w:adjustRightInd w:val="0"/>
        <w:snapToGri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泰康资产管理有限责任公司</w:t>
      </w:r>
    </w:p>
    <w:p w:rsidR="00271AFD" w:rsidRPr="000E015F" w:rsidRDefault="00A84C76" w:rsidP="00C15731">
      <w:pPr>
        <w:autoSpaceDE w:val="0"/>
        <w:autoSpaceDN w:val="0"/>
        <w:adjustRightInd w:val="0"/>
        <w:snapToGri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20</w:t>
      </w:r>
      <w:r w:rsidR="003A62CB">
        <w:rPr>
          <w:rFonts w:ascii="宋体" w:hAnsi="宋体" w:cs="Arial"/>
          <w:szCs w:val="21"/>
        </w:rPr>
        <w:t>20</w:t>
      </w:r>
      <w:r w:rsidRPr="000E015F">
        <w:rPr>
          <w:rFonts w:ascii="宋体" w:hAnsi="宋体" w:cs="Arial" w:hint="eastAsia"/>
          <w:szCs w:val="21"/>
        </w:rPr>
        <w:t>年</w:t>
      </w:r>
      <w:r w:rsidR="00102E75">
        <w:rPr>
          <w:rFonts w:ascii="宋体" w:hAnsi="宋体" w:cs="Arial"/>
          <w:szCs w:val="21"/>
        </w:rPr>
        <w:t>9</w:t>
      </w:r>
      <w:r w:rsidRPr="000E015F">
        <w:rPr>
          <w:rFonts w:ascii="宋体" w:hAnsi="宋体" w:cs="Arial" w:hint="eastAsia"/>
          <w:szCs w:val="21"/>
        </w:rPr>
        <w:t>月</w:t>
      </w:r>
      <w:r w:rsidR="00102E75">
        <w:rPr>
          <w:rFonts w:ascii="宋体" w:hAnsi="宋体" w:cs="Arial"/>
          <w:szCs w:val="21"/>
        </w:rPr>
        <w:t>22</w:t>
      </w:r>
      <w:r w:rsidR="00271AFD" w:rsidRPr="000E015F">
        <w:rPr>
          <w:rFonts w:ascii="宋体" w:hAnsi="宋体" w:cs="Arial" w:hint="eastAsia"/>
          <w:szCs w:val="21"/>
        </w:rPr>
        <w:t>日</w:t>
      </w:r>
    </w:p>
    <w:sectPr w:rsidR="00271AFD" w:rsidRPr="000E015F" w:rsidSect="00A5494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81" w:rsidRDefault="00CE3581" w:rsidP="00625EB7">
      <w:r>
        <w:separator/>
      </w:r>
    </w:p>
  </w:endnote>
  <w:endnote w:type="continuationSeparator" w:id="0">
    <w:p w:rsidR="00CE3581" w:rsidRDefault="00CE3581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81" w:rsidRDefault="00CE3581" w:rsidP="00625EB7">
      <w:r>
        <w:separator/>
      </w:r>
    </w:p>
  </w:footnote>
  <w:footnote w:type="continuationSeparator" w:id="0">
    <w:p w:rsidR="00CE3581" w:rsidRDefault="00CE3581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D"/>
    <w:multiLevelType w:val="hybridMultilevel"/>
    <w:tmpl w:val="724C35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5F6DD7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1B1EBA"/>
    <w:multiLevelType w:val="hybridMultilevel"/>
    <w:tmpl w:val="1146FC98"/>
    <w:lvl w:ilvl="0" w:tplc="415862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2870D4"/>
    <w:multiLevelType w:val="hybridMultilevel"/>
    <w:tmpl w:val="B42ED7D0"/>
    <w:lvl w:ilvl="0" w:tplc="18361A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9097504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0A4DCC"/>
    <w:multiLevelType w:val="hybridMultilevel"/>
    <w:tmpl w:val="2C9CAD82"/>
    <w:lvl w:ilvl="0" w:tplc="434E691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FB93EEF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B49"/>
    <w:rsid w:val="00021AD9"/>
    <w:rsid w:val="00023667"/>
    <w:rsid w:val="0002403C"/>
    <w:rsid w:val="00025529"/>
    <w:rsid w:val="0003103C"/>
    <w:rsid w:val="00032C67"/>
    <w:rsid w:val="00040FDD"/>
    <w:rsid w:val="00043779"/>
    <w:rsid w:val="00044CFE"/>
    <w:rsid w:val="000479AA"/>
    <w:rsid w:val="00054B41"/>
    <w:rsid w:val="00063199"/>
    <w:rsid w:val="00066185"/>
    <w:rsid w:val="000811C4"/>
    <w:rsid w:val="00085B94"/>
    <w:rsid w:val="00090BCD"/>
    <w:rsid w:val="00091E50"/>
    <w:rsid w:val="00093F75"/>
    <w:rsid w:val="000A30D7"/>
    <w:rsid w:val="000D43A5"/>
    <w:rsid w:val="000E015F"/>
    <w:rsid w:val="000E509B"/>
    <w:rsid w:val="00100401"/>
    <w:rsid w:val="00100681"/>
    <w:rsid w:val="00102E75"/>
    <w:rsid w:val="00104A4B"/>
    <w:rsid w:val="00131A47"/>
    <w:rsid w:val="001418B0"/>
    <w:rsid w:val="0014595D"/>
    <w:rsid w:val="001613F3"/>
    <w:rsid w:val="00161910"/>
    <w:rsid w:val="00186981"/>
    <w:rsid w:val="001911CB"/>
    <w:rsid w:val="001A64F2"/>
    <w:rsid w:val="001A6B85"/>
    <w:rsid w:val="001C7882"/>
    <w:rsid w:val="001E57D4"/>
    <w:rsid w:val="001E7EC6"/>
    <w:rsid w:val="001F1C04"/>
    <w:rsid w:val="0021598D"/>
    <w:rsid w:val="00216ADD"/>
    <w:rsid w:val="002235F7"/>
    <w:rsid w:val="00231FE4"/>
    <w:rsid w:val="002345F5"/>
    <w:rsid w:val="00241052"/>
    <w:rsid w:val="00245443"/>
    <w:rsid w:val="002536CA"/>
    <w:rsid w:val="002603EF"/>
    <w:rsid w:val="00266B70"/>
    <w:rsid w:val="00271AFD"/>
    <w:rsid w:val="00271D93"/>
    <w:rsid w:val="00273EE9"/>
    <w:rsid w:val="002826EC"/>
    <w:rsid w:val="002D3A6E"/>
    <w:rsid w:val="002F33F4"/>
    <w:rsid w:val="00302545"/>
    <w:rsid w:val="003171F0"/>
    <w:rsid w:val="003207AA"/>
    <w:rsid w:val="00320CB2"/>
    <w:rsid w:val="003258E1"/>
    <w:rsid w:val="00332179"/>
    <w:rsid w:val="00335521"/>
    <w:rsid w:val="00344F25"/>
    <w:rsid w:val="00357DC6"/>
    <w:rsid w:val="0036568E"/>
    <w:rsid w:val="00377A96"/>
    <w:rsid w:val="00377BD4"/>
    <w:rsid w:val="003903D6"/>
    <w:rsid w:val="0039474B"/>
    <w:rsid w:val="0039790B"/>
    <w:rsid w:val="003A5796"/>
    <w:rsid w:val="003A62CB"/>
    <w:rsid w:val="003B1360"/>
    <w:rsid w:val="003B5FCD"/>
    <w:rsid w:val="003D040A"/>
    <w:rsid w:val="003D2FAC"/>
    <w:rsid w:val="003E596E"/>
    <w:rsid w:val="003F6FD5"/>
    <w:rsid w:val="00407495"/>
    <w:rsid w:val="00414D22"/>
    <w:rsid w:val="0045789E"/>
    <w:rsid w:val="00461D07"/>
    <w:rsid w:val="00462DA4"/>
    <w:rsid w:val="00472A5A"/>
    <w:rsid w:val="00477083"/>
    <w:rsid w:val="0049659E"/>
    <w:rsid w:val="004A4BC0"/>
    <w:rsid w:val="004A68FA"/>
    <w:rsid w:val="004C1B4C"/>
    <w:rsid w:val="004C51D6"/>
    <w:rsid w:val="004D2222"/>
    <w:rsid w:val="0050669B"/>
    <w:rsid w:val="00507AC6"/>
    <w:rsid w:val="00536A19"/>
    <w:rsid w:val="00544924"/>
    <w:rsid w:val="00561113"/>
    <w:rsid w:val="0056769E"/>
    <w:rsid w:val="00582379"/>
    <w:rsid w:val="005875FF"/>
    <w:rsid w:val="005A283F"/>
    <w:rsid w:val="005A3111"/>
    <w:rsid w:val="005B74AC"/>
    <w:rsid w:val="005C72D5"/>
    <w:rsid w:val="005D4932"/>
    <w:rsid w:val="005D4E5B"/>
    <w:rsid w:val="005E4438"/>
    <w:rsid w:val="005F1CFA"/>
    <w:rsid w:val="005F5BE8"/>
    <w:rsid w:val="006045A2"/>
    <w:rsid w:val="0060548D"/>
    <w:rsid w:val="006112A8"/>
    <w:rsid w:val="00611876"/>
    <w:rsid w:val="00613699"/>
    <w:rsid w:val="00615EC8"/>
    <w:rsid w:val="00625EB7"/>
    <w:rsid w:val="00634344"/>
    <w:rsid w:val="00640D5F"/>
    <w:rsid w:val="006523DA"/>
    <w:rsid w:val="0065311D"/>
    <w:rsid w:val="00657F32"/>
    <w:rsid w:val="0066624E"/>
    <w:rsid w:val="00670144"/>
    <w:rsid w:val="00675C44"/>
    <w:rsid w:val="006802DB"/>
    <w:rsid w:val="006864F2"/>
    <w:rsid w:val="006921B6"/>
    <w:rsid w:val="0069496F"/>
    <w:rsid w:val="006A0374"/>
    <w:rsid w:val="006D655E"/>
    <w:rsid w:val="0073074B"/>
    <w:rsid w:val="007473C0"/>
    <w:rsid w:val="007519AB"/>
    <w:rsid w:val="00751F9E"/>
    <w:rsid w:val="00757DC2"/>
    <w:rsid w:val="007614DF"/>
    <w:rsid w:val="007639E9"/>
    <w:rsid w:val="007838F8"/>
    <w:rsid w:val="00795E7D"/>
    <w:rsid w:val="007A7931"/>
    <w:rsid w:val="007C736E"/>
    <w:rsid w:val="007D1EEE"/>
    <w:rsid w:val="007D30F3"/>
    <w:rsid w:val="007E249D"/>
    <w:rsid w:val="008133FF"/>
    <w:rsid w:val="00823A16"/>
    <w:rsid w:val="0083217F"/>
    <w:rsid w:val="008456B0"/>
    <w:rsid w:val="00846BDA"/>
    <w:rsid w:val="00855F26"/>
    <w:rsid w:val="00860F7D"/>
    <w:rsid w:val="008750AF"/>
    <w:rsid w:val="00875F5B"/>
    <w:rsid w:val="00887D80"/>
    <w:rsid w:val="008B1A34"/>
    <w:rsid w:val="008B4492"/>
    <w:rsid w:val="008C09C7"/>
    <w:rsid w:val="008D15AF"/>
    <w:rsid w:val="008D477C"/>
    <w:rsid w:val="008E32ED"/>
    <w:rsid w:val="008E5CB1"/>
    <w:rsid w:val="0090388A"/>
    <w:rsid w:val="0090587A"/>
    <w:rsid w:val="00913C02"/>
    <w:rsid w:val="009220DF"/>
    <w:rsid w:val="00940402"/>
    <w:rsid w:val="00945534"/>
    <w:rsid w:val="009460B7"/>
    <w:rsid w:val="00956BC8"/>
    <w:rsid w:val="00961002"/>
    <w:rsid w:val="0097276B"/>
    <w:rsid w:val="00976DCC"/>
    <w:rsid w:val="009833C6"/>
    <w:rsid w:val="0099093F"/>
    <w:rsid w:val="00993ED2"/>
    <w:rsid w:val="009A15F1"/>
    <w:rsid w:val="009A3487"/>
    <w:rsid w:val="009C4632"/>
    <w:rsid w:val="009C510A"/>
    <w:rsid w:val="009D3288"/>
    <w:rsid w:val="009D5805"/>
    <w:rsid w:val="009E4E41"/>
    <w:rsid w:val="00A106C7"/>
    <w:rsid w:val="00A10E48"/>
    <w:rsid w:val="00A220E6"/>
    <w:rsid w:val="00A248A0"/>
    <w:rsid w:val="00A24EBD"/>
    <w:rsid w:val="00A33379"/>
    <w:rsid w:val="00A33403"/>
    <w:rsid w:val="00A36C0B"/>
    <w:rsid w:val="00A54941"/>
    <w:rsid w:val="00A6136F"/>
    <w:rsid w:val="00A631BB"/>
    <w:rsid w:val="00A64F4E"/>
    <w:rsid w:val="00A71530"/>
    <w:rsid w:val="00A7194F"/>
    <w:rsid w:val="00A84C76"/>
    <w:rsid w:val="00A9210C"/>
    <w:rsid w:val="00AA5936"/>
    <w:rsid w:val="00AA635D"/>
    <w:rsid w:val="00AB2209"/>
    <w:rsid w:val="00AB2349"/>
    <w:rsid w:val="00AC2861"/>
    <w:rsid w:val="00AC56D5"/>
    <w:rsid w:val="00AC7DD4"/>
    <w:rsid w:val="00AD1CB5"/>
    <w:rsid w:val="00AD20BA"/>
    <w:rsid w:val="00AD6752"/>
    <w:rsid w:val="00AD7F1C"/>
    <w:rsid w:val="00AE26EF"/>
    <w:rsid w:val="00AF32CF"/>
    <w:rsid w:val="00B11FE0"/>
    <w:rsid w:val="00B35226"/>
    <w:rsid w:val="00B47A9B"/>
    <w:rsid w:val="00B53361"/>
    <w:rsid w:val="00B60C8D"/>
    <w:rsid w:val="00B63EC0"/>
    <w:rsid w:val="00BA1DD7"/>
    <w:rsid w:val="00BA2134"/>
    <w:rsid w:val="00BA6597"/>
    <w:rsid w:val="00BB2601"/>
    <w:rsid w:val="00BC120D"/>
    <w:rsid w:val="00BD658B"/>
    <w:rsid w:val="00BF33B4"/>
    <w:rsid w:val="00C15731"/>
    <w:rsid w:val="00C207A4"/>
    <w:rsid w:val="00C222B0"/>
    <w:rsid w:val="00C33E82"/>
    <w:rsid w:val="00C41F26"/>
    <w:rsid w:val="00C47699"/>
    <w:rsid w:val="00C501E0"/>
    <w:rsid w:val="00C728C9"/>
    <w:rsid w:val="00C876AC"/>
    <w:rsid w:val="00C90437"/>
    <w:rsid w:val="00C90632"/>
    <w:rsid w:val="00CC15ED"/>
    <w:rsid w:val="00CC5CFB"/>
    <w:rsid w:val="00CD447B"/>
    <w:rsid w:val="00CD78C4"/>
    <w:rsid w:val="00CE3581"/>
    <w:rsid w:val="00CE54DD"/>
    <w:rsid w:val="00CE6F37"/>
    <w:rsid w:val="00CF27B8"/>
    <w:rsid w:val="00D02909"/>
    <w:rsid w:val="00D0477A"/>
    <w:rsid w:val="00D130C6"/>
    <w:rsid w:val="00D154B1"/>
    <w:rsid w:val="00D157A9"/>
    <w:rsid w:val="00D17383"/>
    <w:rsid w:val="00D23E79"/>
    <w:rsid w:val="00D23FC7"/>
    <w:rsid w:val="00D24354"/>
    <w:rsid w:val="00D34A94"/>
    <w:rsid w:val="00D413A1"/>
    <w:rsid w:val="00D41CCC"/>
    <w:rsid w:val="00D6323E"/>
    <w:rsid w:val="00D63879"/>
    <w:rsid w:val="00D64625"/>
    <w:rsid w:val="00D72739"/>
    <w:rsid w:val="00D732C5"/>
    <w:rsid w:val="00D84520"/>
    <w:rsid w:val="00D90CE6"/>
    <w:rsid w:val="00DA2DC6"/>
    <w:rsid w:val="00DC01CF"/>
    <w:rsid w:val="00DD14BF"/>
    <w:rsid w:val="00DE2802"/>
    <w:rsid w:val="00E03DD2"/>
    <w:rsid w:val="00E1545C"/>
    <w:rsid w:val="00E23983"/>
    <w:rsid w:val="00E3547C"/>
    <w:rsid w:val="00E379BF"/>
    <w:rsid w:val="00E45C58"/>
    <w:rsid w:val="00E60F6C"/>
    <w:rsid w:val="00E65ECC"/>
    <w:rsid w:val="00E92215"/>
    <w:rsid w:val="00E924D4"/>
    <w:rsid w:val="00EB3E04"/>
    <w:rsid w:val="00EC3E92"/>
    <w:rsid w:val="00EC4135"/>
    <w:rsid w:val="00ED4E28"/>
    <w:rsid w:val="00ED77EF"/>
    <w:rsid w:val="00EF3B32"/>
    <w:rsid w:val="00F07090"/>
    <w:rsid w:val="00F13155"/>
    <w:rsid w:val="00F419B3"/>
    <w:rsid w:val="00F41C91"/>
    <w:rsid w:val="00F4437A"/>
    <w:rsid w:val="00F8082D"/>
    <w:rsid w:val="00F85694"/>
    <w:rsid w:val="00FA2082"/>
    <w:rsid w:val="00FB077B"/>
    <w:rsid w:val="00FB3920"/>
    <w:rsid w:val="00FB59EC"/>
    <w:rsid w:val="00FB738D"/>
    <w:rsid w:val="00FB799F"/>
    <w:rsid w:val="00FC4B2C"/>
    <w:rsid w:val="00FC767A"/>
    <w:rsid w:val="00FD019A"/>
    <w:rsid w:val="00FE76FB"/>
    <w:rsid w:val="00FF2453"/>
    <w:rsid w:val="00FF4EE8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21AD9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21AD9"/>
    <w:rPr>
      <w:rFonts w:ascii="Calibri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1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394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26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02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78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89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B177-4481-4A7D-90A4-70FBBDD8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2020-09-21T16:01:00Z</dcterms:created>
  <dcterms:modified xsi:type="dcterms:W3CDTF">2020-09-21T16:01:00Z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