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5C" w:rsidRPr="001E7589" w:rsidRDefault="00A10847" w:rsidP="001E7589">
      <w:pPr>
        <w:pStyle w:val="Default"/>
        <w:jc w:val="center"/>
        <w:rPr>
          <w:rFonts w:ascii="宋体" w:eastAsia="宋体" w:hAnsi="宋体"/>
          <w:b/>
          <w:bCs/>
          <w:sz w:val="28"/>
          <w:szCs w:val="28"/>
        </w:rPr>
      </w:pPr>
      <w:r w:rsidRPr="001E7589">
        <w:rPr>
          <w:rFonts w:ascii="宋体" w:eastAsia="宋体" w:hAnsi="宋体" w:hint="eastAsia"/>
          <w:b/>
          <w:bCs/>
          <w:sz w:val="28"/>
          <w:szCs w:val="28"/>
        </w:rPr>
        <w:t>关于泰达宏利基金管理有限公司旗下部分基金在宁波银行股份有限公司同业基金销售平台上线代销的公告</w:t>
      </w:r>
    </w:p>
    <w:p w:rsidR="00A10847" w:rsidRPr="001E7589" w:rsidRDefault="00A10847" w:rsidP="001E7589">
      <w:pPr>
        <w:pStyle w:val="Default"/>
        <w:jc w:val="center"/>
        <w:rPr>
          <w:rFonts w:ascii="宋体" w:eastAsia="宋体" w:hAnsi="宋体"/>
          <w:b/>
          <w:bCs/>
          <w:sz w:val="28"/>
          <w:szCs w:val="28"/>
        </w:rPr>
      </w:pPr>
    </w:p>
    <w:p w:rsidR="00912917" w:rsidRPr="001E7589" w:rsidRDefault="00A10847" w:rsidP="00912917">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根据泰达宏利基金管理有限公司（以下简称“本公司”）与宁波银行股份有限公司（以下简称“宁波银行”）签署的销售协议，自2</w:t>
      </w:r>
      <w:r w:rsidRPr="001E7589">
        <w:rPr>
          <w:rFonts w:ascii="宋体" w:eastAsia="宋体" w:hAnsi="宋体" w:cs="宋体"/>
          <w:color w:val="000000"/>
          <w:kern w:val="0"/>
          <w:sz w:val="24"/>
          <w:szCs w:val="24"/>
        </w:rPr>
        <w:t>020</w:t>
      </w:r>
      <w:r w:rsidRPr="001E7589">
        <w:rPr>
          <w:rFonts w:ascii="宋体" w:eastAsia="宋体" w:hAnsi="宋体" w:cs="宋体" w:hint="eastAsia"/>
          <w:color w:val="000000"/>
          <w:kern w:val="0"/>
          <w:sz w:val="24"/>
          <w:szCs w:val="24"/>
        </w:rPr>
        <w:t>年</w:t>
      </w:r>
      <w:r w:rsidR="00DF77B2">
        <w:rPr>
          <w:rFonts w:ascii="宋体" w:eastAsia="宋体" w:hAnsi="宋体" w:cs="宋体"/>
          <w:color w:val="000000"/>
          <w:kern w:val="0"/>
          <w:sz w:val="24"/>
          <w:szCs w:val="24"/>
        </w:rPr>
        <w:t>9</w:t>
      </w:r>
      <w:r w:rsidRPr="001E7589">
        <w:rPr>
          <w:rFonts w:ascii="宋体" w:eastAsia="宋体" w:hAnsi="宋体" w:cs="宋体" w:hint="eastAsia"/>
          <w:color w:val="000000"/>
          <w:kern w:val="0"/>
          <w:sz w:val="24"/>
          <w:szCs w:val="24"/>
        </w:rPr>
        <w:t>月</w:t>
      </w:r>
      <w:r w:rsidR="00DF77B2">
        <w:rPr>
          <w:rFonts w:ascii="宋体" w:eastAsia="宋体" w:hAnsi="宋体" w:cs="宋体"/>
          <w:color w:val="000000"/>
          <w:kern w:val="0"/>
          <w:sz w:val="24"/>
          <w:szCs w:val="24"/>
        </w:rPr>
        <w:t>23</w:t>
      </w:r>
      <w:r w:rsidRPr="001E7589">
        <w:rPr>
          <w:rFonts w:ascii="宋体" w:eastAsia="宋体" w:hAnsi="宋体" w:cs="宋体" w:hint="eastAsia"/>
          <w:color w:val="000000"/>
          <w:kern w:val="0"/>
          <w:sz w:val="24"/>
          <w:szCs w:val="24"/>
        </w:rPr>
        <w:t>日起，宁波银行同业基金销售平台上线代销本公司旗下部分基金。投资者可以通过宁波银行同业基金销售平台办理以下基金的开户、申购、赎回、</w:t>
      </w:r>
      <w:r w:rsidR="00EB70FD">
        <w:rPr>
          <w:rFonts w:ascii="宋体" w:eastAsia="宋体" w:hAnsi="宋体" w:cs="宋体" w:hint="eastAsia"/>
          <w:color w:val="000000"/>
          <w:kern w:val="0"/>
          <w:sz w:val="24"/>
          <w:szCs w:val="24"/>
        </w:rPr>
        <w:t>定期定额、</w:t>
      </w:r>
      <w:bookmarkStart w:id="0" w:name="_GoBack"/>
      <w:bookmarkEnd w:id="0"/>
      <w:r w:rsidRPr="001E7589">
        <w:rPr>
          <w:rFonts w:ascii="宋体" w:eastAsia="宋体" w:hAnsi="宋体" w:cs="宋体" w:hint="eastAsia"/>
          <w:color w:val="000000"/>
          <w:kern w:val="0"/>
          <w:sz w:val="24"/>
          <w:szCs w:val="24"/>
        </w:rPr>
        <w:t>基金转换等业务。具体基金如下</w:t>
      </w:r>
      <w:r w:rsidR="001E7589">
        <w:rPr>
          <w:rFonts w:ascii="宋体" w:eastAsia="宋体" w:hAnsi="宋体" w:cs="宋体" w:hint="eastAsia"/>
          <w:color w:val="000000"/>
          <w:kern w:val="0"/>
          <w:sz w:val="24"/>
          <w:szCs w:val="24"/>
        </w:rPr>
        <w:t>：</w:t>
      </w:r>
    </w:p>
    <w:tbl>
      <w:tblPr>
        <w:tblStyle w:val="a3"/>
        <w:tblW w:w="0" w:type="auto"/>
        <w:tblLook w:val="04A0"/>
      </w:tblPr>
      <w:tblGrid>
        <w:gridCol w:w="846"/>
        <w:gridCol w:w="2126"/>
        <w:gridCol w:w="5324"/>
      </w:tblGrid>
      <w:tr w:rsidR="00A10847" w:rsidTr="00A10847">
        <w:tc>
          <w:tcPr>
            <w:tcW w:w="846" w:type="dxa"/>
          </w:tcPr>
          <w:p w:rsidR="00A10847" w:rsidRPr="001E7589" w:rsidRDefault="00A10847" w:rsidP="001E7589">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序号</w:t>
            </w:r>
          </w:p>
        </w:tc>
        <w:tc>
          <w:tcPr>
            <w:tcW w:w="2126" w:type="dxa"/>
          </w:tcPr>
          <w:p w:rsidR="00A10847" w:rsidRPr="001E7589" w:rsidRDefault="00A10847" w:rsidP="001E7589">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基金代码</w:t>
            </w:r>
          </w:p>
        </w:tc>
        <w:tc>
          <w:tcPr>
            <w:tcW w:w="5324" w:type="dxa"/>
          </w:tcPr>
          <w:p w:rsidR="00A10847" w:rsidRPr="001E7589" w:rsidRDefault="00A10847" w:rsidP="001E7589">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基金名称</w:t>
            </w:r>
          </w:p>
        </w:tc>
      </w:tr>
      <w:tr w:rsidR="00DF77B2" w:rsidTr="00A10847">
        <w:tc>
          <w:tcPr>
            <w:tcW w:w="846" w:type="dxa"/>
            <w:vMerge w:val="restart"/>
          </w:tcPr>
          <w:p w:rsidR="00DF77B2" w:rsidRPr="001E7589" w:rsidRDefault="00DF77B2" w:rsidP="00DF77B2">
            <w:pPr>
              <w:pStyle w:val="a4"/>
              <w:ind w:firstLineChars="0" w:firstLine="0"/>
              <w:jc w:val="center"/>
              <w:rPr>
                <w:rFonts w:ascii="宋体" w:eastAsia="宋体" w:hAnsi="宋体"/>
                <w:sz w:val="24"/>
                <w:szCs w:val="24"/>
              </w:rPr>
            </w:pPr>
            <w:r w:rsidRPr="001E7589">
              <w:rPr>
                <w:rFonts w:ascii="宋体" w:eastAsia="宋体" w:hAnsi="宋体" w:hint="eastAsia"/>
                <w:sz w:val="24"/>
                <w:szCs w:val="24"/>
              </w:rPr>
              <w:t>1</w:t>
            </w:r>
          </w:p>
        </w:tc>
        <w:tc>
          <w:tcPr>
            <w:tcW w:w="2126" w:type="dxa"/>
          </w:tcPr>
          <w:p w:rsidR="00DF77B2" w:rsidRPr="001E7589" w:rsidRDefault="00DF77B2" w:rsidP="00DF77B2">
            <w:pPr>
              <w:pStyle w:val="a4"/>
              <w:ind w:firstLineChars="0" w:firstLine="0"/>
              <w:jc w:val="center"/>
              <w:rPr>
                <w:rFonts w:ascii="宋体" w:eastAsia="宋体" w:hAnsi="宋体"/>
                <w:sz w:val="24"/>
                <w:szCs w:val="24"/>
              </w:rPr>
            </w:pPr>
            <w:r>
              <w:rPr>
                <w:rFonts w:ascii="宋体" w:eastAsia="宋体" w:hAnsi="宋体"/>
                <w:sz w:val="24"/>
                <w:szCs w:val="24"/>
              </w:rPr>
              <w:t>008928</w:t>
            </w:r>
          </w:p>
        </w:tc>
        <w:tc>
          <w:tcPr>
            <w:tcW w:w="5324" w:type="dxa"/>
          </w:tcPr>
          <w:p w:rsidR="00DF77B2" w:rsidRPr="001E7589" w:rsidRDefault="00DF77B2" w:rsidP="00DF77B2">
            <w:pPr>
              <w:pStyle w:val="a4"/>
              <w:ind w:firstLineChars="0" w:firstLine="0"/>
              <w:jc w:val="center"/>
              <w:rPr>
                <w:rFonts w:ascii="宋体" w:eastAsia="宋体" w:hAnsi="宋体"/>
                <w:sz w:val="24"/>
                <w:szCs w:val="24"/>
              </w:rPr>
            </w:pPr>
            <w:r w:rsidRPr="00DF77B2">
              <w:rPr>
                <w:rFonts w:ascii="宋体" w:eastAsia="宋体" w:hAnsi="宋体" w:hint="eastAsia"/>
                <w:sz w:val="24"/>
                <w:szCs w:val="24"/>
              </w:rPr>
              <w:t>泰达宏利中证主要消费红利指数型证券投资基金</w:t>
            </w:r>
            <w:r>
              <w:rPr>
                <w:rFonts w:ascii="宋体" w:eastAsia="宋体" w:hAnsi="宋体" w:hint="eastAsia"/>
                <w:sz w:val="24"/>
                <w:szCs w:val="24"/>
              </w:rPr>
              <w:t>A类</w:t>
            </w:r>
          </w:p>
        </w:tc>
      </w:tr>
      <w:tr w:rsidR="00DF77B2" w:rsidTr="00A10847">
        <w:tc>
          <w:tcPr>
            <w:tcW w:w="846" w:type="dxa"/>
            <w:vMerge/>
          </w:tcPr>
          <w:p w:rsidR="00DF77B2" w:rsidRPr="001E7589" w:rsidRDefault="00DF77B2" w:rsidP="00DF77B2">
            <w:pPr>
              <w:pStyle w:val="a4"/>
              <w:ind w:firstLineChars="0" w:firstLine="0"/>
              <w:jc w:val="center"/>
              <w:rPr>
                <w:rFonts w:ascii="宋体" w:eastAsia="宋体" w:hAnsi="宋体"/>
                <w:sz w:val="24"/>
                <w:szCs w:val="24"/>
              </w:rPr>
            </w:pPr>
          </w:p>
        </w:tc>
        <w:tc>
          <w:tcPr>
            <w:tcW w:w="2126" w:type="dxa"/>
          </w:tcPr>
          <w:p w:rsidR="00DF77B2" w:rsidRPr="001E7589" w:rsidRDefault="00DF77B2" w:rsidP="00DF77B2">
            <w:pPr>
              <w:pStyle w:val="a4"/>
              <w:ind w:firstLineChars="0" w:firstLine="0"/>
              <w:jc w:val="center"/>
              <w:rPr>
                <w:rFonts w:ascii="宋体" w:eastAsia="宋体" w:hAnsi="宋体"/>
                <w:sz w:val="24"/>
                <w:szCs w:val="24"/>
              </w:rPr>
            </w:pPr>
            <w:r w:rsidRPr="001E7589">
              <w:rPr>
                <w:rFonts w:ascii="宋体" w:eastAsia="宋体" w:hAnsi="宋体" w:hint="eastAsia"/>
                <w:sz w:val="24"/>
                <w:szCs w:val="24"/>
              </w:rPr>
              <w:t>0</w:t>
            </w:r>
            <w:r w:rsidRPr="001E7589">
              <w:rPr>
                <w:rFonts w:ascii="宋体" w:eastAsia="宋体" w:hAnsi="宋体"/>
                <w:sz w:val="24"/>
                <w:szCs w:val="24"/>
              </w:rPr>
              <w:t>0</w:t>
            </w:r>
            <w:r>
              <w:rPr>
                <w:rFonts w:ascii="宋体" w:eastAsia="宋体" w:hAnsi="宋体"/>
                <w:sz w:val="24"/>
                <w:szCs w:val="24"/>
              </w:rPr>
              <w:t>8929</w:t>
            </w:r>
          </w:p>
        </w:tc>
        <w:tc>
          <w:tcPr>
            <w:tcW w:w="5324" w:type="dxa"/>
          </w:tcPr>
          <w:p w:rsidR="00DF77B2" w:rsidRPr="001E7589" w:rsidRDefault="00DF77B2" w:rsidP="00DF77B2">
            <w:pPr>
              <w:pStyle w:val="a4"/>
              <w:ind w:firstLineChars="0" w:firstLine="0"/>
              <w:jc w:val="center"/>
              <w:rPr>
                <w:rFonts w:ascii="宋体" w:eastAsia="宋体" w:hAnsi="宋体"/>
                <w:sz w:val="24"/>
                <w:szCs w:val="24"/>
              </w:rPr>
            </w:pPr>
            <w:r w:rsidRPr="00DF77B2">
              <w:rPr>
                <w:rFonts w:ascii="宋体" w:eastAsia="宋体" w:hAnsi="宋体" w:hint="eastAsia"/>
                <w:sz w:val="24"/>
                <w:szCs w:val="24"/>
              </w:rPr>
              <w:t>泰达宏利中证主要消费红利指数型证券投资基金</w:t>
            </w:r>
            <w:r>
              <w:rPr>
                <w:rFonts w:ascii="宋体" w:eastAsia="宋体" w:hAnsi="宋体" w:hint="eastAsia"/>
                <w:sz w:val="24"/>
                <w:szCs w:val="24"/>
              </w:rPr>
              <w:t>C类</w:t>
            </w:r>
          </w:p>
        </w:tc>
      </w:tr>
    </w:tbl>
    <w:p w:rsidR="00A10847" w:rsidRPr="001E7589" w:rsidRDefault="00A10847"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投资者欲了解上述基金的详细情况，请仔细阅读上述基金的基金合同、招募说明书（更新）和相关业务公告等法律文件。投资者可通过以下途径咨询</w:t>
      </w:r>
      <w:r w:rsidR="001E7589" w:rsidRPr="001E7589">
        <w:rPr>
          <w:rFonts w:ascii="宋体" w:eastAsia="宋体" w:hAnsi="宋体" w:cs="宋体" w:hint="eastAsia"/>
          <w:color w:val="000000"/>
          <w:kern w:val="0"/>
          <w:sz w:val="24"/>
          <w:szCs w:val="24"/>
        </w:rPr>
        <w:t>相关情况：</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宁波银行股份有限公司</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w:t>
      </w:r>
      <w:r w:rsidR="004E6349">
        <w:rPr>
          <w:rFonts w:hint="eastAsia"/>
          <w:sz w:val="24"/>
        </w:rPr>
        <w:t>95574</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公司网站：</w:t>
      </w:r>
      <w:r w:rsidR="004E6349">
        <w:rPr>
          <w:rFonts w:hint="eastAsia"/>
          <w:sz w:val="24"/>
        </w:rPr>
        <w:t>www.nbcb.com.cn</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泰达宏利基金管理有限公司</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客服电话：4</w:t>
      </w:r>
      <w:r w:rsidRPr="001E7589">
        <w:rPr>
          <w:rFonts w:ascii="宋体" w:eastAsia="宋体" w:hAnsi="宋体" w:cs="宋体"/>
          <w:color w:val="000000"/>
          <w:kern w:val="0"/>
          <w:sz w:val="24"/>
          <w:szCs w:val="24"/>
        </w:rPr>
        <w:t>00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698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8888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010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66555662</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公司网站：</w:t>
      </w:r>
      <w:hyperlink r:id="rId7" w:history="1">
        <w:r w:rsidRPr="001E7589">
          <w:rPr>
            <w:rFonts w:ascii="宋体" w:eastAsia="宋体" w:hAnsi="宋体" w:cs="宋体" w:hint="eastAsia"/>
            <w:color w:val="000000"/>
            <w:kern w:val="0"/>
            <w:sz w:val="24"/>
            <w:szCs w:val="24"/>
          </w:rPr>
          <w:t>w</w:t>
        </w:r>
        <w:r w:rsidRPr="001E7589">
          <w:rPr>
            <w:rFonts w:ascii="宋体" w:eastAsia="宋体" w:hAnsi="宋体" w:cs="宋体"/>
            <w:color w:val="000000"/>
            <w:kern w:val="0"/>
            <w:sz w:val="24"/>
            <w:szCs w:val="24"/>
          </w:rPr>
          <w:t>ww.mfcteda.com</w:t>
        </w:r>
      </w:hyperlink>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p>
    <w:p w:rsid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lastRenderedPageBreak/>
        <w:t>风险提示：基金管理人承诺以诚实信用、勤勉尽责的原则管理和运用基金资产，但不保证基金一定盈利，也不保证最低收益。投资者投资于本公司旗下基金前应认真阅读各基金的基金合同和招募说明书。</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投资人购买货币市场基金并不等于将资金作为存款存放在银行或存款类金融机构，基金管理人不保证基金一定盈利，也不保证最低收益。</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特此公告。</w:t>
      </w:r>
    </w:p>
    <w:p w:rsidR="001E7589" w:rsidRPr="00D706E8" w:rsidRDefault="001E7589" w:rsidP="00912917">
      <w:pPr>
        <w:autoSpaceDE w:val="0"/>
        <w:autoSpaceDN w:val="0"/>
        <w:adjustRightInd w:val="0"/>
        <w:spacing w:before="100" w:beforeAutospacing="1" w:line="360" w:lineRule="auto"/>
        <w:ind w:firstLine="465"/>
        <w:jc w:val="right"/>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泰达宏利基金管理有限公司</w:t>
      </w:r>
    </w:p>
    <w:p w:rsidR="001E7589" w:rsidRPr="00D706E8" w:rsidRDefault="001E7589" w:rsidP="00912917">
      <w:pPr>
        <w:autoSpaceDE w:val="0"/>
        <w:autoSpaceDN w:val="0"/>
        <w:adjustRightInd w:val="0"/>
        <w:spacing w:before="100" w:beforeAutospacing="1" w:line="360" w:lineRule="auto"/>
        <w:ind w:right="720" w:firstLine="465"/>
        <w:jc w:val="right"/>
        <w:rPr>
          <w:rFonts w:ascii="宋体" w:eastAsia="宋体" w:hAnsi="宋体" w:cs="宋体"/>
          <w:color w:val="000000"/>
          <w:kern w:val="0"/>
          <w:sz w:val="24"/>
          <w:szCs w:val="24"/>
        </w:rPr>
      </w:pPr>
      <w:r w:rsidRPr="00D706E8">
        <w:rPr>
          <w:rFonts w:ascii="宋体" w:eastAsia="宋体" w:hAnsi="宋体" w:cs="宋体"/>
          <w:color w:val="000000"/>
          <w:kern w:val="0"/>
          <w:sz w:val="24"/>
          <w:szCs w:val="24"/>
        </w:rPr>
        <w:t>2020</w:t>
      </w:r>
      <w:r w:rsidRPr="00D706E8">
        <w:rPr>
          <w:rFonts w:ascii="宋体" w:eastAsia="宋体" w:hAnsi="宋体" w:cs="宋体" w:hint="eastAsia"/>
          <w:color w:val="000000"/>
          <w:kern w:val="0"/>
          <w:sz w:val="24"/>
          <w:szCs w:val="24"/>
        </w:rPr>
        <w:t>年</w:t>
      </w:r>
      <w:r w:rsidR="001516A6">
        <w:rPr>
          <w:rFonts w:ascii="宋体" w:eastAsia="宋体" w:hAnsi="宋体" w:cs="宋体"/>
          <w:color w:val="000000"/>
          <w:kern w:val="0"/>
          <w:sz w:val="24"/>
          <w:szCs w:val="24"/>
        </w:rPr>
        <w:t>9</w:t>
      </w:r>
      <w:r w:rsidRPr="00D706E8">
        <w:rPr>
          <w:rFonts w:ascii="宋体" w:eastAsia="宋体" w:hAnsi="宋体" w:cs="宋体" w:hint="eastAsia"/>
          <w:color w:val="000000"/>
          <w:kern w:val="0"/>
          <w:sz w:val="24"/>
          <w:szCs w:val="24"/>
        </w:rPr>
        <w:t>月</w:t>
      </w:r>
      <w:r w:rsidR="001516A6">
        <w:rPr>
          <w:rFonts w:ascii="宋体" w:eastAsia="宋体" w:hAnsi="宋体" w:cs="宋体"/>
          <w:color w:val="000000"/>
          <w:kern w:val="0"/>
          <w:sz w:val="24"/>
          <w:szCs w:val="24"/>
        </w:rPr>
        <w:t>22</w:t>
      </w:r>
      <w:r w:rsidRPr="00D706E8">
        <w:rPr>
          <w:rFonts w:ascii="宋体" w:eastAsia="宋体" w:hAnsi="宋体" w:cs="宋体" w:hint="eastAsia"/>
          <w:color w:val="000000"/>
          <w:kern w:val="0"/>
          <w:sz w:val="24"/>
          <w:szCs w:val="24"/>
        </w:rPr>
        <w:t>日</w:t>
      </w:r>
    </w:p>
    <w:p w:rsidR="001E7589" w:rsidRPr="001E7589" w:rsidRDefault="001E7589" w:rsidP="00912917">
      <w:pPr>
        <w:autoSpaceDE w:val="0"/>
        <w:autoSpaceDN w:val="0"/>
        <w:adjustRightInd w:val="0"/>
        <w:spacing w:before="100" w:beforeAutospacing="1" w:line="360" w:lineRule="auto"/>
        <w:ind w:firstLine="465"/>
        <w:jc w:val="right"/>
        <w:rPr>
          <w:rFonts w:ascii="宋体" w:eastAsia="宋体" w:hAnsi="宋体" w:cs="宋体"/>
          <w:color w:val="000000"/>
          <w:kern w:val="0"/>
          <w:sz w:val="24"/>
          <w:szCs w:val="24"/>
        </w:rPr>
      </w:pPr>
    </w:p>
    <w:sectPr w:rsidR="001E7589" w:rsidRPr="001E7589" w:rsidSect="006A47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3AF" w:rsidRDefault="007A53AF" w:rsidP="007A53AF">
      <w:r>
        <w:separator/>
      </w:r>
    </w:p>
  </w:endnote>
  <w:endnote w:type="continuationSeparator" w:id="0">
    <w:p w:rsidR="007A53AF" w:rsidRDefault="007A53AF" w:rsidP="007A5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3AF" w:rsidRDefault="007A53AF" w:rsidP="007A53AF">
      <w:r>
        <w:separator/>
      </w:r>
    </w:p>
  </w:footnote>
  <w:footnote w:type="continuationSeparator" w:id="0">
    <w:p w:rsidR="007A53AF" w:rsidRDefault="007A53AF" w:rsidP="007A5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975BB"/>
    <w:multiLevelType w:val="hybridMultilevel"/>
    <w:tmpl w:val="4CACEDA0"/>
    <w:lvl w:ilvl="0" w:tplc="14C66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065"/>
    <w:rsid w:val="00000324"/>
    <w:rsid w:val="001516A6"/>
    <w:rsid w:val="001E7589"/>
    <w:rsid w:val="00206065"/>
    <w:rsid w:val="0030045C"/>
    <w:rsid w:val="004E6349"/>
    <w:rsid w:val="006A475A"/>
    <w:rsid w:val="007A53AF"/>
    <w:rsid w:val="00801AB4"/>
    <w:rsid w:val="00912917"/>
    <w:rsid w:val="00A10847"/>
    <w:rsid w:val="00DF77B2"/>
    <w:rsid w:val="00EB70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7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7589"/>
    <w:pPr>
      <w:ind w:firstLineChars="200" w:firstLine="420"/>
    </w:pPr>
  </w:style>
  <w:style w:type="character" w:styleId="a5">
    <w:name w:val="Hyperlink"/>
    <w:basedOn w:val="a0"/>
    <w:uiPriority w:val="99"/>
    <w:unhideWhenUsed/>
    <w:rsid w:val="001E7589"/>
    <w:rPr>
      <w:color w:val="0563C1" w:themeColor="hyperlink"/>
      <w:u w:val="single"/>
    </w:rPr>
  </w:style>
  <w:style w:type="character" w:customStyle="1" w:styleId="UnresolvedMention">
    <w:name w:val="Unresolved Mention"/>
    <w:basedOn w:val="a0"/>
    <w:uiPriority w:val="99"/>
    <w:semiHidden/>
    <w:unhideWhenUsed/>
    <w:rsid w:val="001E7589"/>
    <w:rPr>
      <w:color w:val="605E5C"/>
      <w:shd w:val="clear" w:color="auto" w:fill="E1DFDD"/>
    </w:rPr>
  </w:style>
  <w:style w:type="paragraph" w:customStyle="1" w:styleId="Default">
    <w:name w:val="Default"/>
    <w:rsid w:val="001E7589"/>
    <w:pPr>
      <w:widowControl w:val="0"/>
      <w:autoSpaceDE w:val="0"/>
      <w:autoSpaceDN w:val="0"/>
      <w:adjustRightInd w:val="0"/>
    </w:pPr>
    <w:rPr>
      <w:rFonts w:ascii="微软雅黑" w:eastAsia="微软雅黑" w:cs="微软雅黑"/>
      <w:color w:val="000000"/>
      <w:kern w:val="0"/>
      <w:sz w:val="24"/>
      <w:szCs w:val="24"/>
    </w:rPr>
  </w:style>
  <w:style w:type="paragraph" w:styleId="a6">
    <w:name w:val="header"/>
    <w:basedOn w:val="a"/>
    <w:link w:val="Char"/>
    <w:uiPriority w:val="99"/>
    <w:semiHidden/>
    <w:unhideWhenUsed/>
    <w:rsid w:val="007A5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A53AF"/>
    <w:rPr>
      <w:sz w:val="18"/>
      <w:szCs w:val="18"/>
    </w:rPr>
  </w:style>
  <w:style w:type="paragraph" w:styleId="a7">
    <w:name w:val="footer"/>
    <w:basedOn w:val="a"/>
    <w:link w:val="Char0"/>
    <w:uiPriority w:val="99"/>
    <w:semiHidden/>
    <w:unhideWhenUsed/>
    <w:rsid w:val="007A53AF"/>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A53A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te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578</Characters>
  <Application>Microsoft Office Word</Application>
  <DocSecurity>4</DocSecurity>
  <Lines>4</Lines>
  <Paragraphs>1</Paragraphs>
  <ScaleCrop>false</ScaleCrop>
  <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陈静红</dc:creator>
  <cp:keywords/>
  <dc:description/>
  <cp:lastModifiedBy>ZHONGM</cp:lastModifiedBy>
  <cp:revision>2</cp:revision>
  <dcterms:created xsi:type="dcterms:W3CDTF">2020-09-21T16:00:00Z</dcterms:created>
  <dcterms:modified xsi:type="dcterms:W3CDTF">2020-09-21T16:00:00Z</dcterms:modified>
</cp:coreProperties>
</file>