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B9" w:rsidRDefault="003C5EB9" w:rsidP="003C5EB9">
      <w:pPr>
        <w:pStyle w:val="a5"/>
        <w:shd w:val="clear" w:color="auto" w:fill="FFFFFF"/>
        <w:spacing w:before="150" w:beforeAutospacing="0" w:after="0" w:afterAutospacing="0" w:line="360" w:lineRule="auto"/>
        <w:ind w:leftChars="33" w:left="1876" w:hangingChars="600" w:hanging="1807"/>
        <w:jc w:val="cente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关于银河基金管理有限公司</w:t>
      </w:r>
      <w:r w:rsidR="001A0992">
        <w:rPr>
          <w:rFonts w:ascii="Arial" w:hAnsi="Arial" w:cs="Arial"/>
          <w:b/>
          <w:bCs/>
          <w:color w:val="333333"/>
          <w:sz w:val="30"/>
          <w:szCs w:val="30"/>
          <w:shd w:val="clear" w:color="auto" w:fill="FFFFFF"/>
        </w:rPr>
        <w:t>旗下部分基金</w:t>
      </w:r>
      <w:r w:rsidR="003A724F">
        <w:rPr>
          <w:rFonts w:ascii="Arial" w:hAnsi="Arial" w:cs="Arial"/>
          <w:b/>
          <w:bCs/>
          <w:color w:val="333333"/>
          <w:sz w:val="30"/>
          <w:szCs w:val="30"/>
          <w:shd w:val="clear" w:color="auto" w:fill="FFFFFF"/>
        </w:rPr>
        <w:t>调整</w:t>
      </w:r>
      <w:r w:rsidR="001A0992">
        <w:rPr>
          <w:rFonts w:ascii="Arial" w:hAnsi="Arial" w:cs="Arial"/>
          <w:b/>
          <w:bCs/>
          <w:color w:val="333333"/>
          <w:sz w:val="30"/>
          <w:szCs w:val="30"/>
          <w:shd w:val="clear" w:color="auto" w:fill="FFFFFF"/>
        </w:rPr>
        <w:t>中国</w:t>
      </w:r>
      <w:r w:rsidR="00D40667">
        <w:rPr>
          <w:rFonts w:ascii="Arial" w:hAnsi="Arial" w:cs="Arial"/>
          <w:b/>
          <w:bCs/>
          <w:color w:val="333333"/>
          <w:sz w:val="30"/>
          <w:szCs w:val="30"/>
          <w:shd w:val="clear" w:color="auto" w:fill="FFFFFF"/>
        </w:rPr>
        <w:t>银行手机</w:t>
      </w:r>
    </w:p>
    <w:p w:rsidR="00D40667" w:rsidRDefault="00D40667" w:rsidP="003C5EB9">
      <w:pPr>
        <w:pStyle w:val="a5"/>
        <w:shd w:val="clear" w:color="auto" w:fill="FFFFFF"/>
        <w:spacing w:before="150" w:beforeAutospacing="0" w:after="0" w:afterAutospacing="0" w:line="360" w:lineRule="auto"/>
        <w:ind w:leftChars="33" w:left="1876" w:hangingChars="600" w:hanging="1807"/>
        <w:jc w:val="cente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银行</w:t>
      </w:r>
      <w:r w:rsidR="001A0992" w:rsidRPr="001A0992">
        <w:rPr>
          <w:rFonts w:ascii="Arial" w:hAnsi="Arial" w:cs="Arial" w:hint="eastAsia"/>
          <w:b/>
          <w:bCs/>
          <w:color w:val="333333"/>
          <w:sz w:val="30"/>
          <w:szCs w:val="30"/>
          <w:shd w:val="clear" w:color="auto" w:fill="FFFFFF"/>
        </w:rPr>
        <w:t>和网上银行</w:t>
      </w:r>
      <w:r>
        <w:rPr>
          <w:rFonts w:ascii="Arial" w:hAnsi="Arial" w:cs="Arial"/>
          <w:b/>
          <w:bCs/>
          <w:color w:val="333333"/>
          <w:sz w:val="30"/>
          <w:szCs w:val="30"/>
          <w:shd w:val="clear" w:color="auto" w:fill="FFFFFF"/>
        </w:rPr>
        <w:t>基金申购及定期定额投资手续费率的公告</w:t>
      </w:r>
    </w:p>
    <w:p w:rsidR="00D40667" w:rsidRDefault="001A0992"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sidRPr="001A0992">
        <w:rPr>
          <w:rFonts w:cs="Arial" w:hint="eastAsia"/>
          <w:color w:val="333333"/>
        </w:rPr>
        <w:t>为响应国家减费让利号召，顺应市场机遇满足广大客户财富需求转型，</w:t>
      </w:r>
      <w:r w:rsidR="00D40667">
        <w:rPr>
          <w:rFonts w:cs="Arial" w:hint="eastAsia"/>
          <w:color w:val="333333"/>
        </w:rPr>
        <w:t>答谢广大客户长期以来给予的信任与支持，更好地服务于基金投资客户，经银河基金管理有限公司（以下简称“本公司”）与</w:t>
      </w:r>
      <w:r>
        <w:rPr>
          <w:rFonts w:cs="Arial" w:hint="eastAsia"/>
          <w:color w:val="333333"/>
        </w:rPr>
        <w:t>中国</w:t>
      </w:r>
      <w:r w:rsidR="00D40667">
        <w:rPr>
          <w:rFonts w:cs="Arial" w:hint="eastAsia"/>
          <w:color w:val="333333"/>
        </w:rPr>
        <w:t>银行股份有限公司（以下简称“</w:t>
      </w:r>
      <w:r>
        <w:rPr>
          <w:rFonts w:cs="Arial" w:hint="eastAsia"/>
          <w:color w:val="333333"/>
        </w:rPr>
        <w:t>中国</w:t>
      </w:r>
      <w:r w:rsidR="00D40667">
        <w:rPr>
          <w:rFonts w:cs="Arial" w:hint="eastAsia"/>
          <w:color w:val="333333"/>
        </w:rPr>
        <w:t>银行”）协商一致，本公司旗下部分开放式基金将</w:t>
      </w:r>
      <w:r w:rsidR="003A724F">
        <w:rPr>
          <w:rFonts w:cs="Arial" w:hint="eastAsia"/>
          <w:color w:val="333333"/>
        </w:rPr>
        <w:t>调整中国</w:t>
      </w:r>
      <w:r w:rsidR="00D40667">
        <w:rPr>
          <w:rFonts w:cs="Arial" w:hint="eastAsia"/>
          <w:color w:val="333333"/>
        </w:rPr>
        <w:t>银行手机银行</w:t>
      </w:r>
      <w:r w:rsidR="003A724F" w:rsidRPr="003A724F">
        <w:rPr>
          <w:rFonts w:cs="Arial" w:hint="eastAsia"/>
          <w:color w:val="333333"/>
        </w:rPr>
        <w:t>和网上银行</w:t>
      </w:r>
      <w:r w:rsidR="00D40667">
        <w:rPr>
          <w:rFonts w:cs="Arial" w:hint="eastAsia"/>
          <w:color w:val="333333"/>
        </w:rPr>
        <w:t>基金申购及定期定额投资手续费率，活动时间为</w:t>
      </w:r>
      <w:r w:rsidR="00CA3F4A" w:rsidRPr="003A724F">
        <w:rPr>
          <w:rFonts w:cs="Arial" w:hint="eastAsia"/>
          <w:color w:val="333333"/>
        </w:rPr>
        <w:t>2020年</w:t>
      </w:r>
      <w:r w:rsidR="003A724F">
        <w:rPr>
          <w:rFonts w:cs="Arial" w:hint="eastAsia"/>
          <w:color w:val="333333"/>
        </w:rPr>
        <w:t>9</w:t>
      </w:r>
      <w:r w:rsidR="00CA3F4A" w:rsidRPr="003A724F">
        <w:rPr>
          <w:rFonts w:cs="Arial" w:hint="eastAsia"/>
          <w:color w:val="333333"/>
        </w:rPr>
        <w:t>月</w:t>
      </w:r>
      <w:r w:rsidR="003A724F">
        <w:rPr>
          <w:rFonts w:cs="Arial" w:hint="eastAsia"/>
          <w:color w:val="333333"/>
        </w:rPr>
        <w:t>2</w:t>
      </w:r>
      <w:r w:rsidR="00CA3F4A" w:rsidRPr="003A724F">
        <w:rPr>
          <w:rFonts w:cs="Arial" w:hint="eastAsia"/>
          <w:color w:val="333333"/>
        </w:rPr>
        <w:t>1日至2020年</w:t>
      </w:r>
      <w:r w:rsidR="00CA3F4A" w:rsidRPr="003A724F">
        <w:rPr>
          <w:rFonts w:cs="Arial"/>
          <w:color w:val="333333"/>
        </w:rPr>
        <w:t>12</w:t>
      </w:r>
      <w:r w:rsidR="00CA3F4A" w:rsidRPr="003A724F">
        <w:rPr>
          <w:rFonts w:cs="Arial" w:hint="eastAsia"/>
          <w:color w:val="333333"/>
        </w:rPr>
        <w:t>月3</w:t>
      </w:r>
      <w:r w:rsidR="00CA3F4A" w:rsidRPr="003A724F">
        <w:rPr>
          <w:rFonts w:cs="Arial"/>
          <w:color w:val="333333"/>
        </w:rPr>
        <w:t>1</w:t>
      </w:r>
      <w:r w:rsidR="00CA3F4A" w:rsidRPr="003A724F">
        <w:rPr>
          <w:rFonts w:cs="Arial" w:hint="eastAsia"/>
          <w:color w:val="333333"/>
        </w:rPr>
        <w:t>日</w:t>
      </w:r>
      <w:r w:rsidR="003A724F">
        <w:rPr>
          <w:rFonts w:cs="Arial" w:hint="eastAsia"/>
          <w:color w:val="333333"/>
        </w:rPr>
        <w:t>止</w:t>
      </w:r>
      <w:r w:rsidR="00D40667">
        <w:rPr>
          <w:rFonts w:cs="Arial" w:hint="eastAsia"/>
          <w:color w:val="333333"/>
        </w:rPr>
        <w:t>。</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Style w:val="a6"/>
          <w:rFonts w:cs="Arial" w:hint="eastAsia"/>
          <w:color w:val="333333"/>
        </w:rPr>
        <w:t>一、适用投资者范围</w:t>
      </w:r>
      <w:r w:rsidR="003120EF">
        <w:rPr>
          <w:rStyle w:val="a6"/>
          <w:rFonts w:cs="Arial" w:hint="eastAsia"/>
          <w:color w:val="333333"/>
        </w:rPr>
        <w:t>：</w:t>
      </w:r>
    </w:p>
    <w:p w:rsidR="003A724F" w:rsidRPr="003A724F" w:rsidRDefault="003A724F" w:rsidP="003A724F">
      <w:pPr>
        <w:tabs>
          <w:tab w:val="left" w:pos="720"/>
        </w:tabs>
        <w:autoSpaceDE w:val="0"/>
        <w:autoSpaceDN w:val="0"/>
        <w:adjustRightInd w:val="0"/>
        <w:spacing w:line="360" w:lineRule="auto"/>
        <w:ind w:firstLineChars="200" w:firstLine="480"/>
        <w:jc w:val="left"/>
        <w:rPr>
          <w:rFonts w:ascii="宋体" w:hAnsi="宋体" w:cs="Arial" w:hint="eastAsia"/>
          <w:color w:val="333333"/>
          <w:kern w:val="0"/>
          <w:sz w:val="24"/>
          <w:szCs w:val="24"/>
        </w:rPr>
      </w:pPr>
      <w:r w:rsidRPr="003A724F">
        <w:rPr>
          <w:rFonts w:ascii="宋体" w:hAnsi="宋体" w:cs="Arial" w:hint="eastAsia"/>
          <w:color w:val="333333"/>
          <w:kern w:val="0"/>
          <w:sz w:val="24"/>
          <w:szCs w:val="24"/>
        </w:rPr>
        <w:t>通过</w:t>
      </w:r>
      <w:r>
        <w:rPr>
          <w:rFonts w:ascii="宋体" w:hAnsi="宋体" w:cs="Arial" w:hint="eastAsia"/>
          <w:color w:val="333333"/>
          <w:kern w:val="0"/>
          <w:sz w:val="24"/>
          <w:szCs w:val="24"/>
        </w:rPr>
        <w:t>中国银</w:t>
      </w:r>
      <w:r w:rsidRPr="003A724F">
        <w:rPr>
          <w:rFonts w:ascii="宋体" w:hAnsi="宋体" w:cs="Arial" w:hint="eastAsia"/>
          <w:color w:val="333333"/>
          <w:kern w:val="0"/>
          <w:sz w:val="24"/>
          <w:szCs w:val="24"/>
        </w:rPr>
        <w:t>行网上银行和手机银行渠道办理</w:t>
      </w:r>
      <w:r w:rsidRPr="003A724F">
        <w:rPr>
          <w:rFonts w:ascii="宋体" w:hAnsi="宋体" w:cs="Arial"/>
          <w:color w:val="333333"/>
          <w:kern w:val="0"/>
          <w:sz w:val="24"/>
          <w:szCs w:val="24"/>
        </w:rPr>
        <w:t>基金</w:t>
      </w:r>
      <w:r w:rsidRPr="003A724F">
        <w:rPr>
          <w:rFonts w:ascii="宋体" w:hAnsi="宋体" w:cs="Arial" w:hint="eastAsia"/>
          <w:color w:val="333333"/>
          <w:kern w:val="0"/>
          <w:sz w:val="24"/>
          <w:szCs w:val="24"/>
        </w:rPr>
        <w:t>申购业务的投资者；通过</w:t>
      </w:r>
      <w:r>
        <w:rPr>
          <w:rFonts w:ascii="宋体" w:hAnsi="宋体" w:cs="Arial" w:hint="eastAsia"/>
          <w:color w:val="333333"/>
          <w:kern w:val="0"/>
          <w:sz w:val="24"/>
          <w:szCs w:val="24"/>
        </w:rPr>
        <w:t>中国银</w:t>
      </w:r>
      <w:r w:rsidRPr="003A724F">
        <w:rPr>
          <w:rFonts w:ascii="宋体" w:hAnsi="宋体" w:cs="Arial" w:hint="eastAsia"/>
          <w:color w:val="333333"/>
          <w:kern w:val="0"/>
          <w:sz w:val="24"/>
          <w:szCs w:val="24"/>
        </w:rPr>
        <w:t>行全渠道办理定投申购业务的投资者。</w:t>
      </w:r>
    </w:p>
    <w:p w:rsidR="00D40667" w:rsidRPr="00B85974" w:rsidRDefault="00D40667" w:rsidP="005500C2">
      <w:pPr>
        <w:pStyle w:val="a5"/>
        <w:shd w:val="clear" w:color="auto" w:fill="FFFFFF"/>
        <w:spacing w:before="150" w:beforeAutospacing="0" w:after="0" w:afterAutospacing="0" w:line="360" w:lineRule="auto"/>
        <w:ind w:firstLine="480"/>
        <w:jc w:val="both"/>
        <w:rPr>
          <w:rStyle w:val="a6"/>
        </w:rPr>
      </w:pPr>
      <w:r>
        <w:rPr>
          <w:rStyle w:val="a6"/>
          <w:rFonts w:cs="Arial" w:hint="eastAsia"/>
          <w:color w:val="333333"/>
        </w:rPr>
        <w:t>二、</w:t>
      </w:r>
      <w:r w:rsidR="00B85974" w:rsidRPr="00B85974">
        <w:rPr>
          <w:rStyle w:val="a6"/>
          <w:rFonts w:cs="Arial"/>
          <w:color w:val="333333"/>
        </w:rPr>
        <w:t>以下基金采用下列新费率折扣标准</w:t>
      </w:r>
      <w:r w:rsidR="003120EF">
        <w:rPr>
          <w:rStyle w:val="a6"/>
          <w:rFonts w:cs="Arial" w:hint="eastAsia"/>
          <w:color w:val="333333"/>
        </w:rPr>
        <w:t>：</w:t>
      </w:r>
    </w:p>
    <w:p w:rsidR="00D62F59" w:rsidRPr="00D62F59" w:rsidRDefault="00D62F59" w:rsidP="00D62F59">
      <w:pPr>
        <w:pStyle w:val="a5"/>
        <w:shd w:val="clear" w:color="auto" w:fill="FFFFFF"/>
        <w:spacing w:before="150" w:beforeAutospacing="0" w:after="0" w:afterAutospacing="0" w:line="360" w:lineRule="auto"/>
        <w:ind w:firstLine="480"/>
        <w:jc w:val="both"/>
        <w:rPr>
          <w:rFonts w:cs="Arial" w:hint="eastAsia"/>
          <w:color w:val="333333"/>
        </w:rPr>
      </w:pPr>
      <w:r w:rsidRPr="00FB4FF9">
        <w:rPr>
          <w:rFonts w:cs="Arial" w:hint="eastAsia"/>
          <w:color w:val="333333"/>
        </w:rPr>
        <w:t>1.</w:t>
      </w:r>
      <w:r w:rsidR="00FB4FF9">
        <w:rPr>
          <w:rFonts w:cs="Arial" w:hint="eastAsia"/>
          <w:color w:val="333333"/>
        </w:rPr>
        <w:t xml:space="preserve">  </w:t>
      </w:r>
      <w:r w:rsidRPr="00FB4FF9">
        <w:rPr>
          <w:rFonts w:cs="Arial" w:hint="eastAsia"/>
          <w:color w:val="333333"/>
        </w:rPr>
        <w:t>银河稳健证券投资基金（简称：银河稳健混合，基金代码：151001)</w:t>
      </w:r>
    </w:p>
    <w:p w:rsidR="0030471B" w:rsidRPr="00FB4FF9" w:rsidRDefault="0030471B" w:rsidP="0030471B">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 xml:space="preserve">2. 银河银信添利债券型证券投资基金A(简称: </w:t>
      </w:r>
      <w:r w:rsidR="00FB4FF9" w:rsidRPr="00FB4FF9">
        <w:rPr>
          <w:rFonts w:ascii="宋体" w:eastAsia="宋体" w:hAnsi="宋体" w:cs="Arial"/>
          <w:color w:val="333333"/>
          <w:sz w:val="24"/>
          <w:szCs w:val="24"/>
        </w:rPr>
        <w:t>银河银信添利债券</w:t>
      </w:r>
      <w:r w:rsidR="00FB4FF9" w:rsidRPr="00FB4FF9">
        <w:rPr>
          <w:rFonts w:ascii="宋体" w:eastAsia="宋体" w:hAnsi="宋体" w:cs="Arial" w:hint="eastAsia"/>
          <w:color w:val="333333"/>
          <w:sz w:val="24"/>
          <w:szCs w:val="24"/>
        </w:rPr>
        <w:t>A</w:t>
      </w:r>
      <w:r w:rsidRPr="00FB4FF9">
        <w:rPr>
          <w:rFonts w:ascii="宋体" w:eastAsia="宋体" w:hAnsi="宋体" w:cs="Arial" w:hint="eastAsia"/>
          <w:color w:val="333333"/>
          <w:sz w:val="24"/>
          <w:szCs w:val="24"/>
        </w:rPr>
        <w:t>,基金代码: 519667)</w:t>
      </w:r>
    </w:p>
    <w:p w:rsidR="003120EF" w:rsidRPr="00FB4FF9" w:rsidRDefault="0030471B" w:rsidP="006F6531">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3</w:t>
      </w:r>
      <w:r w:rsidR="003120EF" w:rsidRPr="00FB4FF9">
        <w:rPr>
          <w:rFonts w:ascii="宋体" w:eastAsia="宋体" w:hAnsi="宋体" w:cs="Arial" w:hint="eastAsia"/>
          <w:color w:val="333333"/>
          <w:sz w:val="24"/>
          <w:szCs w:val="24"/>
        </w:rPr>
        <w:t>. 银河竞争优势成长混合型证券投资基金(简称:</w:t>
      </w:r>
      <w:r w:rsidR="00FB4FF9" w:rsidRPr="00FB4FF9">
        <w:rPr>
          <w:rFonts w:ascii="宋体" w:eastAsia="宋体" w:hAnsi="宋体" w:cs="Arial"/>
          <w:color w:val="333333"/>
          <w:sz w:val="24"/>
          <w:szCs w:val="24"/>
        </w:rPr>
        <w:t xml:space="preserve"> 银河成长混合</w:t>
      </w:r>
      <w:r w:rsidR="003120EF" w:rsidRPr="00FB4FF9">
        <w:rPr>
          <w:rFonts w:ascii="宋体" w:eastAsia="宋体" w:hAnsi="宋体" w:cs="Arial" w:hint="eastAsia"/>
          <w:color w:val="333333"/>
          <w:sz w:val="24"/>
          <w:szCs w:val="24"/>
        </w:rPr>
        <w:t>,基金代码: 519668)</w:t>
      </w:r>
    </w:p>
    <w:p w:rsidR="003120EF" w:rsidRPr="00FB4FF9" w:rsidRDefault="0030471B" w:rsidP="006F6531">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4</w:t>
      </w:r>
      <w:r w:rsidR="003120EF" w:rsidRPr="00FB4FF9">
        <w:rPr>
          <w:rFonts w:ascii="宋体" w:eastAsia="宋体" w:hAnsi="宋体" w:cs="Arial" w:hint="eastAsia"/>
          <w:color w:val="333333"/>
          <w:sz w:val="24"/>
          <w:szCs w:val="24"/>
        </w:rPr>
        <w:t xml:space="preserve">. 银河行业优选混合型证券投资基金(简称: </w:t>
      </w:r>
      <w:r w:rsidR="00FB4FF9" w:rsidRPr="00FB4FF9">
        <w:rPr>
          <w:rFonts w:ascii="宋体" w:eastAsia="宋体" w:hAnsi="宋体" w:cs="Arial"/>
          <w:color w:val="333333"/>
          <w:sz w:val="24"/>
          <w:szCs w:val="24"/>
        </w:rPr>
        <w:t>银河行业混合</w:t>
      </w:r>
      <w:r w:rsidR="003120EF" w:rsidRPr="00FB4FF9">
        <w:rPr>
          <w:rFonts w:ascii="宋体" w:eastAsia="宋体" w:hAnsi="宋体" w:cs="Arial" w:hint="eastAsia"/>
          <w:color w:val="333333"/>
          <w:sz w:val="24"/>
          <w:szCs w:val="24"/>
        </w:rPr>
        <w:t>,基金代码: 519670)</w:t>
      </w:r>
    </w:p>
    <w:p w:rsidR="003120EF" w:rsidRPr="00FB4FF9" w:rsidRDefault="0030471B" w:rsidP="006F6531">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5</w:t>
      </w:r>
      <w:r w:rsidR="003120EF" w:rsidRPr="00FB4FF9">
        <w:rPr>
          <w:rFonts w:ascii="宋体" w:eastAsia="宋体" w:hAnsi="宋体" w:cs="Arial" w:hint="eastAsia"/>
          <w:color w:val="333333"/>
          <w:sz w:val="24"/>
          <w:szCs w:val="24"/>
        </w:rPr>
        <w:t xml:space="preserve">. 银河沪深300价值指数证券投资基金(简称: </w:t>
      </w:r>
      <w:r w:rsidR="00FB4FF9" w:rsidRPr="00FB4FF9">
        <w:rPr>
          <w:rFonts w:ascii="宋体" w:eastAsia="宋体" w:hAnsi="宋体" w:cs="Arial"/>
          <w:color w:val="333333"/>
          <w:sz w:val="24"/>
          <w:szCs w:val="24"/>
        </w:rPr>
        <w:t>银河沪深</w:t>
      </w:r>
      <w:r w:rsidR="00FB4FF9" w:rsidRPr="00FB4FF9">
        <w:rPr>
          <w:rFonts w:ascii="宋体" w:eastAsia="宋体" w:hAnsi="宋体" w:cs="Arial" w:hint="eastAsia"/>
          <w:color w:val="333333"/>
          <w:sz w:val="24"/>
          <w:szCs w:val="24"/>
        </w:rPr>
        <w:t>300价值指数</w:t>
      </w:r>
      <w:r w:rsidR="003120EF" w:rsidRPr="00FB4FF9">
        <w:rPr>
          <w:rFonts w:ascii="宋体" w:eastAsia="宋体" w:hAnsi="宋体" w:cs="Arial" w:hint="eastAsia"/>
          <w:color w:val="333333"/>
          <w:sz w:val="24"/>
          <w:szCs w:val="24"/>
        </w:rPr>
        <w:t>,基金代码: 519671)</w:t>
      </w:r>
    </w:p>
    <w:p w:rsidR="003120EF" w:rsidRPr="00FB4FF9" w:rsidRDefault="0030471B" w:rsidP="006F6531">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6</w:t>
      </w:r>
      <w:r w:rsidR="003120EF" w:rsidRPr="00FB4FF9">
        <w:rPr>
          <w:rFonts w:ascii="宋体" w:eastAsia="宋体" w:hAnsi="宋体" w:cs="Arial" w:hint="eastAsia"/>
          <w:color w:val="333333"/>
          <w:sz w:val="24"/>
          <w:szCs w:val="24"/>
        </w:rPr>
        <w:t xml:space="preserve">. 银河蓝筹精选混合型证券投资基金(简称: </w:t>
      </w:r>
      <w:r w:rsidR="00FB4FF9" w:rsidRPr="00FB4FF9">
        <w:rPr>
          <w:rFonts w:ascii="宋体" w:eastAsia="宋体" w:hAnsi="宋体" w:cs="Arial"/>
          <w:color w:val="333333"/>
          <w:sz w:val="24"/>
          <w:szCs w:val="24"/>
        </w:rPr>
        <w:t>银河蓝筹混合</w:t>
      </w:r>
      <w:r w:rsidR="003120EF" w:rsidRPr="00FB4FF9">
        <w:rPr>
          <w:rFonts w:ascii="宋体" w:eastAsia="宋体" w:hAnsi="宋体" w:cs="Arial" w:hint="eastAsia"/>
          <w:color w:val="333333"/>
          <w:sz w:val="24"/>
          <w:szCs w:val="24"/>
        </w:rPr>
        <w:t>,基金代码: 519672)</w:t>
      </w:r>
    </w:p>
    <w:p w:rsidR="003120EF" w:rsidRPr="00FB4FF9" w:rsidRDefault="0030471B" w:rsidP="006F6531">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7</w:t>
      </w:r>
      <w:r w:rsidR="003120EF" w:rsidRPr="00FB4FF9">
        <w:rPr>
          <w:rFonts w:ascii="宋体" w:eastAsia="宋体" w:hAnsi="宋体" w:cs="Arial" w:hint="eastAsia"/>
          <w:color w:val="333333"/>
          <w:sz w:val="24"/>
          <w:szCs w:val="24"/>
        </w:rPr>
        <w:t xml:space="preserve">. 银河创新成长混合型证券投资基金(简称: </w:t>
      </w:r>
      <w:r w:rsidR="00FB4FF9" w:rsidRPr="00FB4FF9">
        <w:rPr>
          <w:rFonts w:ascii="宋体" w:eastAsia="宋体" w:hAnsi="宋体" w:cs="Arial"/>
          <w:color w:val="333333"/>
          <w:sz w:val="24"/>
          <w:szCs w:val="24"/>
        </w:rPr>
        <w:t>银河创新混合</w:t>
      </w:r>
      <w:r w:rsidR="003120EF" w:rsidRPr="00FB4FF9">
        <w:rPr>
          <w:rFonts w:ascii="宋体" w:eastAsia="宋体" w:hAnsi="宋体" w:cs="Arial" w:hint="eastAsia"/>
          <w:color w:val="333333"/>
          <w:sz w:val="24"/>
          <w:szCs w:val="24"/>
        </w:rPr>
        <w:t>,基金代码: 519674)</w:t>
      </w:r>
    </w:p>
    <w:p w:rsidR="003120EF" w:rsidRPr="00FB4FF9" w:rsidRDefault="0030471B" w:rsidP="006F6531">
      <w:pPr>
        <w:pStyle w:val="p7"/>
        <w:rPr>
          <w:rFonts w:ascii="宋体" w:eastAsia="宋体" w:hAnsi="宋体" w:cs="Arial" w:hint="eastAsia"/>
          <w:color w:val="333333"/>
          <w:sz w:val="24"/>
          <w:szCs w:val="24"/>
        </w:rPr>
      </w:pPr>
      <w:r w:rsidRPr="00FB4FF9">
        <w:rPr>
          <w:rFonts w:ascii="宋体" w:eastAsia="宋体" w:hAnsi="宋体" w:cs="Arial" w:hint="eastAsia"/>
          <w:color w:val="333333"/>
          <w:sz w:val="24"/>
          <w:szCs w:val="24"/>
        </w:rPr>
        <w:t>8</w:t>
      </w:r>
      <w:r w:rsidR="003120EF" w:rsidRPr="00FB4FF9">
        <w:rPr>
          <w:rFonts w:ascii="宋体" w:eastAsia="宋体" w:hAnsi="宋体" w:cs="Arial" w:hint="eastAsia"/>
          <w:color w:val="333333"/>
          <w:sz w:val="24"/>
          <w:szCs w:val="24"/>
        </w:rPr>
        <w:t xml:space="preserve">. 银河消费驱动混合型证券投资基金(简称: </w:t>
      </w:r>
      <w:r w:rsidR="00FB4FF9" w:rsidRPr="00FB4FF9">
        <w:rPr>
          <w:rFonts w:ascii="宋体" w:eastAsia="宋体" w:hAnsi="宋体" w:cs="Arial"/>
          <w:color w:val="333333"/>
          <w:sz w:val="24"/>
          <w:szCs w:val="24"/>
        </w:rPr>
        <w:t>银河消费混合</w:t>
      </w:r>
      <w:r w:rsidR="003120EF" w:rsidRPr="00FB4FF9">
        <w:rPr>
          <w:rFonts w:ascii="宋体" w:eastAsia="宋体" w:hAnsi="宋体" w:cs="Arial" w:hint="eastAsia"/>
          <w:color w:val="333333"/>
          <w:sz w:val="24"/>
          <w:szCs w:val="24"/>
        </w:rPr>
        <w:t>,基金代码: 519678)</w:t>
      </w:r>
    </w:p>
    <w:p w:rsidR="003120EF" w:rsidRDefault="00E16D95" w:rsidP="003120EF">
      <w:pPr>
        <w:pStyle w:val="p7"/>
        <w:spacing w:line="360" w:lineRule="auto"/>
        <w:rPr>
          <w:rFonts w:ascii="宋体" w:eastAsia="宋体" w:hAnsi="宋体" w:cs="Arial" w:hint="eastAsia"/>
          <w:color w:val="333333"/>
          <w:sz w:val="24"/>
          <w:szCs w:val="24"/>
        </w:rPr>
      </w:pPr>
      <w:r>
        <w:rPr>
          <w:rFonts w:ascii="宋体" w:eastAsia="宋体" w:hAnsi="宋体" w:cs="Arial" w:hint="eastAsia"/>
          <w:color w:val="333333"/>
          <w:sz w:val="24"/>
          <w:szCs w:val="24"/>
        </w:rPr>
        <w:lastRenderedPageBreak/>
        <w:t>上述基金</w:t>
      </w:r>
      <w:r w:rsidR="003120EF" w:rsidRPr="003120EF">
        <w:rPr>
          <w:rFonts w:ascii="宋体" w:eastAsia="宋体" w:hAnsi="宋体" w:cs="Arial" w:hint="eastAsia"/>
          <w:color w:val="333333"/>
          <w:sz w:val="24"/>
          <w:szCs w:val="24"/>
        </w:rPr>
        <w:t>申购交易：通过</w:t>
      </w:r>
      <w:r w:rsidR="00FB4FF9" w:rsidRPr="00FB4FF9">
        <w:rPr>
          <w:rFonts w:ascii="宋体" w:eastAsia="宋体" w:hAnsi="宋体" w:cs="Arial"/>
          <w:color w:val="333333"/>
          <w:sz w:val="24"/>
          <w:szCs w:val="24"/>
        </w:rPr>
        <w:t>中国银行</w:t>
      </w:r>
      <w:r w:rsidR="003120EF" w:rsidRPr="003120EF">
        <w:rPr>
          <w:rFonts w:ascii="宋体" w:eastAsia="宋体" w:hAnsi="宋体" w:cs="Arial" w:hint="eastAsia"/>
          <w:color w:val="333333"/>
          <w:sz w:val="24"/>
          <w:szCs w:val="24"/>
        </w:rPr>
        <w:t>网上银行渠道</w:t>
      </w:r>
      <w:r w:rsidR="003120EF" w:rsidRPr="003120EF">
        <w:rPr>
          <w:rFonts w:ascii="宋体" w:eastAsia="宋体" w:hAnsi="宋体" w:cs="Arial"/>
          <w:color w:val="333333"/>
          <w:sz w:val="24"/>
          <w:szCs w:val="24"/>
        </w:rPr>
        <w:t>办理</w:t>
      </w:r>
      <w:r w:rsidR="00FB4FF9">
        <w:rPr>
          <w:rFonts w:ascii="宋体" w:eastAsia="宋体" w:hAnsi="宋体" w:cs="Arial" w:hint="eastAsia"/>
          <w:color w:val="333333"/>
          <w:sz w:val="24"/>
          <w:szCs w:val="24"/>
        </w:rPr>
        <w:t>上述</w:t>
      </w:r>
      <w:r w:rsidR="003120EF" w:rsidRPr="003120EF">
        <w:rPr>
          <w:rFonts w:ascii="宋体" w:eastAsia="宋体" w:hAnsi="宋体" w:cs="Arial"/>
          <w:color w:val="333333"/>
          <w:sz w:val="24"/>
          <w:szCs w:val="24"/>
        </w:rPr>
        <w:t>基金</w:t>
      </w:r>
      <w:r w:rsidR="003120EF" w:rsidRPr="003120EF">
        <w:rPr>
          <w:rFonts w:ascii="宋体" w:eastAsia="宋体" w:hAnsi="宋体" w:cs="Arial" w:hint="eastAsia"/>
          <w:color w:val="333333"/>
          <w:sz w:val="24"/>
          <w:szCs w:val="24"/>
        </w:rPr>
        <w:t>申购的费率折扣标准变更为8折，原基金申购费率按笔收取固定费用的不享有</w:t>
      </w:r>
      <w:r w:rsidR="003120EF" w:rsidRPr="003120EF">
        <w:rPr>
          <w:rFonts w:ascii="宋体" w:eastAsia="宋体" w:hAnsi="宋体" w:cs="Arial"/>
          <w:color w:val="333333"/>
          <w:sz w:val="24"/>
          <w:szCs w:val="24"/>
        </w:rPr>
        <w:t>折扣</w:t>
      </w:r>
      <w:r w:rsidR="003120EF" w:rsidRPr="003120EF">
        <w:rPr>
          <w:rFonts w:ascii="宋体" w:eastAsia="宋体" w:hAnsi="宋体" w:cs="Arial" w:hint="eastAsia"/>
          <w:color w:val="333333"/>
          <w:sz w:val="24"/>
          <w:szCs w:val="24"/>
        </w:rPr>
        <w:t>；手机银行渠道办理</w:t>
      </w:r>
      <w:r w:rsidR="00FB4FF9">
        <w:rPr>
          <w:rFonts w:ascii="宋体" w:eastAsia="宋体" w:hAnsi="宋体" w:cs="Arial" w:hint="eastAsia"/>
          <w:color w:val="333333"/>
          <w:sz w:val="24"/>
          <w:szCs w:val="24"/>
        </w:rPr>
        <w:t>上述</w:t>
      </w:r>
      <w:r w:rsidR="003120EF" w:rsidRPr="003120EF">
        <w:rPr>
          <w:rFonts w:ascii="宋体" w:eastAsia="宋体" w:hAnsi="宋体" w:cs="Arial" w:hint="eastAsia"/>
          <w:color w:val="333333"/>
          <w:sz w:val="24"/>
          <w:szCs w:val="24"/>
        </w:rPr>
        <w:t>基金申购的费率折扣标准变更为6折，原基金申购费率按笔收取固定费用的不享有</w:t>
      </w:r>
      <w:r w:rsidR="003120EF" w:rsidRPr="003120EF">
        <w:rPr>
          <w:rFonts w:ascii="宋体" w:eastAsia="宋体" w:hAnsi="宋体" w:cs="Arial"/>
          <w:color w:val="333333"/>
          <w:sz w:val="24"/>
          <w:szCs w:val="24"/>
        </w:rPr>
        <w:t>折扣</w:t>
      </w:r>
      <w:r w:rsidR="003120EF" w:rsidRPr="003120EF">
        <w:rPr>
          <w:rFonts w:ascii="宋体" w:eastAsia="宋体" w:hAnsi="宋体" w:cs="Arial" w:hint="eastAsia"/>
          <w:color w:val="333333"/>
          <w:sz w:val="24"/>
          <w:szCs w:val="24"/>
        </w:rPr>
        <w:t>。定投申购交易：通过</w:t>
      </w:r>
      <w:r w:rsidR="00FB4FF9">
        <w:rPr>
          <w:rFonts w:ascii="宋体" w:eastAsia="宋体" w:hAnsi="宋体" w:cs="Arial" w:hint="eastAsia"/>
          <w:color w:val="333333"/>
          <w:sz w:val="24"/>
          <w:szCs w:val="24"/>
        </w:rPr>
        <w:t>中国银行</w:t>
      </w:r>
      <w:r w:rsidR="003120EF" w:rsidRPr="003120EF">
        <w:rPr>
          <w:rFonts w:ascii="宋体" w:eastAsia="宋体" w:hAnsi="宋体" w:cs="Arial" w:hint="eastAsia"/>
          <w:color w:val="333333"/>
          <w:sz w:val="24"/>
          <w:szCs w:val="24"/>
        </w:rPr>
        <w:t>办理</w:t>
      </w:r>
      <w:r w:rsidR="00FB4FF9">
        <w:rPr>
          <w:rFonts w:ascii="宋体" w:eastAsia="宋体" w:hAnsi="宋体" w:cs="Arial" w:hint="eastAsia"/>
          <w:color w:val="333333"/>
          <w:sz w:val="24"/>
          <w:szCs w:val="24"/>
        </w:rPr>
        <w:t>上述</w:t>
      </w:r>
      <w:r w:rsidR="003120EF" w:rsidRPr="003120EF">
        <w:rPr>
          <w:rFonts w:ascii="宋体" w:eastAsia="宋体" w:hAnsi="宋体" w:cs="Arial" w:hint="eastAsia"/>
          <w:color w:val="333333"/>
          <w:sz w:val="24"/>
          <w:szCs w:val="24"/>
        </w:rPr>
        <w:t>基金定投申购</w:t>
      </w:r>
      <w:r w:rsidR="003120EF" w:rsidRPr="003120EF">
        <w:rPr>
          <w:rFonts w:ascii="宋体" w:eastAsia="宋体" w:hAnsi="宋体" w:cs="Arial"/>
          <w:color w:val="333333"/>
          <w:sz w:val="24"/>
          <w:szCs w:val="24"/>
        </w:rPr>
        <w:t>的</w:t>
      </w:r>
      <w:r w:rsidR="003120EF" w:rsidRPr="003120EF">
        <w:rPr>
          <w:rFonts w:ascii="宋体" w:eastAsia="宋体" w:hAnsi="宋体" w:cs="Arial" w:hint="eastAsia"/>
          <w:color w:val="333333"/>
          <w:sz w:val="24"/>
          <w:szCs w:val="24"/>
        </w:rPr>
        <w:t>费率</w:t>
      </w:r>
      <w:r w:rsidR="003120EF" w:rsidRPr="003120EF">
        <w:rPr>
          <w:rFonts w:ascii="宋体" w:eastAsia="宋体" w:hAnsi="宋体" w:cs="Arial"/>
          <w:color w:val="333333"/>
          <w:sz w:val="24"/>
          <w:szCs w:val="24"/>
        </w:rPr>
        <w:t>折扣</w:t>
      </w:r>
      <w:r w:rsidR="003120EF" w:rsidRPr="003120EF">
        <w:rPr>
          <w:rFonts w:ascii="宋体" w:eastAsia="宋体" w:hAnsi="宋体" w:cs="Arial" w:hint="eastAsia"/>
          <w:color w:val="333333"/>
          <w:sz w:val="24"/>
          <w:szCs w:val="24"/>
        </w:rPr>
        <w:t>标准变更为6折，原基金</w:t>
      </w:r>
      <w:r w:rsidR="003120EF" w:rsidRPr="003120EF">
        <w:rPr>
          <w:rFonts w:ascii="宋体" w:eastAsia="宋体" w:hAnsi="宋体" w:cs="Arial"/>
          <w:color w:val="333333"/>
          <w:sz w:val="24"/>
          <w:szCs w:val="24"/>
        </w:rPr>
        <w:t>定投申购</w:t>
      </w:r>
      <w:r w:rsidR="003120EF" w:rsidRPr="003120EF">
        <w:rPr>
          <w:rFonts w:ascii="宋体" w:eastAsia="宋体" w:hAnsi="宋体" w:cs="Arial" w:hint="eastAsia"/>
          <w:color w:val="333333"/>
          <w:sz w:val="24"/>
          <w:szCs w:val="24"/>
        </w:rPr>
        <w:t>费率按笔收取固定费用的不享有</w:t>
      </w:r>
      <w:r w:rsidR="003120EF" w:rsidRPr="003120EF">
        <w:rPr>
          <w:rFonts w:ascii="宋体" w:eastAsia="宋体" w:hAnsi="宋体" w:cs="Arial"/>
          <w:color w:val="333333"/>
          <w:sz w:val="24"/>
          <w:szCs w:val="24"/>
        </w:rPr>
        <w:t>折扣</w:t>
      </w:r>
      <w:r w:rsidR="003120EF" w:rsidRPr="003120EF">
        <w:rPr>
          <w:rFonts w:ascii="宋体" w:eastAsia="宋体" w:hAnsi="宋体" w:cs="Arial" w:hint="eastAsia"/>
          <w:color w:val="333333"/>
          <w:sz w:val="24"/>
          <w:szCs w:val="24"/>
        </w:rPr>
        <w:t xml:space="preserve">。 </w:t>
      </w:r>
      <w:r w:rsidR="003120EF" w:rsidRPr="003120EF">
        <w:rPr>
          <w:rFonts w:ascii="宋体" w:eastAsia="宋体" w:hAnsi="宋体" w:cs="Arial"/>
          <w:color w:val="333333"/>
          <w:sz w:val="24"/>
          <w:szCs w:val="24"/>
        </w:rPr>
        <w:t>在20</w:t>
      </w:r>
      <w:r w:rsidR="003120EF" w:rsidRPr="003120EF">
        <w:rPr>
          <w:rFonts w:ascii="宋体" w:eastAsia="宋体" w:hAnsi="宋体" w:cs="Arial" w:hint="eastAsia"/>
          <w:color w:val="333333"/>
          <w:sz w:val="24"/>
          <w:szCs w:val="24"/>
        </w:rPr>
        <w:t>20</w:t>
      </w:r>
      <w:r w:rsidR="003120EF" w:rsidRPr="003120EF">
        <w:rPr>
          <w:rFonts w:ascii="宋体" w:eastAsia="宋体" w:hAnsi="宋体" w:cs="Arial"/>
          <w:color w:val="333333"/>
          <w:sz w:val="24"/>
          <w:szCs w:val="24"/>
        </w:rPr>
        <w:t>年9月</w:t>
      </w:r>
      <w:r w:rsidR="003120EF" w:rsidRPr="003120EF">
        <w:rPr>
          <w:rFonts w:ascii="宋体" w:eastAsia="宋体" w:hAnsi="宋体" w:cs="Arial" w:hint="eastAsia"/>
          <w:color w:val="333333"/>
          <w:sz w:val="24"/>
          <w:szCs w:val="24"/>
        </w:rPr>
        <w:t>21日</w:t>
      </w:r>
      <w:r w:rsidR="003120EF" w:rsidRPr="003120EF">
        <w:rPr>
          <w:rFonts w:ascii="宋体" w:eastAsia="宋体" w:hAnsi="宋体" w:cs="Arial"/>
          <w:color w:val="333333"/>
          <w:sz w:val="24"/>
          <w:szCs w:val="24"/>
        </w:rPr>
        <w:t>之前已生效的定投协议，在该日</w:t>
      </w:r>
      <w:r w:rsidR="003120EF" w:rsidRPr="003120EF">
        <w:rPr>
          <w:rFonts w:ascii="宋体" w:eastAsia="宋体" w:hAnsi="宋体" w:cs="Arial" w:hint="eastAsia"/>
          <w:color w:val="333333"/>
          <w:sz w:val="24"/>
          <w:szCs w:val="24"/>
        </w:rPr>
        <w:t>之后至2020年12月31日</w:t>
      </w:r>
      <w:r w:rsidR="003120EF" w:rsidRPr="003120EF">
        <w:rPr>
          <w:rFonts w:ascii="宋体" w:eastAsia="宋体" w:hAnsi="宋体" w:cs="Arial"/>
          <w:color w:val="333333"/>
          <w:sz w:val="24"/>
          <w:szCs w:val="24"/>
        </w:rPr>
        <w:t>期间</w:t>
      </w:r>
      <w:r w:rsidR="003120EF" w:rsidRPr="003120EF">
        <w:rPr>
          <w:rFonts w:ascii="宋体" w:eastAsia="宋体" w:hAnsi="宋体" w:cs="Arial" w:hint="eastAsia"/>
          <w:color w:val="333333"/>
          <w:sz w:val="24"/>
          <w:szCs w:val="24"/>
        </w:rPr>
        <w:t>产生</w:t>
      </w:r>
      <w:r w:rsidR="003120EF" w:rsidRPr="003120EF">
        <w:rPr>
          <w:rFonts w:ascii="宋体" w:eastAsia="宋体" w:hAnsi="宋体" w:cs="Arial"/>
          <w:color w:val="333333"/>
          <w:sz w:val="24"/>
          <w:szCs w:val="24"/>
        </w:rPr>
        <w:t>的扣款</w:t>
      </w:r>
      <w:r w:rsidR="003120EF" w:rsidRPr="003120EF">
        <w:rPr>
          <w:rFonts w:ascii="宋体" w:eastAsia="宋体" w:hAnsi="宋体" w:cs="Arial" w:hint="eastAsia"/>
          <w:color w:val="333333"/>
          <w:sz w:val="24"/>
          <w:szCs w:val="24"/>
        </w:rPr>
        <w:t>，按照调整后的</w:t>
      </w:r>
      <w:r w:rsidR="003120EF" w:rsidRPr="003120EF">
        <w:rPr>
          <w:rFonts w:ascii="宋体" w:eastAsia="宋体" w:hAnsi="宋体" w:cs="Arial"/>
          <w:color w:val="333333"/>
          <w:sz w:val="24"/>
          <w:szCs w:val="24"/>
        </w:rPr>
        <w:t>费率</w:t>
      </w:r>
      <w:r w:rsidR="003120EF" w:rsidRPr="003120EF">
        <w:rPr>
          <w:rFonts w:ascii="宋体" w:eastAsia="宋体" w:hAnsi="宋体" w:cs="Arial" w:hint="eastAsia"/>
          <w:color w:val="333333"/>
          <w:sz w:val="24"/>
          <w:szCs w:val="24"/>
        </w:rPr>
        <w:t>折扣标准执行</w:t>
      </w:r>
      <w:r w:rsidR="003120EF" w:rsidRPr="003120EF">
        <w:rPr>
          <w:rFonts w:ascii="宋体" w:eastAsia="宋体" w:hAnsi="宋体" w:cs="Arial"/>
          <w:color w:val="333333"/>
          <w:sz w:val="24"/>
          <w:szCs w:val="24"/>
        </w:rPr>
        <w:t>。</w:t>
      </w:r>
    </w:p>
    <w:p w:rsidR="003120EF" w:rsidRDefault="003120EF" w:rsidP="003120EF">
      <w:pPr>
        <w:pStyle w:val="a5"/>
        <w:shd w:val="clear" w:color="auto" w:fill="FFFFFF"/>
        <w:spacing w:before="150" w:beforeAutospacing="0" w:after="0" w:afterAutospacing="0" w:line="360" w:lineRule="auto"/>
        <w:ind w:firstLine="480"/>
        <w:jc w:val="both"/>
        <w:rPr>
          <w:rFonts w:cs="Arial" w:hint="eastAsia"/>
          <w:color w:val="333333"/>
        </w:rPr>
      </w:pPr>
      <w:r>
        <w:rPr>
          <w:rStyle w:val="a6"/>
          <w:rFonts w:cs="Arial" w:hint="eastAsia"/>
          <w:color w:val="333333"/>
        </w:rPr>
        <w:t>三、</w:t>
      </w:r>
      <w:r w:rsidR="00B85974">
        <w:t>以下基金采用下列新费率折扣标准</w:t>
      </w:r>
      <w:r>
        <w:rPr>
          <w:rStyle w:val="a6"/>
          <w:rFonts w:cs="Arial" w:hint="eastAsia"/>
          <w:color w:val="333333"/>
        </w:rPr>
        <w:t>：</w:t>
      </w:r>
    </w:p>
    <w:p w:rsidR="00D62F59" w:rsidRPr="00FB4FF9" w:rsidRDefault="00D62F59" w:rsidP="00D62F59">
      <w:pPr>
        <w:pStyle w:val="p7"/>
        <w:rPr>
          <w:rFonts w:ascii="宋体" w:eastAsia="宋体" w:hAnsi="宋体" w:cs="Arial" w:hint="eastAsia"/>
          <w:color w:val="333333"/>
          <w:sz w:val="24"/>
          <w:szCs w:val="24"/>
        </w:rPr>
      </w:pPr>
      <w:r w:rsidRPr="00FB4FF9">
        <w:rPr>
          <w:rFonts w:ascii="宋体" w:eastAsia="宋体" w:hAnsi="宋体" w:cs="Arial"/>
          <w:color w:val="333333"/>
          <w:sz w:val="24"/>
          <w:szCs w:val="24"/>
        </w:rPr>
        <w:t>1</w:t>
      </w:r>
      <w:r w:rsidRPr="00FB4FF9">
        <w:rPr>
          <w:rFonts w:ascii="宋体" w:eastAsia="宋体" w:hAnsi="宋体" w:cs="Arial" w:hint="eastAsia"/>
          <w:color w:val="333333"/>
          <w:sz w:val="24"/>
          <w:szCs w:val="24"/>
        </w:rPr>
        <w:t>.</w:t>
      </w:r>
      <w:r w:rsidRPr="00FB4FF9">
        <w:rPr>
          <w:rFonts w:ascii="宋体" w:eastAsia="宋体" w:hAnsi="宋体" w:cs="Arial"/>
          <w:color w:val="333333"/>
          <w:sz w:val="24"/>
          <w:szCs w:val="24"/>
        </w:rPr>
        <w:t xml:space="preserve"> </w:t>
      </w:r>
      <w:r w:rsidRPr="00FB4FF9">
        <w:rPr>
          <w:rFonts w:ascii="宋体" w:eastAsia="宋体" w:hAnsi="宋体" w:cs="Arial" w:hint="eastAsia"/>
          <w:color w:val="333333"/>
          <w:sz w:val="24"/>
          <w:szCs w:val="24"/>
        </w:rPr>
        <w:t>银河收益证券投资基金(简称: 银河收益债券,基金代码: 151002)</w:t>
      </w:r>
    </w:p>
    <w:p w:rsidR="00E16D95" w:rsidRDefault="003120EF" w:rsidP="00D62F59">
      <w:pPr>
        <w:tabs>
          <w:tab w:val="left" w:pos="720"/>
        </w:tabs>
        <w:autoSpaceDE w:val="0"/>
        <w:autoSpaceDN w:val="0"/>
        <w:adjustRightInd w:val="0"/>
        <w:spacing w:line="360" w:lineRule="auto"/>
        <w:ind w:leftChars="256" w:left="538"/>
        <w:jc w:val="left"/>
        <w:rPr>
          <w:rFonts w:ascii="宋体" w:hAnsi="宋体" w:cs="Arial" w:hint="eastAsia"/>
          <w:color w:val="333333"/>
          <w:kern w:val="0"/>
          <w:sz w:val="24"/>
          <w:szCs w:val="24"/>
        </w:rPr>
      </w:pPr>
      <w:r w:rsidRPr="00E16D95">
        <w:rPr>
          <w:rFonts w:ascii="宋体" w:hAnsi="宋体" w:cs="Arial" w:hint="eastAsia"/>
          <w:color w:val="333333"/>
          <w:kern w:val="0"/>
          <w:sz w:val="24"/>
          <w:szCs w:val="24"/>
        </w:rPr>
        <w:t>2.</w:t>
      </w:r>
      <w:r w:rsidR="00B85974">
        <w:rPr>
          <w:rFonts w:ascii="宋体" w:hAnsi="宋体" w:cs="Arial" w:hint="eastAsia"/>
          <w:color w:val="333333"/>
          <w:kern w:val="0"/>
          <w:sz w:val="24"/>
          <w:szCs w:val="24"/>
        </w:rPr>
        <w:t xml:space="preserve"> </w:t>
      </w:r>
      <w:r w:rsidRPr="00E16D95">
        <w:rPr>
          <w:rFonts w:ascii="宋体" w:hAnsi="宋体" w:cs="Arial"/>
          <w:color w:val="333333"/>
          <w:kern w:val="0"/>
          <w:sz w:val="24"/>
          <w:szCs w:val="24"/>
        </w:rPr>
        <w:t>银河强化收益债券型证券投资基金(简称: 银河强化</w:t>
      </w:r>
      <w:r w:rsidR="00FB4FF9">
        <w:rPr>
          <w:rFonts w:ascii="宋体" w:hAnsi="宋体" w:cs="Arial"/>
          <w:color w:val="333333"/>
          <w:kern w:val="0"/>
          <w:sz w:val="24"/>
          <w:szCs w:val="24"/>
        </w:rPr>
        <w:t>债券</w:t>
      </w:r>
      <w:r w:rsidRPr="00E16D95">
        <w:rPr>
          <w:rFonts w:ascii="宋体" w:hAnsi="宋体" w:cs="Arial"/>
          <w:color w:val="333333"/>
          <w:kern w:val="0"/>
          <w:sz w:val="24"/>
          <w:szCs w:val="24"/>
        </w:rPr>
        <w:t>,基金代码: 519676)</w:t>
      </w:r>
      <w:r w:rsidR="00E16D95" w:rsidRPr="00E16D95">
        <w:rPr>
          <w:rFonts w:ascii="宋体" w:hAnsi="宋体" w:cs="Arial"/>
          <w:color w:val="333333"/>
          <w:kern w:val="0"/>
          <w:sz w:val="24"/>
          <w:szCs w:val="24"/>
        </w:rPr>
        <w:t xml:space="preserve"> </w:t>
      </w:r>
    </w:p>
    <w:p w:rsidR="009A1FC0" w:rsidRDefault="009A1FC0" w:rsidP="009A1FC0">
      <w:pPr>
        <w:tabs>
          <w:tab w:val="left" w:pos="720"/>
        </w:tabs>
        <w:autoSpaceDE w:val="0"/>
        <w:autoSpaceDN w:val="0"/>
        <w:adjustRightInd w:val="0"/>
        <w:spacing w:line="360" w:lineRule="auto"/>
        <w:jc w:val="left"/>
        <w:rPr>
          <w:rFonts w:ascii="宋体" w:hAnsi="宋体" w:cs="Arial" w:hint="eastAsia"/>
          <w:color w:val="333333"/>
          <w:kern w:val="0"/>
          <w:sz w:val="24"/>
          <w:szCs w:val="24"/>
        </w:rPr>
      </w:pPr>
    </w:p>
    <w:p w:rsidR="00D40667" w:rsidRPr="00CA3F4A" w:rsidRDefault="00E16D95" w:rsidP="00B85974">
      <w:pPr>
        <w:tabs>
          <w:tab w:val="left" w:pos="720"/>
        </w:tabs>
        <w:autoSpaceDE w:val="0"/>
        <w:autoSpaceDN w:val="0"/>
        <w:adjustRightInd w:val="0"/>
        <w:spacing w:line="360" w:lineRule="auto"/>
        <w:jc w:val="left"/>
        <w:rPr>
          <w:rFonts w:cs="Arial"/>
          <w:color w:val="333333"/>
        </w:rPr>
      </w:pPr>
      <w:r>
        <w:rPr>
          <w:rFonts w:ascii="宋体" w:hAnsi="宋体" w:cs="Arial" w:hint="eastAsia"/>
          <w:color w:val="333333"/>
          <w:kern w:val="0"/>
          <w:sz w:val="24"/>
          <w:szCs w:val="24"/>
        </w:rPr>
        <w:t>上述</w:t>
      </w:r>
      <w:r w:rsidRPr="00E16D95">
        <w:rPr>
          <w:rFonts w:ascii="宋体" w:hAnsi="宋体" w:cs="Arial"/>
          <w:color w:val="333333"/>
          <w:kern w:val="0"/>
          <w:sz w:val="24"/>
          <w:szCs w:val="24"/>
        </w:rPr>
        <w:t>基金申购（</w:t>
      </w:r>
      <w:r w:rsidRPr="00E16D95">
        <w:rPr>
          <w:rFonts w:ascii="宋体" w:hAnsi="宋体" w:cs="Arial" w:hint="eastAsia"/>
          <w:color w:val="333333"/>
          <w:kern w:val="0"/>
          <w:sz w:val="24"/>
          <w:szCs w:val="24"/>
        </w:rPr>
        <w:t>含定投</w:t>
      </w:r>
      <w:r w:rsidRPr="00E16D95">
        <w:rPr>
          <w:rFonts w:ascii="宋体" w:hAnsi="宋体" w:cs="Arial"/>
          <w:color w:val="333333"/>
          <w:kern w:val="0"/>
          <w:sz w:val="24"/>
          <w:szCs w:val="24"/>
        </w:rPr>
        <w:t>申购）</w:t>
      </w:r>
      <w:r w:rsidRPr="00E16D95">
        <w:rPr>
          <w:rFonts w:ascii="宋体" w:hAnsi="宋体" w:cs="Arial" w:hint="eastAsia"/>
          <w:color w:val="333333"/>
          <w:kern w:val="0"/>
          <w:sz w:val="24"/>
          <w:szCs w:val="24"/>
        </w:rPr>
        <w:t>业务</w:t>
      </w:r>
      <w:r w:rsidRPr="00E16D95">
        <w:rPr>
          <w:rFonts w:ascii="宋体" w:hAnsi="宋体" w:cs="Arial"/>
          <w:color w:val="333333"/>
          <w:kern w:val="0"/>
          <w:sz w:val="24"/>
          <w:szCs w:val="24"/>
        </w:rPr>
        <w:t>，扣款</w:t>
      </w:r>
      <w:r w:rsidRPr="00E16D95">
        <w:rPr>
          <w:rFonts w:ascii="宋体" w:hAnsi="宋体" w:cs="Arial" w:hint="eastAsia"/>
          <w:color w:val="333333"/>
          <w:kern w:val="0"/>
          <w:sz w:val="24"/>
          <w:szCs w:val="24"/>
        </w:rPr>
        <w:t>（每期</w:t>
      </w:r>
      <w:r w:rsidRPr="00E16D95">
        <w:rPr>
          <w:rFonts w:ascii="宋体" w:hAnsi="宋体" w:cs="Arial"/>
          <w:color w:val="333333"/>
          <w:kern w:val="0"/>
          <w:sz w:val="24"/>
          <w:szCs w:val="24"/>
        </w:rPr>
        <w:t>扣款</w:t>
      </w:r>
      <w:r w:rsidRPr="00E16D95">
        <w:rPr>
          <w:rFonts w:ascii="宋体" w:hAnsi="宋体" w:cs="Arial" w:hint="eastAsia"/>
          <w:color w:val="333333"/>
          <w:kern w:val="0"/>
          <w:sz w:val="24"/>
          <w:szCs w:val="24"/>
        </w:rPr>
        <w:t>）</w:t>
      </w:r>
      <w:r w:rsidRPr="00E16D95">
        <w:rPr>
          <w:rFonts w:ascii="宋体" w:hAnsi="宋体" w:cs="Arial"/>
          <w:color w:val="333333"/>
          <w:kern w:val="0"/>
          <w:sz w:val="24"/>
          <w:szCs w:val="24"/>
        </w:rPr>
        <w:t>的申购</w:t>
      </w:r>
      <w:r w:rsidRPr="00E16D95">
        <w:rPr>
          <w:rFonts w:ascii="宋体" w:hAnsi="宋体" w:cs="Arial" w:hint="eastAsia"/>
          <w:color w:val="333333"/>
          <w:kern w:val="0"/>
          <w:sz w:val="24"/>
          <w:szCs w:val="24"/>
        </w:rPr>
        <w:t>（含</w:t>
      </w:r>
      <w:r w:rsidRPr="00E16D95">
        <w:rPr>
          <w:rFonts w:ascii="宋体" w:hAnsi="宋体" w:cs="Arial"/>
          <w:color w:val="333333"/>
          <w:kern w:val="0"/>
          <w:sz w:val="24"/>
          <w:szCs w:val="24"/>
        </w:rPr>
        <w:t>定投申购</w:t>
      </w:r>
      <w:r w:rsidRPr="00E16D95">
        <w:rPr>
          <w:rFonts w:ascii="宋体" w:hAnsi="宋体" w:cs="Arial" w:hint="eastAsia"/>
          <w:color w:val="333333"/>
          <w:kern w:val="0"/>
          <w:sz w:val="24"/>
          <w:szCs w:val="24"/>
        </w:rPr>
        <w:t>）费率</w:t>
      </w:r>
      <w:r w:rsidRPr="00E16D95">
        <w:rPr>
          <w:rFonts w:ascii="宋体" w:hAnsi="宋体" w:cs="Arial"/>
          <w:color w:val="333333"/>
          <w:kern w:val="0"/>
          <w:sz w:val="24"/>
          <w:szCs w:val="24"/>
        </w:rPr>
        <w:t>折扣</w:t>
      </w:r>
      <w:r w:rsidRPr="00E16D95">
        <w:rPr>
          <w:rFonts w:ascii="宋体" w:hAnsi="宋体" w:cs="Arial" w:hint="eastAsia"/>
          <w:color w:val="333333"/>
          <w:kern w:val="0"/>
          <w:sz w:val="24"/>
          <w:szCs w:val="24"/>
        </w:rPr>
        <w:t>标准变更</w:t>
      </w:r>
      <w:r w:rsidRPr="00E16D95">
        <w:rPr>
          <w:rFonts w:ascii="宋体" w:hAnsi="宋体" w:cs="Arial"/>
          <w:color w:val="333333"/>
          <w:kern w:val="0"/>
          <w:sz w:val="24"/>
          <w:szCs w:val="24"/>
        </w:rPr>
        <w:t>为</w:t>
      </w:r>
      <w:r w:rsidRPr="00E16D95">
        <w:rPr>
          <w:rFonts w:ascii="宋体" w:hAnsi="宋体" w:cs="Arial" w:hint="eastAsia"/>
          <w:color w:val="333333"/>
          <w:kern w:val="0"/>
          <w:sz w:val="24"/>
          <w:szCs w:val="24"/>
        </w:rPr>
        <w:t>1折</w:t>
      </w:r>
      <w:r w:rsidRPr="00E16D95">
        <w:rPr>
          <w:rFonts w:ascii="宋体" w:hAnsi="宋体" w:cs="Arial"/>
          <w:color w:val="333333"/>
          <w:kern w:val="0"/>
          <w:sz w:val="24"/>
          <w:szCs w:val="24"/>
        </w:rPr>
        <w:t>。</w:t>
      </w:r>
      <w:r w:rsidRPr="00E16D95">
        <w:rPr>
          <w:rFonts w:ascii="宋体" w:hAnsi="宋体" w:cs="Arial" w:hint="eastAsia"/>
          <w:color w:val="333333"/>
          <w:kern w:val="0"/>
          <w:sz w:val="24"/>
          <w:szCs w:val="24"/>
        </w:rPr>
        <w:t>原基金申购</w:t>
      </w:r>
      <w:r w:rsidRPr="00E16D95">
        <w:rPr>
          <w:rFonts w:ascii="宋体" w:hAnsi="宋体" w:cs="Arial"/>
          <w:color w:val="333333"/>
          <w:kern w:val="0"/>
          <w:sz w:val="24"/>
          <w:szCs w:val="24"/>
        </w:rPr>
        <w:t>（</w:t>
      </w:r>
      <w:r w:rsidRPr="00E16D95">
        <w:rPr>
          <w:rFonts w:ascii="宋体" w:hAnsi="宋体" w:cs="Arial" w:hint="eastAsia"/>
          <w:color w:val="333333"/>
          <w:kern w:val="0"/>
          <w:sz w:val="24"/>
          <w:szCs w:val="24"/>
        </w:rPr>
        <w:t>含</w:t>
      </w:r>
      <w:r w:rsidRPr="00E16D95">
        <w:rPr>
          <w:rFonts w:ascii="宋体" w:hAnsi="宋体" w:cs="Arial"/>
          <w:color w:val="333333"/>
          <w:kern w:val="0"/>
          <w:sz w:val="24"/>
          <w:szCs w:val="24"/>
        </w:rPr>
        <w:t>定投申购）</w:t>
      </w:r>
      <w:r w:rsidRPr="00E16D95">
        <w:rPr>
          <w:rFonts w:ascii="宋体" w:hAnsi="宋体" w:cs="Arial" w:hint="eastAsia"/>
          <w:color w:val="333333"/>
          <w:kern w:val="0"/>
          <w:sz w:val="24"/>
          <w:szCs w:val="24"/>
        </w:rPr>
        <w:t>费率按笔收取固定费用的不享有</w:t>
      </w:r>
      <w:r w:rsidRPr="00E16D95">
        <w:rPr>
          <w:rFonts w:ascii="宋体" w:hAnsi="宋体" w:cs="Arial"/>
          <w:color w:val="333333"/>
          <w:kern w:val="0"/>
          <w:sz w:val="24"/>
          <w:szCs w:val="24"/>
        </w:rPr>
        <w:t>折扣</w:t>
      </w:r>
      <w:r w:rsidRPr="00E16D95">
        <w:rPr>
          <w:rFonts w:ascii="宋体" w:hAnsi="宋体" w:cs="Arial" w:hint="eastAsia"/>
          <w:color w:val="333333"/>
          <w:kern w:val="0"/>
          <w:sz w:val="24"/>
          <w:szCs w:val="24"/>
        </w:rPr>
        <w:t>。</w:t>
      </w:r>
      <w:r w:rsidR="00D40667">
        <w:rPr>
          <w:rFonts w:cs="Arial" w:hint="eastAsia"/>
          <w:color w:val="333333"/>
        </w:rPr>
        <w:t> </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Style w:val="a6"/>
          <w:rFonts w:cs="Arial" w:hint="eastAsia"/>
          <w:color w:val="333333"/>
        </w:rPr>
        <w:t>四、重要提示</w:t>
      </w:r>
    </w:p>
    <w:p w:rsidR="00E16D95" w:rsidRPr="003A724F" w:rsidRDefault="00E16D95" w:rsidP="00E16D95">
      <w:pPr>
        <w:pStyle w:val="a5"/>
        <w:shd w:val="clear" w:color="auto" w:fill="FFFFFF"/>
        <w:spacing w:before="150" w:beforeAutospacing="0" w:after="0" w:afterAutospacing="0" w:line="360" w:lineRule="auto"/>
        <w:ind w:firstLineChars="300" w:firstLine="720"/>
        <w:jc w:val="both"/>
        <w:rPr>
          <w:rFonts w:cs="Arial" w:hint="eastAsia"/>
          <w:color w:val="333333"/>
        </w:rPr>
      </w:pPr>
      <w:r w:rsidRPr="004F1553">
        <w:rPr>
          <w:rFonts w:cs="Arial" w:hint="eastAsia"/>
          <w:color w:val="333333"/>
        </w:rPr>
        <w:t>此外</w:t>
      </w:r>
      <w:r w:rsidRPr="004F1553">
        <w:rPr>
          <w:rFonts w:cs="Arial"/>
          <w:color w:val="333333"/>
        </w:rPr>
        <w:t>，</w:t>
      </w:r>
      <w:r>
        <w:rPr>
          <w:rFonts w:cs="Arial" w:hint="eastAsia"/>
          <w:color w:val="333333"/>
        </w:rPr>
        <w:t>上述提及产品</w:t>
      </w:r>
      <w:r w:rsidRPr="004F1553">
        <w:rPr>
          <w:rFonts w:cs="Arial"/>
          <w:color w:val="333333"/>
        </w:rPr>
        <w:t>调整中国银行手机银行</w:t>
      </w:r>
      <w:r w:rsidRPr="004F1553">
        <w:rPr>
          <w:rFonts w:cs="Arial" w:hint="eastAsia"/>
          <w:color w:val="333333"/>
        </w:rPr>
        <w:t>和网上银行</w:t>
      </w:r>
      <w:r w:rsidRPr="004F1553">
        <w:rPr>
          <w:rFonts w:cs="Arial"/>
          <w:color w:val="333333"/>
        </w:rPr>
        <w:t>基金申购及定期定额投资手续费</w:t>
      </w:r>
      <w:r w:rsidRPr="004F1553">
        <w:rPr>
          <w:rFonts w:cs="Arial" w:hint="eastAsia"/>
          <w:color w:val="333333"/>
        </w:rPr>
        <w:t>的具体活动方案及时间以</w:t>
      </w:r>
      <w:r>
        <w:rPr>
          <w:rFonts w:cs="Arial" w:hint="eastAsia"/>
          <w:color w:val="333333"/>
        </w:rPr>
        <w:t>中国银行</w:t>
      </w:r>
      <w:r w:rsidRPr="004F1553">
        <w:rPr>
          <w:rFonts w:cs="Arial" w:hint="eastAsia"/>
          <w:color w:val="333333"/>
        </w:rPr>
        <w:t>的公告为准，若原申购费率是固定费用的，则按固定费用执行，不再享有折扣费率。</w:t>
      </w:r>
    </w:p>
    <w:p w:rsidR="004F1553" w:rsidRPr="004F1553" w:rsidRDefault="004F1553" w:rsidP="004F1553">
      <w:pPr>
        <w:pStyle w:val="a5"/>
        <w:shd w:val="clear" w:color="auto" w:fill="FFFFFF"/>
        <w:spacing w:before="150" w:beforeAutospacing="0" w:after="0" w:afterAutospacing="0" w:line="360" w:lineRule="auto"/>
        <w:ind w:firstLineChars="300" w:firstLine="720"/>
        <w:jc w:val="both"/>
        <w:rPr>
          <w:rFonts w:cs="Arial"/>
          <w:color w:val="333333"/>
        </w:rPr>
      </w:pPr>
      <w:r w:rsidRPr="004F1553">
        <w:rPr>
          <w:rFonts w:cs="Arial" w:hint="eastAsia"/>
          <w:color w:val="333333"/>
        </w:rPr>
        <w:t>本公司承诺以诚实信用、勤勉尽责的原则管理和运用基金资产，但不保证基金一定盈利，也不保证最低收益。敬请投资者注意投资风险。投资者投资于上述基金前应认真阅读基金的基金合同、招募说明书、基金产品资料概要等法律文件。</w:t>
      </w:r>
    </w:p>
    <w:p w:rsidR="004F1553" w:rsidRPr="004F1553" w:rsidRDefault="004F1553" w:rsidP="004F1553">
      <w:pPr>
        <w:pStyle w:val="a5"/>
        <w:shd w:val="clear" w:color="auto" w:fill="FFFFFF"/>
        <w:spacing w:before="150" w:beforeAutospacing="0" w:after="0" w:afterAutospacing="0" w:line="360" w:lineRule="auto"/>
        <w:ind w:firstLineChars="300" w:firstLine="720"/>
        <w:jc w:val="both"/>
        <w:rPr>
          <w:rFonts w:cs="Arial"/>
          <w:color w:val="333333"/>
        </w:rPr>
      </w:pPr>
      <w:r w:rsidRPr="004F1553">
        <w:rPr>
          <w:rFonts w:cs="Arial" w:hint="eastAsia"/>
          <w:color w:val="333333"/>
        </w:rPr>
        <w:t>投资人应当充分了解基金定期定额投资和零存整取等储蓄方式的区别。定期定额投资是引导投资人进行长期投资、平均投资成本的一种简单易行的投资方</w:t>
      </w:r>
      <w:r w:rsidRPr="004F1553">
        <w:rPr>
          <w:rFonts w:cs="Arial" w:hint="eastAsia"/>
          <w:color w:val="333333"/>
        </w:rPr>
        <w:lastRenderedPageBreak/>
        <w:t>式。但是定期定额投资并不能规避基金投资所固有的风险，不能保证投资人获得收益，也不是替代储蓄的等效理财方式。</w:t>
      </w:r>
    </w:p>
    <w:p w:rsidR="004F1553" w:rsidRPr="004F1553" w:rsidRDefault="004F1553" w:rsidP="004F1553">
      <w:pPr>
        <w:pStyle w:val="a5"/>
        <w:shd w:val="clear" w:color="auto" w:fill="FFFFFF"/>
        <w:spacing w:before="150" w:beforeAutospacing="0" w:after="0" w:afterAutospacing="0" w:line="360" w:lineRule="auto"/>
        <w:ind w:firstLineChars="300" w:firstLine="720"/>
        <w:jc w:val="both"/>
        <w:rPr>
          <w:rFonts w:cs="Arial" w:hint="eastAsia"/>
          <w:color w:val="333333"/>
        </w:rPr>
      </w:pPr>
      <w:r w:rsidRPr="004F1553">
        <w:rPr>
          <w:rFonts w:cs="Arial" w:hint="eastAsia"/>
          <w:color w:val="333333"/>
        </w:rPr>
        <w:t>本活动的解释权归中国</w:t>
      </w:r>
      <w:r w:rsidR="00D40667" w:rsidRPr="004F1553">
        <w:rPr>
          <w:rFonts w:cs="Arial" w:hint="eastAsia"/>
          <w:color w:val="333333"/>
        </w:rPr>
        <w:t>银行所有。</w:t>
      </w:r>
    </w:p>
    <w:p w:rsidR="00D40667" w:rsidRDefault="00D40667" w:rsidP="004F1553">
      <w:pPr>
        <w:widowControl/>
        <w:spacing w:line="360" w:lineRule="auto"/>
        <w:ind w:firstLineChars="500" w:firstLine="1050"/>
        <w:jc w:val="left"/>
        <w:rPr>
          <w:rFonts w:ascii="Arial" w:hAnsi="Arial" w:cs="Arial"/>
          <w:color w:val="333333"/>
          <w:szCs w:val="21"/>
        </w:rPr>
      </w:pPr>
      <w:r>
        <w:rPr>
          <w:rFonts w:cs="Arial" w:hint="eastAsia"/>
          <w:color w:val="333333"/>
        </w:rPr>
        <w:t> </w:t>
      </w:r>
    </w:p>
    <w:p w:rsidR="00D40667" w:rsidRDefault="00D40667" w:rsidP="005500C2">
      <w:pPr>
        <w:pStyle w:val="a5"/>
        <w:shd w:val="clear" w:color="auto" w:fill="FFFFFF"/>
        <w:spacing w:before="150" w:beforeAutospacing="0" w:after="0" w:afterAutospacing="0" w:line="360" w:lineRule="auto"/>
        <w:ind w:firstLine="285"/>
        <w:jc w:val="both"/>
        <w:rPr>
          <w:rFonts w:ascii="Arial" w:hAnsi="Arial" w:cs="Arial"/>
          <w:color w:val="333333"/>
          <w:sz w:val="21"/>
          <w:szCs w:val="21"/>
        </w:rPr>
      </w:pPr>
      <w:r>
        <w:rPr>
          <w:rStyle w:val="a6"/>
          <w:rFonts w:cs="Arial" w:hint="eastAsia"/>
          <w:color w:val="333333"/>
        </w:rPr>
        <w:t>五、联系咨询</w:t>
      </w:r>
    </w:p>
    <w:p w:rsidR="004074E1" w:rsidRPr="004F1553" w:rsidRDefault="00D40667" w:rsidP="004074E1">
      <w:pPr>
        <w:pStyle w:val="a5"/>
        <w:shd w:val="clear" w:color="auto" w:fill="FFFFFF"/>
        <w:spacing w:before="150" w:beforeAutospacing="0" w:after="0" w:afterAutospacing="0" w:line="360" w:lineRule="auto"/>
        <w:ind w:firstLine="720"/>
        <w:jc w:val="both"/>
        <w:rPr>
          <w:rFonts w:cs="Arial" w:hint="eastAsia"/>
          <w:color w:val="333333"/>
        </w:rPr>
      </w:pPr>
      <w:r w:rsidRPr="004F1553">
        <w:rPr>
          <w:rFonts w:cs="Arial" w:hint="eastAsia"/>
          <w:color w:val="333333"/>
        </w:rPr>
        <w:t>1、</w:t>
      </w:r>
      <w:r w:rsidR="004074E1" w:rsidRPr="004F1553">
        <w:rPr>
          <w:rFonts w:cs="Arial"/>
          <w:color w:val="333333"/>
        </w:rPr>
        <w:t xml:space="preserve">中国银行股份有限公司 </w:t>
      </w:r>
    </w:p>
    <w:p w:rsidR="004074E1" w:rsidRPr="004F1553" w:rsidRDefault="004074E1" w:rsidP="00E16D95">
      <w:pPr>
        <w:pStyle w:val="a5"/>
        <w:shd w:val="clear" w:color="auto" w:fill="FFFFFF"/>
        <w:spacing w:before="150" w:beforeAutospacing="0" w:after="0" w:afterAutospacing="0" w:line="360" w:lineRule="auto"/>
        <w:ind w:firstLineChars="500" w:firstLine="1200"/>
        <w:jc w:val="both"/>
        <w:rPr>
          <w:rFonts w:cs="Arial" w:hint="eastAsia"/>
          <w:color w:val="333333"/>
        </w:rPr>
      </w:pPr>
      <w:r w:rsidRPr="004F1553">
        <w:rPr>
          <w:rFonts w:cs="Arial"/>
          <w:color w:val="333333"/>
        </w:rPr>
        <w:t xml:space="preserve">全国统一客服电话：95566 </w:t>
      </w:r>
    </w:p>
    <w:p w:rsidR="004074E1" w:rsidRPr="004F1553" w:rsidRDefault="004074E1" w:rsidP="00E16D95">
      <w:pPr>
        <w:pStyle w:val="a5"/>
        <w:shd w:val="clear" w:color="auto" w:fill="FFFFFF"/>
        <w:spacing w:before="150" w:beforeAutospacing="0" w:after="0" w:afterAutospacing="0" w:line="360" w:lineRule="auto"/>
        <w:ind w:firstLineChars="500" w:firstLine="1200"/>
        <w:jc w:val="both"/>
        <w:rPr>
          <w:rFonts w:cs="Arial"/>
          <w:color w:val="333333"/>
        </w:rPr>
      </w:pPr>
      <w:r w:rsidRPr="004F1553">
        <w:rPr>
          <w:rFonts w:cs="Arial"/>
          <w:color w:val="333333"/>
        </w:rPr>
        <w:t>公司网站：www.boc.cn</w:t>
      </w:r>
    </w:p>
    <w:p w:rsidR="00D40667" w:rsidRPr="004F1553" w:rsidRDefault="00D40667" w:rsidP="005500C2">
      <w:pPr>
        <w:pStyle w:val="a5"/>
        <w:shd w:val="clear" w:color="auto" w:fill="FFFFFF"/>
        <w:spacing w:before="150" w:beforeAutospacing="0" w:after="0" w:afterAutospacing="0" w:line="360" w:lineRule="auto"/>
        <w:ind w:firstLine="720"/>
        <w:jc w:val="both"/>
        <w:rPr>
          <w:rFonts w:cs="Arial"/>
          <w:color w:val="333333"/>
        </w:rPr>
      </w:pPr>
      <w:r w:rsidRPr="004F1553">
        <w:rPr>
          <w:rFonts w:cs="Arial" w:hint="eastAsia"/>
          <w:color w:val="333333"/>
        </w:rPr>
        <w:t>2、银河基金管理有限公司</w:t>
      </w:r>
    </w:p>
    <w:p w:rsidR="00D40667" w:rsidRPr="004F1553" w:rsidRDefault="00D40667" w:rsidP="005500C2">
      <w:pPr>
        <w:pStyle w:val="a5"/>
        <w:shd w:val="clear" w:color="auto" w:fill="FFFFFF"/>
        <w:spacing w:before="150" w:beforeAutospacing="0" w:after="0" w:afterAutospacing="0" w:line="360" w:lineRule="auto"/>
        <w:ind w:firstLine="1035"/>
        <w:jc w:val="both"/>
        <w:rPr>
          <w:rFonts w:cs="Arial"/>
          <w:color w:val="333333"/>
        </w:rPr>
      </w:pPr>
      <w:r w:rsidRPr="004F1553">
        <w:rPr>
          <w:rFonts w:cs="Arial" w:hint="eastAsia"/>
          <w:color w:val="333333"/>
        </w:rPr>
        <w:t>客户服务电话：400-820-0860（免长途话费）</w:t>
      </w:r>
    </w:p>
    <w:p w:rsidR="00D40667" w:rsidRPr="004F1553" w:rsidRDefault="00D40667" w:rsidP="005500C2">
      <w:pPr>
        <w:pStyle w:val="a5"/>
        <w:shd w:val="clear" w:color="auto" w:fill="FFFFFF"/>
        <w:spacing w:before="150" w:beforeAutospacing="0" w:after="0" w:afterAutospacing="0" w:line="360" w:lineRule="auto"/>
        <w:ind w:firstLine="1035"/>
        <w:jc w:val="both"/>
        <w:rPr>
          <w:rFonts w:cs="Arial"/>
          <w:color w:val="333333"/>
        </w:rPr>
      </w:pPr>
      <w:r w:rsidRPr="004F1553">
        <w:rPr>
          <w:rFonts w:cs="Arial" w:hint="eastAsia"/>
          <w:color w:val="333333"/>
        </w:rPr>
        <w:t>网站：www.galaxyasset.com</w:t>
      </w:r>
    </w:p>
    <w:p w:rsidR="004F1553" w:rsidRPr="004F1553" w:rsidRDefault="00D40667" w:rsidP="004F1553">
      <w:pPr>
        <w:pStyle w:val="a5"/>
        <w:shd w:val="clear" w:color="auto" w:fill="FFFFFF"/>
        <w:spacing w:before="150" w:beforeAutospacing="0" w:after="0" w:afterAutospacing="0" w:line="360" w:lineRule="auto"/>
        <w:ind w:firstLine="960"/>
        <w:jc w:val="both"/>
        <w:rPr>
          <w:rFonts w:cs="Arial" w:hint="eastAsia"/>
          <w:color w:val="333333"/>
        </w:rPr>
      </w:pPr>
      <w:r w:rsidRPr="004F1553">
        <w:rPr>
          <w:rFonts w:cs="Arial" w:hint="eastAsia"/>
          <w:color w:val="333333"/>
        </w:rPr>
        <w:t>本公告的解释权归银河基金管理有限公司。</w:t>
      </w:r>
    </w:p>
    <w:p w:rsidR="00D40667" w:rsidRPr="004F1553" w:rsidRDefault="00D40667" w:rsidP="00FB4FF9">
      <w:pPr>
        <w:pStyle w:val="a5"/>
        <w:shd w:val="clear" w:color="auto" w:fill="FFFFFF"/>
        <w:spacing w:before="150" w:beforeAutospacing="0" w:after="0" w:afterAutospacing="0" w:line="360" w:lineRule="auto"/>
        <w:ind w:firstLineChars="300" w:firstLine="720"/>
        <w:jc w:val="both"/>
        <w:rPr>
          <w:rFonts w:cs="Arial"/>
          <w:color w:val="333333"/>
        </w:rPr>
      </w:pPr>
      <w:r>
        <w:rPr>
          <w:rFonts w:cs="Arial" w:hint="eastAsia"/>
          <w:color w:val="333333"/>
        </w:rPr>
        <w:t>特此公告。</w:t>
      </w:r>
      <w:r w:rsidRPr="004F1553">
        <w:rPr>
          <w:rFonts w:cs="Arial" w:hint="eastAsia"/>
          <w:color w:val="333333"/>
        </w:rPr>
        <w:t>                           </w:t>
      </w:r>
    </w:p>
    <w:p w:rsidR="00FB4FF9" w:rsidRDefault="00FB4FF9" w:rsidP="005500C2">
      <w:pPr>
        <w:pStyle w:val="a5"/>
        <w:shd w:val="clear" w:color="auto" w:fill="FFFFFF"/>
        <w:spacing w:before="0" w:beforeAutospacing="0" w:after="0" w:afterAutospacing="0" w:line="360" w:lineRule="auto"/>
        <w:ind w:right="720"/>
        <w:jc w:val="right"/>
        <w:rPr>
          <w:rFonts w:cs="Arial" w:hint="eastAsia"/>
          <w:color w:val="333333"/>
        </w:rPr>
      </w:pPr>
    </w:p>
    <w:p w:rsidR="00D40667" w:rsidRPr="004F1553" w:rsidRDefault="00D40667" w:rsidP="005500C2">
      <w:pPr>
        <w:pStyle w:val="a5"/>
        <w:shd w:val="clear" w:color="auto" w:fill="FFFFFF"/>
        <w:spacing w:before="0" w:beforeAutospacing="0" w:after="0" w:afterAutospacing="0" w:line="360" w:lineRule="auto"/>
        <w:ind w:right="720"/>
        <w:jc w:val="right"/>
        <w:rPr>
          <w:rFonts w:cs="Arial"/>
          <w:color w:val="333333"/>
        </w:rPr>
      </w:pPr>
      <w:r w:rsidRPr="004F1553">
        <w:rPr>
          <w:rFonts w:cs="Arial" w:hint="eastAsia"/>
          <w:color w:val="333333"/>
        </w:rPr>
        <w:t>银河基金管理有限公司</w:t>
      </w:r>
    </w:p>
    <w:p w:rsidR="00D40667" w:rsidRPr="004F1553" w:rsidRDefault="005500C2" w:rsidP="005500C2">
      <w:pPr>
        <w:pStyle w:val="a5"/>
        <w:shd w:val="clear" w:color="auto" w:fill="FFFFFF"/>
        <w:spacing w:before="0" w:beforeAutospacing="0" w:after="0" w:afterAutospacing="0" w:line="360" w:lineRule="auto"/>
        <w:ind w:right="720"/>
        <w:jc w:val="right"/>
        <w:rPr>
          <w:rFonts w:cs="Arial"/>
          <w:color w:val="333333"/>
        </w:rPr>
      </w:pPr>
      <w:r w:rsidRPr="004F1553">
        <w:rPr>
          <w:rFonts w:cs="Arial" w:hint="eastAsia"/>
          <w:color w:val="333333"/>
        </w:rPr>
        <w:t>                  </w:t>
      </w:r>
      <w:r w:rsidR="00E16D95">
        <w:rPr>
          <w:rFonts w:cs="Arial" w:hint="eastAsia"/>
          <w:color w:val="333333"/>
        </w:rPr>
        <w:t>    </w:t>
      </w:r>
      <w:r w:rsidRPr="004F1553">
        <w:rPr>
          <w:rFonts w:cs="Arial" w:hint="eastAsia"/>
          <w:color w:val="333333"/>
        </w:rPr>
        <w:t>  </w:t>
      </w:r>
      <w:r w:rsidR="00D40667" w:rsidRPr="004F1553">
        <w:rPr>
          <w:rFonts w:cs="Arial" w:hint="eastAsia"/>
          <w:color w:val="333333"/>
        </w:rPr>
        <w:t>20</w:t>
      </w:r>
      <w:r w:rsidR="005E1E66" w:rsidRPr="004F1553">
        <w:rPr>
          <w:rFonts w:cs="Arial" w:hint="eastAsia"/>
          <w:color w:val="333333"/>
        </w:rPr>
        <w:t>20</w:t>
      </w:r>
      <w:r w:rsidR="00D40667" w:rsidRPr="004F1553">
        <w:rPr>
          <w:rFonts w:cs="Arial" w:hint="eastAsia"/>
          <w:color w:val="333333"/>
        </w:rPr>
        <w:t>年</w:t>
      </w:r>
      <w:r w:rsidR="004074E1" w:rsidRPr="004F1553">
        <w:rPr>
          <w:rFonts w:cs="Arial" w:hint="eastAsia"/>
          <w:color w:val="333333"/>
        </w:rPr>
        <w:t>9</w:t>
      </w:r>
      <w:r w:rsidR="00D40667" w:rsidRPr="004F1553">
        <w:rPr>
          <w:rFonts w:cs="Arial" w:hint="eastAsia"/>
          <w:color w:val="333333"/>
        </w:rPr>
        <w:t>月</w:t>
      </w:r>
      <w:r w:rsidR="004074E1" w:rsidRPr="004F1553">
        <w:rPr>
          <w:rFonts w:cs="Arial" w:hint="eastAsia"/>
          <w:color w:val="333333"/>
        </w:rPr>
        <w:t>2</w:t>
      </w:r>
      <w:r w:rsidR="005E1E66" w:rsidRPr="004F1553">
        <w:rPr>
          <w:rFonts w:cs="Arial" w:hint="eastAsia"/>
          <w:color w:val="333333"/>
        </w:rPr>
        <w:t>1</w:t>
      </w:r>
      <w:r w:rsidR="00D40667" w:rsidRPr="004F1553">
        <w:rPr>
          <w:rFonts w:cs="Arial" w:hint="eastAsia"/>
          <w:color w:val="333333"/>
        </w:rPr>
        <w:t>日</w:t>
      </w:r>
    </w:p>
    <w:p w:rsidR="00603446" w:rsidRDefault="00603446" w:rsidP="005500C2">
      <w:pPr>
        <w:spacing w:line="360" w:lineRule="auto"/>
      </w:pPr>
    </w:p>
    <w:sectPr w:rsidR="00603446" w:rsidSect="006034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45" w:rsidRDefault="00A32145" w:rsidP="00D40667">
      <w:r>
        <w:separator/>
      </w:r>
    </w:p>
  </w:endnote>
  <w:endnote w:type="continuationSeparator" w:id="0">
    <w:p w:rsidR="00A32145" w:rsidRDefault="00A32145" w:rsidP="00D40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45" w:rsidRDefault="00A32145" w:rsidP="00D40667">
      <w:r>
        <w:separator/>
      </w:r>
    </w:p>
  </w:footnote>
  <w:footnote w:type="continuationSeparator" w:id="0">
    <w:p w:rsidR="00A32145" w:rsidRDefault="00A32145" w:rsidP="00D40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667"/>
    <w:rsid w:val="00042509"/>
    <w:rsid w:val="00060062"/>
    <w:rsid w:val="000734F6"/>
    <w:rsid w:val="000A2797"/>
    <w:rsid w:val="00110D5C"/>
    <w:rsid w:val="00121041"/>
    <w:rsid w:val="00153C96"/>
    <w:rsid w:val="00167A37"/>
    <w:rsid w:val="00186270"/>
    <w:rsid w:val="00191E9C"/>
    <w:rsid w:val="001A0992"/>
    <w:rsid w:val="001A418A"/>
    <w:rsid w:val="001D21F0"/>
    <w:rsid w:val="001D740A"/>
    <w:rsid w:val="001E647E"/>
    <w:rsid w:val="001F6EE3"/>
    <w:rsid w:val="002833AD"/>
    <w:rsid w:val="002C1E88"/>
    <w:rsid w:val="002D2BCB"/>
    <w:rsid w:val="002E013A"/>
    <w:rsid w:val="0030471B"/>
    <w:rsid w:val="0031047E"/>
    <w:rsid w:val="003120EF"/>
    <w:rsid w:val="00332973"/>
    <w:rsid w:val="003A1AC2"/>
    <w:rsid w:val="003A724F"/>
    <w:rsid w:val="003B2336"/>
    <w:rsid w:val="003B50BE"/>
    <w:rsid w:val="003C5EB9"/>
    <w:rsid w:val="00400811"/>
    <w:rsid w:val="004074E1"/>
    <w:rsid w:val="00421A82"/>
    <w:rsid w:val="00422306"/>
    <w:rsid w:val="00440579"/>
    <w:rsid w:val="00450C87"/>
    <w:rsid w:val="00493103"/>
    <w:rsid w:val="004F1553"/>
    <w:rsid w:val="00525D0C"/>
    <w:rsid w:val="005328D7"/>
    <w:rsid w:val="00534325"/>
    <w:rsid w:val="005500C2"/>
    <w:rsid w:val="005552DB"/>
    <w:rsid w:val="00572716"/>
    <w:rsid w:val="005A0710"/>
    <w:rsid w:val="005D18E9"/>
    <w:rsid w:val="005E1E66"/>
    <w:rsid w:val="005E250B"/>
    <w:rsid w:val="005F50CE"/>
    <w:rsid w:val="00603446"/>
    <w:rsid w:val="006059DC"/>
    <w:rsid w:val="006164B0"/>
    <w:rsid w:val="00645D8A"/>
    <w:rsid w:val="00664B68"/>
    <w:rsid w:val="0067154D"/>
    <w:rsid w:val="006A4C09"/>
    <w:rsid w:val="006F6531"/>
    <w:rsid w:val="00747526"/>
    <w:rsid w:val="00765789"/>
    <w:rsid w:val="007952B1"/>
    <w:rsid w:val="007B76D1"/>
    <w:rsid w:val="007B7FAE"/>
    <w:rsid w:val="007E1CE4"/>
    <w:rsid w:val="007E2D6A"/>
    <w:rsid w:val="007F2250"/>
    <w:rsid w:val="00800E1F"/>
    <w:rsid w:val="00802F47"/>
    <w:rsid w:val="00855D76"/>
    <w:rsid w:val="00862479"/>
    <w:rsid w:val="008A1502"/>
    <w:rsid w:val="008C03E1"/>
    <w:rsid w:val="008D0F1F"/>
    <w:rsid w:val="008D5AE5"/>
    <w:rsid w:val="00942DFC"/>
    <w:rsid w:val="009A1FC0"/>
    <w:rsid w:val="00A32145"/>
    <w:rsid w:val="00A3595D"/>
    <w:rsid w:val="00A36908"/>
    <w:rsid w:val="00A466F2"/>
    <w:rsid w:val="00A87D2E"/>
    <w:rsid w:val="00AD3A02"/>
    <w:rsid w:val="00AD6D6C"/>
    <w:rsid w:val="00AF1FF8"/>
    <w:rsid w:val="00B02AFD"/>
    <w:rsid w:val="00B17E21"/>
    <w:rsid w:val="00B85974"/>
    <w:rsid w:val="00B929E9"/>
    <w:rsid w:val="00BB29BD"/>
    <w:rsid w:val="00BB6653"/>
    <w:rsid w:val="00BD037E"/>
    <w:rsid w:val="00C0201E"/>
    <w:rsid w:val="00CA0AE7"/>
    <w:rsid w:val="00CA3F4A"/>
    <w:rsid w:val="00CC1961"/>
    <w:rsid w:val="00D0140C"/>
    <w:rsid w:val="00D10206"/>
    <w:rsid w:val="00D40667"/>
    <w:rsid w:val="00D62F59"/>
    <w:rsid w:val="00D73AE9"/>
    <w:rsid w:val="00D74AE5"/>
    <w:rsid w:val="00D825A5"/>
    <w:rsid w:val="00DA291E"/>
    <w:rsid w:val="00E12695"/>
    <w:rsid w:val="00E1355E"/>
    <w:rsid w:val="00E16D95"/>
    <w:rsid w:val="00E25FBE"/>
    <w:rsid w:val="00E55C04"/>
    <w:rsid w:val="00E71A4A"/>
    <w:rsid w:val="00EF7B46"/>
    <w:rsid w:val="00F06F4E"/>
    <w:rsid w:val="00F31A3B"/>
    <w:rsid w:val="00F57377"/>
    <w:rsid w:val="00F93391"/>
    <w:rsid w:val="00FA6282"/>
    <w:rsid w:val="00FB4F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4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667"/>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rsid w:val="00D40667"/>
    <w:rPr>
      <w:sz w:val="18"/>
      <w:szCs w:val="18"/>
    </w:rPr>
  </w:style>
  <w:style w:type="paragraph" w:styleId="a4">
    <w:name w:val="footer"/>
    <w:basedOn w:val="a"/>
    <w:link w:val="Char0"/>
    <w:uiPriority w:val="99"/>
    <w:semiHidden/>
    <w:unhideWhenUsed/>
    <w:rsid w:val="00D40667"/>
    <w:pPr>
      <w:tabs>
        <w:tab w:val="center" w:pos="4153"/>
        <w:tab w:val="right" w:pos="8306"/>
      </w:tabs>
      <w:snapToGrid w:val="0"/>
      <w:jc w:val="left"/>
    </w:pPr>
    <w:rPr>
      <w:kern w:val="0"/>
      <w:sz w:val="18"/>
      <w:szCs w:val="18"/>
      <w:lang/>
    </w:rPr>
  </w:style>
  <w:style w:type="character" w:customStyle="1" w:styleId="Char0">
    <w:name w:val="页脚 Char"/>
    <w:link w:val="a4"/>
    <w:uiPriority w:val="99"/>
    <w:semiHidden/>
    <w:rsid w:val="00D40667"/>
    <w:rPr>
      <w:sz w:val="18"/>
      <w:szCs w:val="18"/>
    </w:rPr>
  </w:style>
  <w:style w:type="paragraph" w:styleId="a5">
    <w:name w:val="Normal (Web)"/>
    <w:basedOn w:val="a"/>
    <w:uiPriority w:val="99"/>
    <w:unhideWhenUsed/>
    <w:rsid w:val="00D40667"/>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D40667"/>
    <w:rPr>
      <w:b/>
      <w:bCs/>
    </w:rPr>
  </w:style>
  <w:style w:type="character" w:customStyle="1" w:styleId="val9">
    <w:name w:val="val9"/>
    <w:basedOn w:val="a0"/>
    <w:rsid w:val="00D40667"/>
  </w:style>
  <w:style w:type="character" w:styleId="a7">
    <w:name w:val="Hyperlink"/>
    <w:uiPriority w:val="99"/>
    <w:unhideWhenUsed/>
    <w:rsid w:val="004074E1"/>
    <w:rPr>
      <w:color w:val="0000FF"/>
      <w:u w:val="single"/>
    </w:rPr>
  </w:style>
  <w:style w:type="paragraph" w:customStyle="1" w:styleId="p6">
    <w:name w:val="p6"/>
    <w:basedOn w:val="a"/>
    <w:rsid w:val="003120EF"/>
    <w:pPr>
      <w:widowControl/>
      <w:spacing w:before="100" w:beforeAutospacing="1" w:after="100" w:afterAutospacing="1"/>
      <w:ind w:left="566" w:hanging="7"/>
    </w:pPr>
    <w:rPr>
      <w:rFonts w:ascii="仿宋" w:eastAsia="仿宋" w:hAnsi="仿宋" w:cs="宋体"/>
      <w:kern w:val="0"/>
      <w:sz w:val="28"/>
      <w:szCs w:val="28"/>
    </w:rPr>
  </w:style>
  <w:style w:type="paragraph" w:customStyle="1" w:styleId="p7">
    <w:name w:val="p7"/>
    <w:basedOn w:val="a"/>
    <w:rsid w:val="003120EF"/>
    <w:pPr>
      <w:widowControl/>
      <w:spacing w:before="100" w:beforeAutospacing="1" w:after="100" w:afterAutospacing="1"/>
      <w:ind w:left="559"/>
    </w:pPr>
    <w:rPr>
      <w:rFonts w:ascii="仿宋" w:eastAsia="仿宋" w:hAnsi="仿宋" w:cs="宋体"/>
      <w:kern w:val="0"/>
      <w:sz w:val="28"/>
      <w:szCs w:val="28"/>
    </w:rPr>
  </w:style>
  <w:style w:type="character" w:customStyle="1" w:styleId="s21">
    <w:name w:val="s21"/>
    <w:rsid w:val="003120EF"/>
    <w:rPr>
      <w:color w:val="000000"/>
    </w:rPr>
  </w:style>
  <w:style w:type="character" w:styleId="a8">
    <w:name w:val="annotation reference"/>
    <w:uiPriority w:val="99"/>
    <w:semiHidden/>
    <w:unhideWhenUsed/>
    <w:rsid w:val="0030471B"/>
    <w:rPr>
      <w:sz w:val="21"/>
      <w:szCs w:val="21"/>
    </w:rPr>
  </w:style>
  <w:style w:type="paragraph" w:styleId="a9">
    <w:name w:val="annotation text"/>
    <w:basedOn w:val="a"/>
    <w:link w:val="Char1"/>
    <w:uiPriority w:val="99"/>
    <w:semiHidden/>
    <w:unhideWhenUsed/>
    <w:rsid w:val="0030471B"/>
    <w:pPr>
      <w:jc w:val="left"/>
    </w:pPr>
    <w:rPr>
      <w:lang/>
    </w:rPr>
  </w:style>
  <w:style w:type="character" w:customStyle="1" w:styleId="Char1">
    <w:name w:val="批注文字 Char"/>
    <w:link w:val="a9"/>
    <w:uiPriority w:val="99"/>
    <w:semiHidden/>
    <w:rsid w:val="0030471B"/>
    <w:rPr>
      <w:kern w:val="2"/>
      <w:sz w:val="21"/>
      <w:szCs w:val="22"/>
    </w:rPr>
  </w:style>
  <w:style w:type="paragraph" w:styleId="aa">
    <w:name w:val="annotation subject"/>
    <w:basedOn w:val="a9"/>
    <w:next w:val="a9"/>
    <w:link w:val="Char2"/>
    <w:uiPriority w:val="99"/>
    <w:semiHidden/>
    <w:unhideWhenUsed/>
    <w:rsid w:val="0030471B"/>
    <w:rPr>
      <w:b/>
      <w:bCs/>
    </w:rPr>
  </w:style>
  <w:style w:type="character" w:customStyle="1" w:styleId="Char2">
    <w:name w:val="批注主题 Char"/>
    <w:link w:val="aa"/>
    <w:uiPriority w:val="99"/>
    <w:semiHidden/>
    <w:rsid w:val="0030471B"/>
    <w:rPr>
      <w:b/>
      <w:bCs/>
      <w:kern w:val="2"/>
      <w:sz w:val="21"/>
      <w:szCs w:val="22"/>
    </w:rPr>
  </w:style>
  <w:style w:type="paragraph" w:styleId="ab">
    <w:name w:val="Balloon Text"/>
    <w:basedOn w:val="a"/>
    <w:link w:val="Char3"/>
    <w:uiPriority w:val="99"/>
    <w:semiHidden/>
    <w:unhideWhenUsed/>
    <w:rsid w:val="0030471B"/>
    <w:rPr>
      <w:sz w:val="18"/>
      <w:szCs w:val="18"/>
      <w:lang/>
    </w:rPr>
  </w:style>
  <w:style w:type="character" w:customStyle="1" w:styleId="Char3">
    <w:name w:val="批注框文本 Char"/>
    <w:link w:val="ab"/>
    <w:uiPriority w:val="99"/>
    <w:semiHidden/>
    <w:rsid w:val="0030471B"/>
    <w:rPr>
      <w:kern w:val="2"/>
      <w:sz w:val="18"/>
      <w:szCs w:val="18"/>
    </w:rPr>
  </w:style>
</w:styles>
</file>

<file path=word/webSettings.xml><?xml version="1.0" encoding="utf-8"?>
<w:webSettings xmlns:r="http://schemas.openxmlformats.org/officeDocument/2006/relationships" xmlns:w="http://schemas.openxmlformats.org/wordprocessingml/2006/main">
  <w:divs>
    <w:div w:id="440876940">
      <w:bodyDiv w:val="1"/>
      <w:marLeft w:val="0"/>
      <w:marRight w:val="0"/>
      <w:marTop w:val="0"/>
      <w:marBottom w:val="0"/>
      <w:divBdr>
        <w:top w:val="none" w:sz="0" w:space="0" w:color="auto"/>
        <w:left w:val="none" w:sz="0" w:space="0" w:color="auto"/>
        <w:bottom w:val="none" w:sz="0" w:space="0" w:color="auto"/>
        <w:right w:val="none" w:sz="0" w:space="0" w:color="auto"/>
      </w:divBdr>
    </w:div>
    <w:div w:id="16293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94E1-847D-431B-8D36-2058C6AA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1412</Characters>
  <Application>Microsoft Office Word</Application>
  <DocSecurity>4</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倪文祺</dc:creator>
  <cp:keywords/>
  <cp:lastModifiedBy>ZHONGM</cp:lastModifiedBy>
  <cp:revision>2</cp:revision>
  <dcterms:created xsi:type="dcterms:W3CDTF">2020-09-20T16:01:00Z</dcterms:created>
  <dcterms:modified xsi:type="dcterms:W3CDTF">2020-09-20T16:01:00Z</dcterms:modified>
</cp:coreProperties>
</file>