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FF" w:rsidRDefault="00BE47FF" w:rsidP="00804046">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鹏华中证酒指数分级证券投资基金B类份额溢价风险提示公告</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 xml:space="preserve">近期，鹏华基金管理有限公司（以下简称“本基金管理人”）旗下鹏华中证酒指数分级证券投资基金之B类份额（场内简称：酒B；交易代码：150230）二级市场交易价格较基金份额参考净值的溢价幅度较高，2020年09月16日，酒B在二级市场的收盘价为1.707元，相对于当日1.361元的基金份额参考净值，溢价幅度达到25.42%。截止2020年09月17日，酒B二级市场的收盘价为1.679元，明显高于基金份额参考净值，投资者如果盲目投资，可能遭受重大损失。 </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 xml:space="preserve">为此，本基金管理人提示如下： </w:t>
      </w:r>
    </w:p>
    <w:p w:rsidR="00BE47FF" w:rsidRPr="00804046" w:rsidRDefault="00BE47FF">
      <w:pPr>
        <w:spacing w:line="360" w:lineRule="auto"/>
        <w:ind w:firstLine="420"/>
        <w:jc w:val="both"/>
        <w:rPr>
          <w:rFonts w:eastAsia="Times New Roman"/>
          <w:b/>
          <w:bCs/>
          <w:lang w:val="en-US" w:eastAsia="zh-CN" w:bidi="ar-SA"/>
        </w:rPr>
      </w:pPr>
      <w:r w:rsidRPr="00804046">
        <w:rPr>
          <w:rFonts w:ascii="宋体" w:hAnsi="宋体" w:cs="宋体"/>
          <w:b/>
          <w:bCs/>
          <w:lang w:val="en-US" w:eastAsia="zh-CN" w:bidi="ar-SA"/>
        </w:rPr>
        <w:t>1、根据中国人民银行、中国银行保险监督管理委员会、中国证券监督管理委员会、国家外汇管理局联合发布的《关于规范金融机构资产管理业务的指导意见》，鹏华中证酒指数分级证券投资基金将在2020年底前完成规范整改，投资者如果高溢价买入酒B，可能遭受重大损失，请理性投资。</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2、酒B表现为高风险、高收益的特征。由于酒B内含杠杆机制的设计，酒B基金份额参考净值的变动幅度将大于鹏华酒分级份额（场内简称：酒分级，场内代码：160632）净值和鹏华酒A份额（场内简称：酒A，场内代码：150229）参考净值的变动幅度，即酒B的波动性要高于其他两类份额，其承担的风险也较高。酒B的持有人会因杠杆倍数的变化而承担不同程度的投资风险。</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 xml:space="preserve">3、酒B的交易价格，除了有份额参考净值变化的风险外，还会受到市场的系统性风险、流动性风险等其他风险影响，可能使投资人面临损失。 </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 xml:space="preserve">4、截至本公告披露日，鹏华中证酒指数分级证券投资基金运作正常。本基金管理人仍将严格按照法律法规及基金合同进行投资运作。 </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 xml:space="preserve">5、截至本公告披露日，鹏华中证酒指数分级证券投资基金无其他应披露而未披露的重大信息。本基金管理人仍将严格按照有关规定和要求，及时做好信息披露工作。 </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6、基金管理人承诺以诚实信用、勤勉尽责的原则管理和运用基金资产，但不保证基金一定盈利，也不保证最低收益。投资者投资于本基金前应认真阅读本基金的基金合同、招募说明书（更新）和产品资料概要等相关法律文件。</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敬请投资者注意投资风险。</w:t>
      </w:r>
    </w:p>
    <w:p w:rsidR="00BE47FF" w:rsidRPr="00804046" w:rsidRDefault="00BE47FF">
      <w:pPr>
        <w:spacing w:before="280" w:after="280" w:line="276" w:lineRule="auto"/>
        <w:ind w:firstLine="360"/>
        <w:rPr>
          <w:rFonts w:eastAsia="Times New Roman"/>
          <w:lang w:val="en-US" w:eastAsia="zh-CN" w:bidi="ar-SA"/>
        </w:rPr>
      </w:pPr>
      <w:r w:rsidRPr="00804046">
        <w:rPr>
          <w:rFonts w:ascii="宋体" w:hAnsi="宋体" w:cs="宋体"/>
          <w:lang w:val="en-US" w:eastAsia="zh-CN" w:bidi="ar-SA"/>
        </w:rPr>
        <w:lastRenderedPageBreak/>
        <w:t> </w:t>
      </w:r>
    </w:p>
    <w:p w:rsidR="00BE47FF" w:rsidRPr="00804046" w:rsidRDefault="00BE47FF">
      <w:pPr>
        <w:spacing w:line="360" w:lineRule="auto"/>
        <w:ind w:firstLine="420"/>
        <w:jc w:val="both"/>
        <w:rPr>
          <w:rFonts w:eastAsia="Times New Roman"/>
          <w:lang w:val="en-US" w:eastAsia="zh-CN" w:bidi="ar-SA"/>
        </w:rPr>
      </w:pPr>
      <w:r w:rsidRPr="00804046">
        <w:rPr>
          <w:rFonts w:ascii="宋体" w:hAnsi="宋体" w:cs="宋体"/>
          <w:lang w:val="en-US" w:eastAsia="zh-CN" w:bidi="ar-SA"/>
        </w:rPr>
        <w:t>特此公告。</w:t>
      </w:r>
    </w:p>
    <w:p w:rsidR="00BE47FF" w:rsidRPr="00804046" w:rsidRDefault="00BE47FF">
      <w:pPr>
        <w:spacing w:before="280" w:after="280" w:line="276" w:lineRule="auto"/>
        <w:rPr>
          <w:rFonts w:eastAsia="Times New Roman"/>
          <w:lang w:val="en-US" w:eastAsia="zh-CN" w:bidi="ar-SA"/>
        </w:rPr>
      </w:pPr>
      <w:r w:rsidRPr="00804046">
        <w:rPr>
          <w:rFonts w:ascii="宋体" w:hAnsi="宋体" w:cs="宋体"/>
          <w:lang w:val="en-US" w:eastAsia="zh-CN" w:bidi="ar-SA"/>
        </w:rPr>
        <w:t> </w:t>
      </w:r>
    </w:p>
    <w:p w:rsidR="00BE47FF" w:rsidRPr="00804046" w:rsidRDefault="00BE47FF">
      <w:pPr>
        <w:spacing w:line="360" w:lineRule="auto"/>
        <w:jc w:val="right"/>
        <w:rPr>
          <w:rFonts w:eastAsia="Times New Roman"/>
          <w:lang w:val="en-US" w:eastAsia="zh-CN" w:bidi="ar-SA"/>
        </w:rPr>
      </w:pPr>
      <w:r w:rsidRPr="00804046">
        <w:rPr>
          <w:rFonts w:ascii="宋体" w:hAnsi="宋体" w:cs="宋体"/>
          <w:lang w:val="en-US" w:eastAsia="zh-CN" w:bidi="ar-SA"/>
        </w:rPr>
        <w:t>鹏华基金管理有限公司</w:t>
      </w:r>
    </w:p>
    <w:p w:rsidR="00BE47FF" w:rsidRDefault="00BE47FF">
      <w:pPr>
        <w:spacing w:line="360" w:lineRule="auto"/>
        <w:jc w:val="right"/>
        <w:rPr>
          <w:rFonts w:eastAsia="Times New Roman"/>
          <w:sz w:val="21"/>
          <w:szCs w:val="21"/>
          <w:lang w:val="en-US" w:eastAsia="zh-CN" w:bidi="ar-SA"/>
        </w:rPr>
      </w:pPr>
      <w:r w:rsidRPr="00804046">
        <w:rPr>
          <w:rFonts w:ascii="宋体" w:hAnsi="宋体" w:cs="宋体"/>
          <w:lang w:val="en-US" w:eastAsia="zh-CN" w:bidi="ar-SA"/>
        </w:rPr>
        <w:t>2020年09月18日</w:t>
      </w:r>
    </w:p>
    <w:p w:rsidR="00BE47FF" w:rsidRDefault="00BE47FF">
      <w:pPr>
        <w:spacing w:line="360" w:lineRule="auto"/>
        <w:jc w:val="right"/>
        <w:rPr>
          <w:rFonts w:eastAsia="Times New Roman"/>
          <w:sz w:val="21"/>
          <w:szCs w:val="21"/>
          <w:lang w:val="en-US" w:eastAsia="zh-CN" w:bidi="ar-SA"/>
        </w:rPr>
      </w:pPr>
      <w:r>
        <w:rPr>
          <w:rFonts w:eastAsia="Times New Roman"/>
          <w:sz w:val="21"/>
          <w:szCs w:val="21"/>
          <w:lang w:val="en-US" w:eastAsia="zh-CN" w:bidi="ar-SA"/>
        </w:rPr>
        <w:t> </w:t>
      </w:r>
    </w:p>
    <w:p w:rsidR="00BE47FF" w:rsidRDefault="00BE47FF">
      <w:pPr>
        <w:spacing w:before="280" w:after="280"/>
        <w:rPr>
          <w:rFonts w:eastAsia="Times New Roman"/>
          <w:lang w:val="en-US" w:eastAsia="zh-CN" w:bidi="ar-SA"/>
        </w:rPr>
      </w:pP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A3" w:rsidRDefault="004549A3" w:rsidP="004549A3">
      <w:r>
        <w:separator/>
      </w:r>
    </w:p>
  </w:endnote>
  <w:endnote w:type="continuationSeparator" w:id="0">
    <w:p w:rsidR="004549A3" w:rsidRDefault="004549A3" w:rsidP="00454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A3" w:rsidRDefault="004549A3" w:rsidP="004549A3">
      <w:r>
        <w:separator/>
      </w:r>
    </w:p>
  </w:footnote>
  <w:footnote w:type="continuationSeparator" w:id="0">
    <w:p w:rsidR="004549A3" w:rsidRDefault="004549A3" w:rsidP="00454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549A3"/>
    <w:rsid w:val="00804046"/>
    <w:rsid w:val="00A77B3E"/>
    <w:rsid w:val="00BE47FF"/>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54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9A3"/>
    <w:rPr>
      <w:sz w:val="18"/>
      <w:szCs w:val="18"/>
    </w:rPr>
  </w:style>
  <w:style w:type="paragraph" w:styleId="a4">
    <w:name w:val="footer"/>
    <w:basedOn w:val="a"/>
    <w:link w:val="Char0"/>
    <w:rsid w:val="004549A3"/>
    <w:pPr>
      <w:tabs>
        <w:tab w:val="center" w:pos="4153"/>
        <w:tab w:val="right" w:pos="8306"/>
      </w:tabs>
      <w:snapToGrid w:val="0"/>
    </w:pPr>
    <w:rPr>
      <w:sz w:val="18"/>
      <w:szCs w:val="18"/>
    </w:rPr>
  </w:style>
  <w:style w:type="character" w:customStyle="1" w:styleId="Char0">
    <w:name w:val="页脚 Char"/>
    <w:basedOn w:val="a0"/>
    <w:link w:val="a4"/>
    <w:rsid w:val="004549A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ZHONGM</cp:lastModifiedBy>
  <cp:revision>2</cp:revision>
  <cp:lastPrinted>2020-09-17T07:39:00Z</cp:lastPrinted>
  <dcterms:created xsi:type="dcterms:W3CDTF">2020-09-17T16:02:00Z</dcterms:created>
  <dcterms:modified xsi:type="dcterms:W3CDTF">2020-09-17T16:02:00Z</dcterms:modified>
</cp:coreProperties>
</file>