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33" w:rsidRDefault="00443A54" w:rsidP="00B63558">
      <w:pPr>
        <w:spacing w:line="360" w:lineRule="auto"/>
        <w:jc w:val="center"/>
        <w:rPr>
          <w:b/>
          <w:bCs/>
          <w:color w:val="000000"/>
          <w:sz w:val="30"/>
          <w:szCs w:val="30"/>
        </w:rPr>
      </w:pPr>
      <w:bookmarkStart w:id="0" w:name="_Toc249760023"/>
      <w:r w:rsidRPr="00122183">
        <w:rPr>
          <w:b/>
          <w:bCs/>
          <w:color w:val="000000"/>
          <w:sz w:val="30"/>
          <w:szCs w:val="30"/>
        </w:rPr>
        <w:t>农银汇理</w:t>
      </w:r>
      <w:r w:rsidR="00145822">
        <w:rPr>
          <w:rFonts w:hint="eastAsia"/>
          <w:b/>
          <w:bCs/>
          <w:color w:val="000000"/>
          <w:sz w:val="30"/>
          <w:szCs w:val="30"/>
        </w:rPr>
        <w:t>金丰</w:t>
      </w:r>
      <w:r w:rsidR="00A81833">
        <w:rPr>
          <w:rFonts w:hint="eastAsia"/>
          <w:b/>
          <w:bCs/>
          <w:color w:val="000000"/>
          <w:sz w:val="30"/>
          <w:szCs w:val="30"/>
        </w:rPr>
        <w:t>一年定期开放</w:t>
      </w:r>
      <w:r w:rsidR="00455063">
        <w:rPr>
          <w:rFonts w:hint="eastAsia"/>
          <w:b/>
          <w:bCs/>
          <w:color w:val="000000"/>
          <w:sz w:val="30"/>
          <w:szCs w:val="30"/>
        </w:rPr>
        <w:t>债券型</w:t>
      </w:r>
      <w:r w:rsidRPr="00122183">
        <w:rPr>
          <w:b/>
          <w:bCs/>
          <w:color w:val="000000"/>
          <w:sz w:val="30"/>
          <w:szCs w:val="30"/>
        </w:rPr>
        <w:t>证券投资基金</w:t>
      </w:r>
    </w:p>
    <w:p w:rsidR="001A7B39" w:rsidRPr="00122183" w:rsidRDefault="002D5890" w:rsidP="00A81833">
      <w:pPr>
        <w:spacing w:line="360" w:lineRule="auto"/>
        <w:jc w:val="center"/>
        <w:rPr>
          <w:b/>
          <w:bCs/>
          <w:color w:val="000000"/>
          <w:sz w:val="30"/>
          <w:szCs w:val="30"/>
        </w:rPr>
      </w:pPr>
      <w:r>
        <w:rPr>
          <w:rFonts w:hint="eastAsia"/>
          <w:b/>
          <w:bCs/>
          <w:color w:val="000000"/>
          <w:sz w:val="30"/>
          <w:szCs w:val="30"/>
        </w:rPr>
        <w:t>第四个</w:t>
      </w:r>
      <w:r w:rsidR="009571DE">
        <w:rPr>
          <w:rFonts w:hint="eastAsia"/>
          <w:b/>
          <w:bCs/>
          <w:color w:val="000000"/>
          <w:sz w:val="30"/>
          <w:szCs w:val="30"/>
        </w:rPr>
        <w:t>开放期</w:t>
      </w:r>
      <w:r w:rsidR="00443A54" w:rsidRPr="00122183">
        <w:rPr>
          <w:b/>
          <w:bCs/>
          <w:color w:val="000000"/>
          <w:sz w:val="30"/>
          <w:szCs w:val="30"/>
        </w:rPr>
        <w:t>开放</w:t>
      </w:r>
      <w:r w:rsidR="00A81833">
        <w:rPr>
          <w:rFonts w:hint="eastAsia"/>
          <w:b/>
          <w:bCs/>
          <w:color w:val="000000"/>
          <w:sz w:val="30"/>
          <w:szCs w:val="30"/>
        </w:rPr>
        <w:t>赎回</w:t>
      </w:r>
      <w:r w:rsidR="00443A54" w:rsidRPr="00122183">
        <w:rPr>
          <w:b/>
          <w:bCs/>
          <w:color w:val="000000"/>
          <w:sz w:val="30"/>
          <w:szCs w:val="30"/>
        </w:rPr>
        <w:t>业务公告</w:t>
      </w:r>
    </w:p>
    <w:p w:rsidR="001A7B39" w:rsidRPr="00122183" w:rsidRDefault="00CE7937" w:rsidP="00B63558">
      <w:pPr>
        <w:spacing w:line="360" w:lineRule="auto"/>
        <w:jc w:val="center"/>
        <w:rPr>
          <w:b/>
          <w:sz w:val="24"/>
        </w:rPr>
      </w:pPr>
      <w:r w:rsidRPr="00122183">
        <w:rPr>
          <w:rFonts w:hAnsi="宋体"/>
          <w:b/>
          <w:sz w:val="24"/>
        </w:rPr>
        <w:t>公告送出日期：</w:t>
      </w:r>
      <w:r w:rsidR="00B92EF7" w:rsidRPr="00122183">
        <w:rPr>
          <w:b/>
          <w:sz w:val="24"/>
        </w:rPr>
        <w:t>20</w:t>
      </w:r>
      <w:r w:rsidR="002D5890">
        <w:rPr>
          <w:b/>
          <w:sz w:val="24"/>
        </w:rPr>
        <w:t>20</w:t>
      </w:r>
      <w:r w:rsidR="00B92EF7" w:rsidRPr="00122183">
        <w:rPr>
          <w:rFonts w:hAnsi="宋体"/>
          <w:b/>
          <w:sz w:val="24"/>
        </w:rPr>
        <w:t>年</w:t>
      </w:r>
      <w:r w:rsidR="002D5890">
        <w:rPr>
          <w:rFonts w:hAnsi="宋体" w:hint="eastAsia"/>
          <w:b/>
          <w:sz w:val="24"/>
        </w:rPr>
        <w:t>9</w:t>
      </w:r>
      <w:r w:rsidR="00443A54" w:rsidRPr="00122183">
        <w:rPr>
          <w:rFonts w:hAnsi="宋体"/>
          <w:b/>
          <w:sz w:val="24"/>
        </w:rPr>
        <w:t>月</w:t>
      </w:r>
      <w:r w:rsidR="002D5890">
        <w:rPr>
          <w:b/>
          <w:sz w:val="24"/>
        </w:rPr>
        <w:t>17</w:t>
      </w:r>
      <w:r w:rsidR="00443A54" w:rsidRPr="00122183">
        <w:rPr>
          <w:rFonts w:hAnsi="宋体"/>
          <w:b/>
          <w:sz w:val="24"/>
        </w:rPr>
        <w:t>日</w:t>
      </w:r>
    </w:p>
    <w:p w:rsidR="001A7B39" w:rsidRPr="00A33EC9"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443A54" w:rsidRPr="00763F03">
        <w:trPr>
          <w:jc w:val="center"/>
        </w:trPr>
        <w:tc>
          <w:tcPr>
            <w:tcW w:w="3042" w:type="dxa"/>
          </w:tcPr>
          <w:p w:rsidR="00443A54" w:rsidRPr="00763F03" w:rsidRDefault="00443A54" w:rsidP="00B63558">
            <w:pPr>
              <w:spacing w:line="360" w:lineRule="auto"/>
              <w:rPr>
                <w:sz w:val="24"/>
              </w:rPr>
            </w:pPr>
            <w:r>
              <w:rPr>
                <w:rFonts w:hint="eastAsia"/>
                <w:sz w:val="24"/>
              </w:rPr>
              <w:t>基金名称</w:t>
            </w:r>
          </w:p>
        </w:tc>
        <w:tc>
          <w:tcPr>
            <w:tcW w:w="6314" w:type="dxa"/>
          </w:tcPr>
          <w:p w:rsidR="00443A54" w:rsidRPr="00763F03" w:rsidRDefault="00443A54" w:rsidP="00145822">
            <w:pPr>
              <w:spacing w:line="360" w:lineRule="auto"/>
              <w:rPr>
                <w:sz w:val="24"/>
              </w:rPr>
            </w:pPr>
            <w:r>
              <w:rPr>
                <w:rFonts w:hint="eastAsia"/>
                <w:sz w:val="24"/>
              </w:rPr>
              <w:t>农银汇理</w:t>
            </w:r>
            <w:r w:rsidR="00145822">
              <w:rPr>
                <w:rFonts w:hint="eastAsia"/>
                <w:sz w:val="24"/>
              </w:rPr>
              <w:t>金丰</w:t>
            </w:r>
            <w:r w:rsidR="002F6F46">
              <w:rPr>
                <w:rFonts w:hint="eastAsia"/>
                <w:sz w:val="24"/>
              </w:rPr>
              <w:t>一年定期开放</w:t>
            </w:r>
            <w:r w:rsidR="00D027FC">
              <w:rPr>
                <w:rFonts w:hint="eastAsia"/>
                <w:sz w:val="24"/>
              </w:rPr>
              <w:t>债券型</w:t>
            </w:r>
            <w:r>
              <w:rPr>
                <w:rFonts w:hint="eastAsia"/>
                <w:sz w:val="24"/>
              </w:rPr>
              <w:t>证券投资基金</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基金简称</w:t>
            </w:r>
          </w:p>
        </w:tc>
        <w:tc>
          <w:tcPr>
            <w:tcW w:w="6314" w:type="dxa"/>
          </w:tcPr>
          <w:p w:rsidR="00443A54" w:rsidRDefault="00443A54" w:rsidP="00145822">
            <w:pPr>
              <w:spacing w:line="360" w:lineRule="auto"/>
              <w:rPr>
                <w:sz w:val="24"/>
              </w:rPr>
            </w:pPr>
            <w:r>
              <w:rPr>
                <w:rFonts w:hint="eastAsia"/>
                <w:sz w:val="24"/>
              </w:rPr>
              <w:t>农银</w:t>
            </w:r>
            <w:r w:rsidR="00145822">
              <w:rPr>
                <w:rFonts w:hint="eastAsia"/>
                <w:sz w:val="24"/>
              </w:rPr>
              <w:t>金丰</w:t>
            </w:r>
            <w:r w:rsidR="002F6F46">
              <w:rPr>
                <w:rFonts w:hint="eastAsia"/>
                <w:sz w:val="24"/>
              </w:rPr>
              <w:t>定开</w:t>
            </w:r>
            <w:r w:rsidR="00D027FC">
              <w:rPr>
                <w:rFonts w:hint="eastAsia"/>
                <w:sz w:val="24"/>
              </w:rPr>
              <w:t>债券</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基金主代码</w:t>
            </w:r>
          </w:p>
        </w:tc>
        <w:tc>
          <w:tcPr>
            <w:tcW w:w="6314" w:type="dxa"/>
          </w:tcPr>
          <w:p w:rsidR="00443A54" w:rsidRDefault="00145822" w:rsidP="00145822">
            <w:pPr>
              <w:spacing w:line="360" w:lineRule="auto"/>
              <w:rPr>
                <w:sz w:val="24"/>
              </w:rPr>
            </w:pPr>
            <w:r>
              <w:rPr>
                <w:rFonts w:hint="eastAsia"/>
                <w:sz w:val="24"/>
              </w:rPr>
              <w:t>003050</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基金运作方式</w:t>
            </w:r>
          </w:p>
        </w:tc>
        <w:tc>
          <w:tcPr>
            <w:tcW w:w="6314" w:type="dxa"/>
          </w:tcPr>
          <w:p w:rsidR="00443A54" w:rsidRDefault="00443A54" w:rsidP="00B63558">
            <w:pPr>
              <w:spacing w:line="360" w:lineRule="auto"/>
              <w:rPr>
                <w:sz w:val="24"/>
              </w:rPr>
            </w:pPr>
            <w:r>
              <w:rPr>
                <w:rFonts w:hint="eastAsia"/>
                <w:sz w:val="24"/>
              </w:rPr>
              <w:t>契约型开放式</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基金合同生效日</w:t>
            </w:r>
          </w:p>
        </w:tc>
        <w:tc>
          <w:tcPr>
            <w:tcW w:w="6314" w:type="dxa"/>
          </w:tcPr>
          <w:p w:rsidR="00443A54" w:rsidRDefault="00764F11" w:rsidP="00025001">
            <w:pPr>
              <w:spacing w:line="360" w:lineRule="auto"/>
              <w:rPr>
                <w:sz w:val="24"/>
              </w:rPr>
            </w:pPr>
            <w:r>
              <w:rPr>
                <w:rFonts w:hint="eastAsia"/>
                <w:sz w:val="24"/>
              </w:rPr>
              <w:t>201</w:t>
            </w:r>
            <w:r w:rsidR="00CC7800">
              <w:rPr>
                <w:rFonts w:hint="eastAsia"/>
                <w:sz w:val="24"/>
              </w:rPr>
              <w:t>6</w:t>
            </w:r>
            <w:r w:rsidR="00443A54">
              <w:rPr>
                <w:rFonts w:hint="eastAsia"/>
                <w:sz w:val="24"/>
              </w:rPr>
              <w:t>年</w:t>
            </w:r>
            <w:r w:rsidR="00025001">
              <w:rPr>
                <w:rFonts w:hint="eastAsia"/>
                <w:sz w:val="24"/>
              </w:rPr>
              <w:t>8</w:t>
            </w:r>
            <w:r w:rsidR="00443A54">
              <w:rPr>
                <w:rFonts w:hint="eastAsia"/>
                <w:sz w:val="24"/>
              </w:rPr>
              <w:t>月</w:t>
            </w:r>
            <w:r w:rsidR="00025001">
              <w:rPr>
                <w:rFonts w:hint="eastAsia"/>
                <w:sz w:val="24"/>
              </w:rPr>
              <w:t>15</w:t>
            </w:r>
            <w:r w:rsidR="00443A54">
              <w:rPr>
                <w:rFonts w:hint="eastAsia"/>
                <w:sz w:val="24"/>
              </w:rPr>
              <w:t>日</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基金管理人名称</w:t>
            </w:r>
          </w:p>
        </w:tc>
        <w:tc>
          <w:tcPr>
            <w:tcW w:w="6314" w:type="dxa"/>
          </w:tcPr>
          <w:p w:rsidR="00443A54" w:rsidRDefault="00443A54" w:rsidP="00B63558">
            <w:pPr>
              <w:spacing w:line="360" w:lineRule="auto"/>
              <w:rPr>
                <w:sz w:val="24"/>
              </w:rPr>
            </w:pPr>
            <w:r>
              <w:rPr>
                <w:rFonts w:hint="eastAsia"/>
                <w:sz w:val="24"/>
              </w:rPr>
              <w:t>农银汇理基金管理有限公司</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基金托管人名称</w:t>
            </w:r>
          </w:p>
        </w:tc>
        <w:tc>
          <w:tcPr>
            <w:tcW w:w="6314" w:type="dxa"/>
          </w:tcPr>
          <w:p w:rsidR="00443A54" w:rsidRDefault="002F6F46" w:rsidP="00B63558">
            <w:pPr>
              <w:spacing w:line="360" w:lineRule="auto"/>
              <w:rPr>
                <w:sz w:val="24"/>
              </w:rPr>
            </w:pPr>
            <w:r>
              <w:rPr>
                <w:rFonts w:hint="eastAsia"/>
                <w:sz w:val="24"/>
              </w:rPr>
              <w:t>中国建设</w:t>
            </w:r>
            <w:r w:rsidR="00455063">
              <w:rPr>
                <w:rFonts w:hint="eastAsia"/>
                <w:sz w:val="24"/>
              </w:rPr>
              <w:t>银行股份有限公司</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基金注册登记机构名称</w:t>
            </w:r>
          </w:p>
        </w:tc>
        <w:tc>
          <w:tcPr>
            <w:tcW w:w="6314" w:type="dxa"/>
          </w:tcPr>
          <w:p w:rsidR="00443A54" w:rsidRDefault="00443A54" w:rsidP="00B63558">
            <w:pPr>
              <w:spacing w:line="360" w:lineRule="auto"/>
              <w:rPr>
                <w:sz w:val="24"/>
              </w:rPr>
            </w:pPr>
            <w:r>
              <w:rPr>
                <w:rFonts w:hint="eastAsia"/>
                <w:sz w:val="24"/>
              </w:rPr>
              <w:t>农银汇理基金管理有限公司</w:t>
            </w:r>
          </w:p>
        </w:tc>
      </w:tr>
      <w:tr w:rsidR="00443A54" w:rsidRPr="00763F03">
        <w:trPr>
          <w:jc w:val="center"/>
        </w:trPr>
        <w:tc>
          <w:tcPr>
            <w:tcW w:w="3042" w:type="dxa"/>
          </w:tcPr>
          <w:p w:rsidR="00443A54" w:rsidRDefault="00443A54" w:rsidP="00B63558">
            <w:pPr>
              <w:spacing w:line="360" w:lineRule="auto"/>
              <w:rPr>
                <w:sz w:val="24"/>
              </w:rPr>
            </w:pPr>
            <w:r>
              <w:rPr>
                <w:rFonts w:hint="eastAsia"/>
                <w:sz w:val="24"/>
              </w:rPr>
              <w:t>公告依据</w:t>
            </w:r>
          </w:p>
        </w:tc>
        <w:tc>
          <w:tcPr>
            <w:tcW w:w="6314" w:type="dxa"/>
          </w:tcPr>
          <w:p w:rsidR="00443A54" w:rsidRDefault="00443A54" w:rsidP="00025001">
            <w:pPr>
              <w:spacing w:line="360" w:lineRule="auto"/>
              <w:rPr>
                <w:sz w:val="24"/>
              </w:rPr>
            </w:pPr>
            <w:r>
              <w:rPr>
                <w:rFonts w:hint="eastAsia"/>
                <w:sz w:val="24"/>
              </w:rPr>
              <w:t>《农银汇理</w:t>
            </w:r>
            <w:r w:rsidR="00025001">
              <w:rPr>
                <w:rFonts w:hint="eastAsia"/>
                <w:sz w:val="24"/>
              </w:rPr>
              <w:t>金丰</w:t>
            </w:r>
            <w:r w:rsidR="004E1755">
              <w:rPr>
                <w:rFonts w:hint="eastAsia"/>
                <w:sz w:val="24"/>
              </w:rPr>
              <w:t>一年定期开放</w:t>
            </w:r>
            <w:r w:rsidR="00455063">
              <w:rPr>
                <w:rFonts w:hint="eastAsia"/>
                <w:sz w:val="24"/>
              </w:rPr>
              <w:t>债券型</w:t>
            </w:r>
            <w:r>
              <w:rPr>
                <w:rFonts w:hint="eastAsia"/>
                <w:sz w:val="24"/>
              </w:rPr>
              <w:t>证券投资基金基金合同》和《农银汇理</w:t>
            </w:r>
            <w:r w:rsidR="00025001">
              <w:rPr>
                <w:rFonts w:hint="eastAsia"/>
                <w:sz w:val="24"/>
              </w:rPr>
              <w:t>金丰</w:t>
            </w:r>
            <w:r w:rsidR="004E1755">
              <w:rPr>
                <w:rFonts w:hint="eastAsia"/>
                <w:sz w:val="24"/>
              </w:rPr>
              <w:t>一年定期开放</w:t>
            </w:r>
            <w:r w:rsidR="00455063">
              <w:rPr>
                <w:rFonts w:hint="eastAsia"/>
                <w:sz w:val="24"/>
              </w:rPr>
              <w:t>债券型</w:t>
            </w:r>
            <w:r>
              <w:rPr>
                <w:rFonts w:hint="eastAsia"/>
                <w:sz w:val="24"/>
              </w:rPr>
              <w:t>证券投资基金招募说明书》等文件。</w:t>
            </w:r>
          </w:p>
        </w:tc>
      </w:tr>
      <w:tr w:rsidR="00443A54" w:rsidRPr="00763F03">
        <w:trPr>
          <w:jc w:val="center"/>
        </w:trPr>
        <w:tc>
          <w:tcPr>
            <w:tcW w:w="3042" w:type="dxa"/>
          </w:tcPr>
          <w:p w:rsidR="00443A54" w:rsidRPr="008755C9" w:rsidRDefault="00443A54" w:rsidP="00B63558">
            <w:pPr>
              <w:spacing w:line="360" w:lineRule="auto"/>
              <w:rPr>
                <w:sz w:val="24"/>
              </w:rPr>
            </w:pPr>
            <w:r w:rsidRPr="008755C9">
              <w:rPr>
                <w:rFonts w:hint="eastAsia"/>
                <w:sz w:val="24"/>
              </w:rPr>
              <w:t>申购起始日</w:t>
            </w:r>
          </w:p>
        </w:tc>
        <w:tc>
          <w:tcPr>
            <w:tcW w:w="6314" w:type="dxa"/>
          </w:tcPr>
          <w:p w:rsidR="00443A54" w:rsidRPr="008755C9" w:rsidRDefault="008755C9" w:rsidP="00B02BD7">
            <w:pPr>
              <w:spacing w:line="360" w:lineRule="auto"/>
              <w:rPr>
                <w:sz w:val="24"/>
              </w:rPr>
            </w:pPr>
            <w:r w:rsidRPr="002D5890">
              <w:rPr>
                <w:rFonts w:hint="eastAsia"/>
                <w:sz w:val="24"/>
              </w:rPr>
              <w:t>本次开放期暂不开放申购业务</w:t>
            </w:r>
          </w:p>
        </w:tc>
      </w:tr>
      <w:tr w:rsidR="002F6F46" w:rsidRPr="00763F03">
        <w:trPr>
          <w:jc w:val="center"/>
        </w:trPr>
        <w:tc>
          <w:tcPr>
            <w:tcW w:w="3042" w:type="dxa"/>
          </w:tcPr>
          <w:p w:rsidR="002F6F46" w:rsidRDefault="00556EB6" w:rsidP="00B63558">
            <w:pPr>
              <w:spacing w:line="360" w:lineRule="auto"/>
              <w:rPr>
                <w:sz w:val="24"/>
              </w:rPr>
            </w:pPr>
            <w:r>
              <w:rPr>
                <w:rFonts w:hint="eastAsia"/>
                <w:sz w:val="24"/>
              </w:rPr>
              <w:t>赎回起始日</w:t>
            </w:r>
          </w:p>
        </w:tc>
        <w:tc>
          <w:tcPr>
            <w:tcW w:w="6314" w:type="dxa"/>
          </w:tcPr>
          <w:p w:rsidR="002F6F46" w:rsidRDefault="00D022C2" w:rsidP="00D022C2">
            <w:pPr>
              <w:spacing w:line="360" w:lineRule="auto"/>
              <w:rPr>
                <w:sz w:val="24"/>
              </w:rPr>
            </w:pPr>
            <w:r>
              <w:rPr>
                <w:rFonts w:hint="eastAsia"/>
                <w:sz w:val="24"/>
              </w:rPr>
              <w:t>20</w:t>
            </w:r>
            <w:r>
              <w:rPr>
                <w:sz w:val="24"/>
              </w:rPr>
              <w:t>20</w:t>
            </w:r>
            <w:r w:rsidR="00556EB6">
              <w:rPr>
                <w:rFonts w:hint="eastAsia"/>
                <w:sz w:val="24"/>
              </w:rPr>
              <w:t>年</w:t>
            </w:r>
            <w:r w:rsidR="00534CF7">
              <w:rPr>
                <w:rFonts w:hint="eastAsia"/>
                <w:sz w:val="24"/>
              </w:rPr>
              <w:t>9</w:t>
            </w:r>
            <w:r w:rsidR="00556EB6">
              <w:rPr>
                <w:rFonts w:hint="eastAsia"/>
                <w:sz w:val="24"/>
              </w:rPr>
              <w:t>月</w:t>
            </w:r>
            <w:r>
              <w:rPr>
                <w:sz w:val="24"/>
              </w:rPr>
              <w:t>21</w:t>
            </w:r>
            <w:r w:rsidR="00556EB6">
              <w:rPr>
                <w:rFonts w:hint="eastAsia"/>
                <w:sz w:val="24"/>
              </w:rPr>
              <w:t>日</w:t>
            </w:r>
          </w:p>
        </w:tc>
      </w:tr>
    </w:tbl>
    <w:p w:rsidR="0008514C" w:rsidRPr="0008514C" w:rsidRDefault="0008514C" w:rsidP="0008514C">
      <w:pPr>
        <w:spacing w:line="360" w:lineRule="auto"/>
        <w:ind w:firstLineChars="200" w:firstLine="480"/>
        <w:rPr>
          <w:bCs/>
          <w:color w:val="000000"/>
          <w:sz w:val="24"/>
        </w:rPr>
      </w:pPr>
      <w:r w:rsidRPr="0008514C">
        <w:rPr>
          <w:rFonts w:hint="eastAsia"/>
          <w:color w:val="000000"/>
          <w:sz w:val="24"/>
        </w:rPr>
        <w:t>注：</w:t>
      </w:r>
      <w:r w:rsidRPr="0008514C">
        <w:rPr>
          <w:color w:val="000000"/>
          <w:sz w:val="24"/>
        </w:rPr>
        <w:t>1</w:t>
      </w:r>
      <w:r w:rsidRPr="0008514C">
        <w:rPr>
          <w:rFonts w:hint="eastAsia"/>
          <w:color w:val="000000"/>
          <w:sz w:val="24"/>
        </w:rPr>
        <w:t>、本基金为定期开放基金，根据基金合同的约定，</w:t>
      </w:r>
      <w:r w:rsidR="00C55C78" w:rsidRPr="00C55C78">
        <w:rPr>
          <w:rFonts w:hint="eastAsia"/>
          <w:color w:val="000000"/>
          <w:sz w:val="24"/>
        </w:rPr>
        <w:t>自基金合同生效日（含该日）起或者自每一开放期结束之日次日（含该日）起至一年后的对应日的期间，为本基金的一个封闭期。本基金的第一个封闭期自基金合同生效之日（含该日）起至一年后的对应日止。下一个封闭期为自第一个开放期结束之日次日（含该日）起至一年后的对应日止，以此类推</w:t>
      </w:r>
      <w:r w:rsidR="00D466C5">
        <w:rPr>
          <w:rFonts w:hint="eastAsia"/>
          <w:color w:val="000000"/>
          <w:sz w:val="24"/>
        </w:rPr>
        <w:t>。</w:t>
      </w:r>
    </w:p>
    <w:p w:rsidR="0008514C" w:rsidRDefault="0008514C" w:rsidP="0008514C">
      <w:pPr>
        <w:spacing w:line="360" w:lineRule="auto"/>
        <w:ind w:firstLineChars="200" w:firstLine="480"/>
        <w:rPr>
          <w:color w:val="000000"/>
          <w:sz w:val="24"/>
        </w:rPr>
      </w:pPr>
      <w:r w:rsidRPr="0008514C">
        <w:rPr>
          <w:color w:val="000000"/>
          <w:sz w:val="24"/>
        </w:rPr>
        <w:t>2</w:t>
      </w:r>
      <w:r w:rsidRPr="0008514C">
        <w:rPr>
          <w:rFonts w:hint="eastAsia"/>
          <w:color w:val="000000"/>
          <w:sz w:val="24"/>
        </w:rPr>
        <w:t>、本次开放期时间</w:t>
      </w:r>
      <w:r w:rsidR="00436B64">
        <w:rPr>
          <w:rFonts w:hint="eastAsia"/>
          <w:color w:val="000000"/>
          <w:sz w:val="24"/>
        </w:rPr>
        <w:t>为</w:t>
      </w:r>
      <w:r w:rsidRPr="0008514C">
        <w:rPr>
          <w:color w:val="000000"/>
          <w:sz w:val="24"/>
        </w:rPr>
        <w:t>20</w:t>
      </w:r>
      <w:r w:rsidR="00D022C2">
        <w:rPr>
          <w:color w:val="000000"/>
          <w:sz w:val="24"/>
        </w:rPr>
        <w:t>20</w:t>
      </w:r>
      <w:r w:rsidRPr="0008514C">
        <w:rPr>
          <w:rFonts w:hint="eastAsia"/>
          <w:color w:val="000000"/>
          <w:sz w:val="24"/>
        </w:rPr>
        <w:t>年</w:t>
      </w:r>
      <w:r w:rsidR="00534CF7">
        <w:rPr>
          <w:rFonts w:hint="eastAsia"/>
          <w:color w:val="000000"/>
          <w:sz w:val="24"/>
        </w:rPr>
        <w:t>9</w:t>
      </w:r>
      <w:r w:rsidRPr="0008514C">
        <w:rPr>
          <w:rFonts w:hint="eastAsia"/>
          <w:color w:val="000000"/>
          <w:sz w:val="24"/>
        </w:rPr>
        <w:t>月</w:t>
      </w:r>
      <w:r w:rsidR="00D022C2">
        <w:rPr>
          <w:color w:val="000000"/>
          <w:sz w:val="24"/>
        </w:rPr>
        <w:t>21</w:t>
      </w:r>
      <w:r w:rsidRPr="0008514C">
        <w:rPr>
          <w:rFonts w:hint="eastAsia"/>
          <w:color w:val="000000"/>
          <w:sz w:val="24"/>
        </w:rPr>
        <w:t>日至</w:t>
      </w:r>
      <w:r w:rsidR="00436B64">
        <w:rPr>
          <w:color w:val="000000"/>
          <w:sz w:val="24"/>
        </w:rPr>
        <w:t>20</w:t>
      </w:r>
      <w:r w:rsidR="00D022C2">
        <w:rPr>
          <w:color w:val="000000"/>
          <w:sz w:val="24"/>
        </w:rPr>
        <w:t>20</w:t>
      </w:r>
      <w:r w:rsidRPr="0008514C">
        <w:rPr>
          <w:rFonts w:hint="eastAsia"/>
          <w:color w:val="000000"/>
          <w:sz w:val="24"/>
        </w:rPr>
        <w:t>年</w:t>
      </w:r>
      <w:r w:rsidR="008273A9">
        <w:rPr>
          <w:rFonts w:hint="eastAsia"/>
          <w:color w:val="000000"/>
          <w:sz w:val="24"/>
        </w:rPr>
        <w:t>9</w:t>
      </w:r>
      <w:r w:rsidRPr="0008514C">
        <w:rPr>
          <w:rFonts w:hint="eastAsia"/>
          <w:color w:val="000000"/>
          <w:sz w:val="24"/>
        </w:rPr>
        <w:t>月</w:t>
      </w:r>
      <w:r w:rsidR="00D022C2">
        <w:rPr>
          <w:color w:val="000000"/>
          <w:sz w:val="24"/>
        </w:rPr>
        <w:t>25</w:t>
      </w:r>
      <w:r w:rsidRPr="0008514C">
        <w:rPr>
          <w:rFonts w:hint="eastAsia"/>
          <w:color w:val="000000"/>
          <w:sz w:val="24"/>
        </w:rPr>
        <w:t>日，开放期内本基金接受赎回申请。</w:t>
      </w:r>
      <w:r w:rsidRPr="0008514C">
        <w:rPr>
          <w:color w:val="000000"/>
          <w:sz w:val="24"/>
        </w:rPr>
        <w:t xml:space="preserve"> </w:t>
      </w:r>
    </w:p>
    <w:p w:rsidR="0008514C" w:rsidRPr="0008514C" w:rsidRDefault="0008514C" w:rsidP="0008514C">
      <w:pPr>
        <w:spacing w:line="360" w:lineRule="auto"/>
        <w:ind w:firstLineChars="200" w:firstLine="480"/>
        <w:rPr>
          <w:bCs/>
          <w:color w:val="000000"/>
          <w:sz w:val="24"/>
        </w:rPr>
      </w:pPr>
      <w:r w:rsidRPr="0008514C">
        <w:rPr>
          <w:color w:val="000000"/>
          <w:sz w:val="24"/>
        </w:rPr>
        <w:t>3</w:t>
      </w:r>
      <w:r w:rsidRPr="0008514C">
        <w:rPr>
          <w:rFonts w:hint="eastAsia"/>
          <w:color w:val="000000"/>
          <w:sz w:val="24"/>
        </w:rPr>
        <w:t>、自</w:t>
      </w:r>
      <w:r w:rsidR="00436B64">
        <w:rPr>
          <w:color w:val="000000"/>
          <w:sz w:val="24"/>
        </w:rPr>
        <w:t>20</w:t>
      </w:r>
      <w:r w:rsidR="00D022C2">
        <w:rPr>
          <w:color w:val="000000"/>
          <w:sz w:val="24"/>
        </w:rPr>
        <w:t>20</w:t>
      </w:r>
      <w:r w:rsidRPr="0008514C">
        <w:rPr>
          <w:rFonts w:hint="eastAsia"/>
          <w:color w:val="000000"/>
          <w:sz w:val="24"/>
        </w:rPr>
        <w:t>年</w:t>
      </w:r>
      <w:r w:rsidR="00D022C2">
        <w:rPr>
          <w:color w:val="000000"/>
          <w:sz w:val="24"/>
        </w:rPr>
        <w:t>9</w:t>
      </w:r>
      <w:r w:rsidRPr="0008514C">
        <w:rPr>
          <w:rFonts w:hint="eastAsia"/>
          <w:color w:val="000000"/>
          <w:sz w:val="24"/>
        </w:rPr>
        <w:t>月</w:t>
      </w:r>
      <w:r w:rsidR="00D022C2">
        <w:rPr>
          <w:color w:val="000000"/>
          <w:sz w:val="24"/>
        </w:rPr>
        <w:t>28</w:t>
      </w:r>
      <w:r w:rsidRPr="0008514C">
        <w:rPr>
          <w:rFonts w:hint="eastAsia"/>
          <w:color w:val="000000"/>
          <w:sz w:val="24"/>
        </w:rPr>
        <w:t>日起进入本基金的下一个封闭期，封闭期内本基金不接受申购、赎回申请。</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2.</w:t>
      </w:r>
      <w:r w:rsidR="002D5890">
        <w:rPr>
          <w:rFonts w:ascii="宋体" w:hAnsi="宋体" w:hint="eastAsia"/>
          <w:bCs w:val="0"/>
          <w:sz w:val="24"/>
          <w:szCs w:val="24"/>
        </w:rPr>
        <w:t>第四个</w:t>
      </w:r>
      <w:r w:rsidR="00325320">
        <w:rPr>
          <w:rFonts w:ascii="宋体" w:hAnsi="宋体" w:hint="eastAsia"/>
          <w:bCs w:val="0"/>
          <w:sz w:val="24"/>
          <w:szCs w:val="24"/>
        </w:rPr>
        <w:t>开放期</w:t>
      </w:r>
      <w:r w:rsidR="008614E3">
        <w:rPr>
          <w:rFonts w:ascii="宋体" w:hAnsi="宋体" w:hint="eastAsia"/>
          <w:bCs w:val="0"/>
          <w:sz w:val="24"/>
          <w:szCs w:val="24"/>
        </w:rPr>
        <w:t>赎回</w:t>
      </w:r>
      <w:r w:rsidRPr="00763F03">
        <w:rPr>
          <w:rFonts w:ascii="宋体" w:hAnsi="宋体" w:hint="eastAsia"/>
          <w:bCs w:val="0"/>
          <w:sz w:val="24"/>
          <w:szCs w:val="24"/>
        </w:rPr>
        <w:t>业务的办理时间</w:t>
      </w:r>
    </w:p>
    <w:p w:rsidR="009215EA" w:rsidRPr="00763F03" w:rsidRDefault="00F242CE" w:rsidP="00B63558">
      <w:pPr>
        <w:spacing w:line="360" w:lineRule="auto"/>
        <w:ind w:firstLineChars="200" w:firstLine="480"/>
        <w:rPr>
          <w:color w:val="000000"/>
          <w:sz w:val="24"/>
        </w:rPr>
      </w:pPr>
      <w:r>
        <w:rPr>
          <w:rFonts w:hint="eastAsia"/>
          <w:color w:val="000000"/>
          <w:sz w:val="24"/>
        </w:rPr>
        <w:t>农银汇理</w:t>
      </w:r>
      <w:r w:rsidR="00025001">
        <w:rPr>
          <w:rFonts w:hint="eastAsia"/>
          <w:color w:val="000000"/>
          <w:sz w:val="24"/>
        </w:rPr>
        <w:t>金丰</w:t>
      </w:r>
      <w:r w:rsidR="008614E3">
        <w:rPr>
          <w:rFonts w:hint="eastAsia"/>
          <w:sz w:val="24"/>
        </w:rPr>
        <w:t>一年定期开放</w:t>
      </w:r>
      <w:r w:rsidR="00455063">
        <w:rPr>
          <w:rFonts w:hint="eastAsia"/>
          <w:sz w:val="24"/>
        </w:rPr>
        <w:t>债券型</w:t>
      </w:r>
      <w:r>
        <w:rPr>
          <w:rFonts w:hint="eastAsia"/>
          <w:color w:val="000000"/>
          <w:sz w:val="24"/>
        </w:rPr>
        <w:t>证券投资基金（以下简称“</w:t>
      </w:r>
      <w:r w:rsidR="00455063">
        <w:rPr>
          <w:rFonts w:hint="eastAsia"/>
          <w:sz w:val="24"/>
        </w:rPr>
        <w:t>农银</w:t>
      </w:r>
      <w:r w:rsidR="00025001">
        <w:rPr>
          <w:rFonts w:hint="eastAsia"/>
          <w:color w:val="000000"/>
          <w:sz w:val="24"/>
        </w:rPr>
        <w:t>金丰</w:t>
      </w:r>
      <w:r w:rsidR="008614E3">
        <w:rPr>
          <w:rFonts w:hint="eastAsia"/>
          <w:sz w:val="24"/>
        </w:rPr>
        <w:t>定开</w:t>
      </w:r>
      <w:r w:rsidR="00455063">
        <w:rPr>
          <w:rFonts w:hint="eastAsia"/>
          <w:sz w:val="24"/>
        </w:rPr>
        <w:lastRenderedPageBreak/>
        <w:t>债券</w:t>
      </w:r>
      <w:r>
        <w:rPr>
          <w:rFonts w:hint="eastAsia"/>
          <w:color w:val="000000"/>
          <w:sz w:val="24"/>
        </w:rPr>
        <w:t>”或“本基金”）</w:t>
      </w:r>
      <w:r w:rsidR="00443A54">
        <w:rPr>
          <w:rFonts w:hint="eastAsia"/>
          <w:color w:val="000000"/>
          <w:sz w:val="24"/>
        </w:rPr>
        <w:t>日常</w:t>
      </w:r>
      <w:r w:rsidR="00530D77">
        <w:rPr>
          <w:rFonts w:hint="eastAsia"/>
          <w:color w:val="000000"/>
          <w:sz w:val="24"/>
        </w:rPr>
        <w:t>赎回</w:t>
      </w:r>
      <w:r w:rsidR="00443A54">
        <w:rPr>
          <w:rFonts w:hint="eastAsia"/>
          <w:color w:val="000000"/>
          <w:sz w:val="24"/>
        </w:rPr>
        <w:t>业务的开放</w:t>
      </w:r>
      <w:r w:rsidR="008D6181">
        <w:rPr>
          <w:rFonts w:hint="eastAsia"/>
          <w:color w:val="000000"/>
          <w:sz w:val="24"/>
        </w:rPr>
        <w:t>时间</w:t>
      </w:r>
      <w:r w:rsidR="00443A54">
        <w:rPr>
          <w:rFonts w:hint="eastAsia"/>
          <w:color w:val="000000"/>
          <w:sz w:val="24"/>
        </w:rPr>
        <w:t>为上海证券交易所和深圳证券交易所的正常交易日</w:t>
      </w:r>
      <w:r w:rsidR="008D6181">
        <w:rPr>
          <w:rFonts w:hint="eastAsia"/>
          <w:color w:val="000000"/>
          <w:sz w:val="24"/>
        </w:rPr>
        <w:t>的交易时间</w:t>
      </w:r>
      <w:r w:rsidR="00443A54">
        <w:rPr>
          <w:rFonts w:hint="eastAsia"/>
          <w:color w:val="000000"/>
          <w:sz w:val="24"/>
        </w:rPr>
        <w:t>。若出现新的证券交易市场、证券交易所交易时间变更或其他特殊情况</w:t>
      </w:r>
      <w:r w:rsidR="00714662">
        <w:rPr>
          <w:rFonts w:hint="eastAsia"/>
          <w:color w:val="000000"/>
          <w:sz w:val="24"/>
        </w:rPr>
        <w:t>，</w:t>
      </w:r>
      <w:r w:rsidR="00443A54">
        <w:rPr>
          <w:rFonts w:hint="eastAsia"/>
          <w:color w:val="000000"/>
          <w:sz w:val="24"/>
        </w:rPr>
        <w:t>基金管理人将视情况对前</w:t>
      </w:r>
      <w:bookmarkStart w:id="1" w:name="_GoBack"/>
      <w:bookmarkEnd w:id="1"/>
      <w:r w:rsidR="00443A54">
        <w:rPr>
          <w:rFonts w:hint="eastAsia"/>
          <w:color w:val="000000"/>
          <w:sz w:val="24"/>
        </w:rPr>
        <w:t>述开放日及开放时间进行相应的调整并公告。基金管理人不得在基金合同约定之外的日期或者时间办理基金份额的</w:t>
      </w:r>
      <w:r w:rsidR="00530D77">
        <w:rPr>
          <w:rFonts w:hint="eastAsia"/>
          <w:color w:val="000000"/>
          <w:sz w:val="24"/>
        </w:rPr>
        <w:t>赎回</w:t>
      </w:r>
      <w:r w:rsidR="00E1060C">
        <w:rPr>
          <w:rFonts w:hint="eastAsia"/>
          <w:color w:val="000000"/>
          <w:sz w:val="24"/>
        </w:rPr>
        <w:t>业务。投资人在基金合同约定之外的日期和时间提出申购业务</w:t>
      </w:r>
      <w:r w:rsidR="00443A54">
        <w:rPr>
          <w:rFonts w:hint="eastAsia"/>
          <w:color w:val="000000"/>
          <w:sz w:val="24"/>
        </w:rPr>
        <w:t>申请的，视为下一个开放日的申请，其基金份额</w:t>
      </w:r>
      <w:r w:rsidR="005875AC">
        <w:rPr>
          <w:rFonts w:hint="eastAsia"/>
          <w:color w:val="000000"/>
          <w:sz w:val="24"/>
        </w:rPr>
        <w:t>赎回</w:t>
      </w:r>
      <w:r w:rsidR="00443A54">
        <w:rPr>
          <w:rFonts w:hint="eastAsia"/>
          <w:color w:val="000000"/>
          <w:sz w:val="24"/>
        </w:rPr>
        <w:t>价格为</w:t>
      </w:r>
      <w:r w:rsidR="00D21811">
        <w:rPr>
          <w:rFonts w:hint="eastAsia"/>
          <w:color w:val="000000"/>
          <w:sz w:val="24"/>
        </w:rPr>
        <w:t>该业务</w:t>
      </w:r>
      <w:r w:rsidR="00443A54">
        <w:rPr>
          <w:rFonts w:hint="eastAsia"/>
          <w:color w:val="000000"/>
          <w:sz w:val="24"/>
        </w:rPr>
        <w:t>下</w:t>
      </w:r>
      <w:r w:rsidR="00D21811">
        <w:rPr>
          <w:rFonts w:hint="eastAsia"/>
          <w:color w:val="000000"/>
          <w:sz w:val="24"/>
        </w:rPr>
        <w:t>一个开放日</w:t>
      </w:r>
      <w:r w:rsidR="00443A54">
        <w:rPr>
          <w:rFonts w:hint="eastAsia"/>
          <w:color w:val="000000"/>
          <w:sz w:val="24"/>
        </w:rPr>
        <w:t>的价格。</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w:t>
      </w:r>
      <w:r w:rsidR="002D5890">
        <w:rPr>
          <w:rFonts w:ascii="宋体" w:hAnsi="宋体" w:hint="eastAsia"/>
          <w:bCs w:val="0"/>
          <w:sz w:val="24"/>
          <w:szCs w:val="24"/>
        </w:rPr>
        <w:t>第四个</w:t>
      </w:r>
      <w:r w:rsidR="000160A0">
        <w:rPr>
          <w:rFonts w:ascii="宋体" w:hAnsi="宋体" w:hint="eastAsia"/>
          <w:bCs w:val="0"/>
          <w:sz w:val="24"/>
          <w:szCs w:val="24"/>
        </w:rPr>
        <w:t>开放期</w:t>
      </w:r>
      <w:r w:rsidRPr="00763F03">
        <w:rPr>
          <w:rFonts w:ascii="宋体" w:hAnsi="宋体" w:hint="eastAsia"/>
          <w:bCs w:val="0"/>
          <w:sz w:val="24"/>
          <w:szCs w:val="24"/>
        </w:rPr>
        <w:t>申购业务</w:t>
      </w:r>
    </w:p>
    <w:p w:rsidR="009215EA" w:rsidRDefault="00A11969" w:rsidP="00B63558">
      <w:pPr>
        <w:spacing w:line="360" w:lineRule="auto"/>
        <w:ind w:firstLineChars="200" w:firstLine="480"/>
        <w:rPr>
          <w:sz w:val="24"/>
        </w:rPr>
      </w:pPr>
      <w:r>
        <w:rPr>
          <w:rFonts w:hint="eastAsia"/>
          <w:sz w:val="24"/>
        </w:rPr>
        <w:t>本次开放期暂不开放申购业务。</w:t>
      </w:r>
    </w:p>
    <w:p w:rsidR="00FE6E49" w:rsidRPr="00A5381D" w:rsidRDefault="00FE6E49" w:rsidP="00FE6E49">
      <w:pPr>
        <w:pStyle w:val="30"/>
        <w:keepNext w:val="0"/>
        <w:keepLines w:val="0"/>
        <w:spacing w:before="0" w:after="0" w:line="360" w:lineRule="auto"/>
        <w:rPr>
          <w:rFonts w:ascii="宋体" w:hAnsi="宋体"/>
          <w:bCs w:val="0"/>
          <w:sz w:val="24"/>
          <w:szCs w:val="24"/>
        </w:rPr>
      </w:pPr>
      <w:r w:rsidRPr="00A5381D">
        <w:rPr>
          <w:rFonts w:ascii="宋体" w:hAnsi="宋体"/>
          <w:bCs w:val="0"/>
          <w:sz w:val="24"/>
          <w:szCs w:val="24"/>
        </w:rPr>
        <w:t>4.</w:t>
      </w:r>
      <w:r w:rsidR="002D5890">
        <w:rPr>
          <w:rFonts w:ascii="宋体" w:hAnsi="宋体" w:hint="eastAsia"/>
          <w:bCs w:val="0"/>
          <w:sz w:val="24"/>
          <w:szCs w:val="24"/>
        </w:rPr>
        <w:t>第四个</w:t>
      </w:r>
      <w:r w:rsidR="000160A0">
        <w:rPr>
          <w:rFonts w:ascii="宋体" w:hAnsi="宋体" w:hint="eastAsia"/>
          <w:bCs w:val="0"/>
          <w:sz w:val="24"/>
          <w:szCs w:val="24"/>
        </w:rPr>
        <w:t>开放期</w:t>
      </w:r>
      <w:r w:rsidRPr="00A5381D">
        <w:rPr>
          <w:rFonts w:ascii="宋体" w:hAnsi="宋体"/>
          <w:bCs w:val="0"/>
          <w:sz w:val="24"/>
          <w:szCs w:val="24"/>
        </w:rPr>
        <w:t>赎回业务</w:t>
      </w:r>
    </w:p>
    <w:p w:rsidR="00FE6E49" w:rsidRPr="00A5381D" w:rsidRDefault="00FE6E49" w:rsidP="00FE6E49">
      <w:pPr>
        <w:pStyle w:val="30"/>
        <w:keepNext w:val="0"/>
        <w:keepLines w:val="0"/>
        <w:spacing w:before="0" w:after="0" w:line="360" w:lineRule="auto"/>
        <w:rPr>
          <w:rFonts w:ascii="宋体" w:hAnsi="宋体"/>
          <w:sz w:val="24"/>
          <w:szCs w:val="24"/>
        </w:rPr>
      </w:pPr>
      <w:r w:rsidRPr="00A5381D">
        <w:rPr>
          <w:rFonts w:ascii="宋体" w:hAnsi="宋体"/>
          <w:bCs w:val="0"/>
          <w:sz w:val="24"/>
          <w:szCs w:val="24"/>
        </w:rPr>
        <w:t>4.1赎回份额限制</w:t>
      </w:r>
    </w:p>
    <w:p w:rsidR="00FE6E49" w:rsidRPr="00947C05" w:rsidRDefault="00FE6E49" w:rsidP="00FE6E49">
      <w:pPr>
        <w:spacing w:line="360" w:lineRule="auto"/>
        <w:ind w:firstLineChars="200" w:firstLine="480"/>
        <w:rPr>
          <w:color w:val="000000"/>
          <w:sz w:val="24"/>
        </w:rPr>
      </w:pPr>
      <w:r w:rsidRPr="00947C05">
        <w:rPr>
          <w:rFonts w:hint="eastAsia"/>
          <w:color w:val="000000"/>
          <w:sz w:val="24"/>
        </w:rPr>
        <w:t>基金份额持有人在销售机构赎回时，每次对本基金的赎回申请不得低于</w:t>
      </w:r>
      <w:r w:rsidR="00025001">
        <w:rPr>
          <w:rFonts w:hint="eastAsia"/>
          <w:color w:val="000000"/>
          <w:sz w:val="24"/>
        </w:rPr>
        <w:t>10</w:t>
      </w:r>
      <w:r w:rsidR="00025001" w:rsidRPr="00947C05">
        <w:rPr>
          <w:rFonts w:hint="eastAsia"/>
          <w:color w:val="000000"/>
          <w:sz w:val="24"/>
        </w:rPr>
        <w:t xml:space="preserve"> </w:t>
      </w:r>
      <w:r w:rsidRPr="00947C05">
        <w:rPr>
          <w:rFonts w:hint="eastAsia"/>
          <w:color w:val="000000"/>
          <w:sz w:val="24"/>
        </w:rPr>
        <w:t>份基金份额。每个交易账户的最低基金份额余额不得低于</w:t>
      </w:r>
      <w:r w:rsidR="00025001">
        <w:rPr>
          <w:rFonts w:hint="eastAsia"/>
          <w:color w:val="000000"/>
          <w:sz w:val="24"/>
        </w:rPr>
        <w:t>10</w:t>
      </w:r>
      <w:r w:rsidRPr="00947C05">
        <w:rPr>
          <w:rFonts w:hint="eastAsia"/>
          <w:color w:val="000000"/>
          <w:sz w:val="24"/>
        </w:rPr>
        <w:t>份。</w:t>
      </w:r>
    </w:p>
    <w:p w:rsidR="00FE6E49" w:rsidRPr="00A5381D" w:rsidRDefault="00FE6E49" w:rsidP="00FE6E49">
      <w:pPr>
        <w:pStyle w:val="30"/>
        <w:keepNext w:val="0"/>
        <w:keepLines w:val="0"/>
        <w:spacing w:before="0" w:after="0" w:line="360" w:lineRule="auto"/>
        <w:rPr>
          <w:rFonts w:ascii="宋体" w:hAnsi="宋体"/>
          <w:bCs w:val="0"/>
          <w:sz w:val="24"/>
          <w:szCs w:val="24"/>
        </w:rPr>
      </w:pPr>
      <w:r w:rsidRPr="00A5381D">
        <w:rPr>
          <w:rFonts w:ascii="宋体" w:hAnsi="宋体"/>
          <w:bCs w:val="0"/>
          <w:sz w:val="24"/>
          <w:szCs w:val="24"/>
        </w:rPr>
        <w:t>4.2赎回费率</w:t>
      </w:r>
    </w:p>
    <w:p w:rsidR="00FE6E49" w:rsidRDefault="00FE6E49" w:rsidP="00FE6E49">
      <w:pPr>
        <w:rPr>
          <w:color w:val="000000"/>
          <w:sz w:val="24"/>
        </w:rPr>
      </w:pPr>
      <w:r w:rsidRPr="00A5381D">
        <w:rPr>
          <w:rFonts w:hint="eastAsia"/>
          <w:color w:val="000000"/>
          <w:sz w:val="24"/>
        </w:rPr>
        <w:tab/>
      </w:r>
      <w:r w:rsidRPr="00A5381D">
        <w:rPr>
          <w:rFonts w:hint="eastAsia"/>
          <w:color w:val="000000"/>
          <w:sz w:val="24"/>
        </w:rPr>
        <w:t>本基金赎回费率如下：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1836"/>
        <w:gridCol w:w="3516"/>
      </w:tblGrid>
      <w:tr w:rsidR="00FE6E49" w:rsidRPr="00CA7E60" w:rsidTr="006E6D59">
        <w:trPr>
          <w:jc w:val="center"/>
        </w:trPr>
        <w:tc>
          <w:tcPr>
            <w:tcW w:w="2823"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持有时间</w:t>
            </w:r>
          </w:p>
        </w:tc>
        <w:tc>
          <w:tcPr>
            <w:tcW w:w="1836"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赎回费率</w:t>
            </w:r>
          </w:p>
        </w:tc>
        <w:tc>
          <w:tcPr>
            <w:tcW w:w="3516"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赎回费计入基金财产比例</w:t>
            </w:r>
          </w:p>
        </w:tc>
      </w:tr>
      <w:tr w:rsidR="00534CF7" w:rsidRPr="00CA7E60" w:rsidTr="006E6D59">
        <w:trPr>
          <w:jc w:val="center"/>
        </w:trPr>
        <w:tc>
          <w:tcPr>
            <w:tcW w:w="2823" w:type="dxa"/>
            <w:shd w:val="clear" w:color="auto" w:fill="auto"/>
            <w:vAlign w:val="center"/>
          </w:tcPr>
          <w:p w:rsidR="00534CF7" w:rsidRPr="0008514C" w:rsidRDefault="00534CF7" w:rsidP="00145822">
            <w:pPr>
              <w:spacing w:line="360" w:lineRule="auto"/>
              <w:ind w:firstLineChars="200" w:firstLine="480"/>
              <w:rPr>
                <w:color w:val="000000"/>
                <w:sz w:val="24"/>
              </w:rPr>
            </w:pPr>
            <w:r>
              <w:rPr>
                <w:rFonts w:hint="eastAsia"/>
                <w:color w:val="000000"/>
                <w:sz w:val="24"/>
              </w:rPr>
              <w:t>T</w:t>
            </w:r>
            <w:r w:rsidRPr="0008514C">
              <w:rPr>
                <w:rFonts w:hint="eastAsia"/>
                <w:color w:val="000000"/>
                <w:sz w:val="24"/>
              </w:rPr>
              <w:t>＜</w:t>
            </w:r>
            <w:r>
              <w:rPr>
                <w:rFonts w:hint="eastAsia"/>
                <w:color w:val="000000"/>
                <w:sz w:val="24"/>
              </w:rPr>
              <w:t>7</w:t>
            </w:r>
            <w:r>
              <w:rPr>
                <w:rFonts w:hint="eastAsia"/>
                <w:color w:val="000000"/>
                <w:sz w:val="24"/>
              </w:rPr>
              <w:t>天</w:t>
            </w:r>
          </w:p>
        </w:tc>
        <w:tc>
          <w:tcPr>
            <w:tcW w:w="1836" w:type="dxa"/>
            <w:shd w:val="clear" w:color="auto" w:fill="auto"/>
            <w:vAlign w:val="center"/>
          </w:tcPr>
          <w:p w:rsidR="00534CF7" w:rsidRPr="0008514C" w:rsidRDefault="00534CF7" w:rsidP="00145822">
            <w:pPr>
              <w:spacing w:line="360" w:lineRule="auto"/>
              <w:ind w:firstLineChars="200" w:firstLine="480"/>
              <w:rPr>
                <w:color w:val="000000"/>
                <w:sz w:val="24"/>
              </w:rPr>
            </w:pPr>
            <w:r>
              <w:rPr>
                <w:rFonts w:hint="eastAsia"/>
                <w:color w:val="000000"/>
                <w:sz w:val="24"/>
              </w:rPr>
              <w:t>1.5%</w:t>
            </w:r>
          </w:p>
        </w:tc>
        <w:tc>
          <w:tcPr>
            <w:tcW w:w="3516" w:type="dxa"/>
            <w:shd w:val="clear" w:color="auto" w:fill="auto"/>
            <w:vAlign w:val="center"/>
          </w:tcPr>
          <w:p w:rsidR="00534CF7" w:rsidRPr="0008514C" w:rsidRDefault="00534CF7" w:rsidP="00145822">
            <w:pPr>
              <w:spacing w:line="360" w:lineRule="auto"/>
              <w:ind w:firstLineChars="200" w:firstLine="480"/>
              <w:rPr>
                <w:color w:val="000000"/>
                <w:sz w:val="24"/>
              </w:rPr>
            </w:pPr>
            <w:r w:rsidRPr="0008514C">
              <w:rPr>
                <w:color w:val="000000"/>
                <w:sz w:val="24"/>
              </w:rPr>
              <w:t>100%</w:t>
            </w:r>
          </w:p>
        </w:tc>
      </w:tr>
      <w:tr w:rsidR="00FE6E49" w:rsidRPr="00CA7E60" w:rsidTr="006E6D59">
        <w:trPr>
          <w:jc w:val="center"/>
        </w:trPr>
        <w:tc>
          <w:tcPr>
            <w:tcW w:w="2823" w:type="dxa"/>
            <w:shd w:val="clear" w:color="auto" w:fill="auto"/>
            <w:vAlign w:val="center"/>
          </w:tcPr>
          <w:p w:rsidR="00EB5D00" w:rsidRDefault="00534CF7" w:rsidP="00145822">
            <w:pPr>
              <w:spacing w:line="360" w:lineRule="auto"/>
              <w:ind w:firstLineChars="200" w:firstLine="480"/>
              <w:rPr>
                <w:color w:val="000000"/>
                <w:sz w:val="24"/>
              </w:rPr>
            </w:pPr>
            <w:r>
              <w:rPr>
                <w:rFonts w:hint="eastAsia"/>
                <w:color w:val="000000"/>
                <w:sz w:val="24"/>
              </w:rPr>
              <w:t>7</w:t>
            </w:r>
            <w:r>
              <w:rPr>
                <w:rFonts w:hint="eastAsia"/>
                <w:color w:val="000000"/>
                <w:sz w:val="24"/>
              </w:rPr>
              <w:t>天</w:t>
            </w:r>
            <w:r w:rsidRPr="0008514C">
              <w:rPr>
                <w:rFonts w:hint="eastAsia"/>
                <w:color w:val="000000"/>
                <w:sz w:val="24"/>
              </w:rPr>
              <w:t>≤</w:t>
            </w:r>
            <w:r w:rsidR="0008514C" w:rsidRPr="0008514C">
              <w:rPr>
                <w:color w:val="000000"/>
                <w:sz w:val="24"/>
              </w:rPr>
              <w:t>T</w:t>
            </w:r>
            <w:r w:rsidR="0008514C" w:rsidRPr="0008514C">
              <w:rPr>
                <w:rFonts w:hint="eastAsia"/>
                <w:color w:val="000000"/>
                <w:sz w:val="24"/>
              </w:rPr>
              <w:t>＜</w:t>
            </w:r>
            <w:r w:rsidR="0008514C" w:rsidRPr="0008514C">
              <w:rPr>
                <w:color w:val="000000"/>
                <w:sz w:val="24"/>
              </w:rPr>
              <w:t>1</w:t>
            </w:r>
            <w:r w:rsidR="0008514C" w:rsidRPr="0008514C">
              <w:rPr>
                <w:rFonts w:hint="eastAsia"/>
                <w:color w:val="000000"/>
                <w:sz w:val="24"/>
              </w:rPr>
              <w:t>年</w:t>
            </w:r>
          </w:p>
        </w:tc>
        <w:tc>
          <w:tcPr>
            <w:tcW w:w="183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0.2%</w:t>
            </w:r>
          </w:p>
        </w:tc>
        <w:tc>
          <w:tcPr>
            <w:tcW w:w="351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100%</w:t>
            </w:r>
          </w:p>
        </w:tc>
      </w:tr>
      <w:tr w:rsidR="00FE6E49" w:rsidRPr="00CA7E60" w:rsidTr="006E6D59">
        <w:trPr>
          <w:jc w:val="center"/>
        </w:trPr>
        <w:tc>
          <w:tcPr>
            <w:tcW w:w="2823"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1</w:t>
            </w:r>
            <w:r w:rsidRPr="0008514C">
              <w:rPr>
                <w:rFonts w:hint="eastAsia"/>
                <w:color w:val="000000"/>
                <w:sz w:val="24"/>
              </w:rPr>
              <w:t>年≤</w:t>
            </w:r>
            <w:r w:rsidRPr="0008514C">
              <w:rPr>
                <w:color w:val="000000"/>
                <w:sz w:val="24"/>
              </w:rPr>
              <w:t>T</w:t>
            </w:r>
          </w:p>
        </w:tc>
        <w:tc>
          <w:tcPr>
            <w:tcW w:w="183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w:t>
            </w:r>
          </w:p>
        </w:tc>
        <w:tc>
          <w:tcPr>
            <w:tcW w:w="351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w:t>
            </w:r>
          </w:p>
        </w:tc>
      </w:tr>
    </w:tbl>
    <w:p w:rsidR="0008514C" w:rsidRPr="0008514C" w:rsidRDefault="0008514C" w:rsidP="00145822">
      <w:pPr>
        <w:spacing w:line="360" w:lineRule="auto"/>
        <w:ind w:firstLineChars="200" w:firstLine="480"/>
        <w:rPr>
          <w:color w:val="000000"/>
          <w:sz w:val="24"/>
        </w:rPr>
      </w:pPr>
      <w:r w:rsidRPr="0008514C">
        <w:rPr>
          <w:color w:val="000000"/>
          <w:sz w:val="24"/>
        </w:rPr>
        <w:t>注</w:t>
      </w:r>
      <w:r w:rsidRPr="0008514C">
        <w:rPr>
          <w:color w:val="000000"/>
          <w:sz w:val="24"/>
        </w:rPr>
        <w:t>1</w:t>
      </w:r>
      <w:r w:rsidRPr="0008514C">
        <w:rPr>
          <w:color w:val="000000"/>
          <w:sz w:val="24"/>
        </w:rPr>
        <w:t>：</w:t>
      </w:r>
      <w:bookmarkStart w:id="2" w:name="OLE_LINK12"/>
      <w:bookmarkStart w:id="3" w:name="OLE_LINK13"/>
      <w:r w:rsidRPr="0008514C">
        <w:rPr>
          <w:color w:val="000000"/>
          <w:sz w:val="24"/>
        </w:rPr>
        <w:t>就赎回费率的计算而言，</w:t>
      </w:r>
      <w:bookmarkEnd w:id="2"/>
      <w:bookmarkEnd w:id="3"/>
      <w:r w:rsidRPr="0008514C">
        <w:rPr>
          <w:color w:val="000000"/>
          <w:sz w:val="24"/>
        </w:rPr>
        <w:t>1</w:t>
      </w:r>
      <w:r w:rsidRPr="0008514C">
        <w:rPr>
          <w:color w:val="000000"/>
          <w:sz w:val="24"/>
        </w:rPr>
        <w:t>年指</w:t>
      </w:r>
      <w:r w:rsidRPr="0008514C">
        <w:rPr>
          <w:color w:val="000000"/>
          <w:sz w:val="24"/>
        </w:rPr>
        <w:t>365</w:t>
      </w:r>
      <w:r w:rsidRPr="0008514C">
        <w:rPr>
          <w:color w:val="000000"/>
          <w:sz w:val="24"/>
        </w:rPr>
        <w:t>日，以此类推。</w:t>
      </w:r>
    </w:p>
    <w:p w:rsidR="0008514C" w:rsidRPr="0008514C" w:rsidRDefault="0008514C" w:rsidP="00145822">
      <w:pPr>
        <w:spacing w:line="360" w:lineRule="auto"/>
        <w:ind w:firstLineChars="200" w:firstLine="480"/>
        <w:rPr>
          <w:color w:val="000000"/>
          <w:sz w:val="24"/>
        </w:rPr>
      </w:pPr>
      <w:r w:rsidRPr="0008514C">
        <w:rPr>
          <w:color w:val="000000"/>
          <w:sz w:val="24"/>
        </w:rPr>
        <w:t>注</w:t>
      </w:r>
      <w:r w:rsidRPr="0008514C">
        <w:rPr>
          <w:color w:val="000000"/>
          <w:sz w:val="24"/>
        </w:rPr>
        <w:t>2</w:t>
      </w:r>
      <w:r w:rsidRPr="0008514C">
        <w:rPr>
          <w:color w:val="000000"/>
          <w:sz w:val="24"/>
        </w:rPr>
        <w:t>：上述持有期是指在注册登记系统内，投资者持有基金份额的连续期限。</w:t>
      </w:r>
    </w:p>
    <w:p w:rsidR="0008514C" w:rsidRPr="0008514C" w:rsidRDefault="0008514C" w:rsidP="00145822">
      <w:pPr>
        <w:spacing w:line="360" w:lineRule="auto"/>
        <w:ind w:firstLineChars="200" w:firstLine="480"/>
        <w:rPr>
          <w:color w:val="000000"/>
          <w:sz w:val="24"/>
        </w:rPr>
      </w:pPr>
      <w:r w:rsidRPr="0008514C">
        <w:rPr>
          <w:color w:val="000000"/>
          <w:sz w:val="24"/>
        </w:rPr>
        <w:t>后端费率：本基金采用前端收费，条件成熟时也将为客户提供后端收费的选择。</w:t>
      </w:r>
    </w:p>
    <w:p w:rsidR="00FE6E49" w:rsidRPr="00A5381D" w:rsidRDefault="00FE6E49" w:rsidP="00FE6E49">
      <w:pPr>
        <w:pStyle w:val="30"/>
        <w:keepNext w:val="0"/>
        <w:keepLines w:val="0"/>
        <w:spacing w:before="0" w:after="0" w:line="360" w:lineRule="auto"/>
        <w:rPr>
          <w:rFonts w:ascii="宋体" w:hAnsi="宋体"/>
          <w:sz w:val="24"/>
          <w:szCs w:val="24"/>
        </w:rPr>
      </w:pPr>
      <w:r>
        <w:rPr>
          <w:rFonts w:ascii="宋体" w:hAnsi="宋体" w:hint="eastAsia"/>
          <w:bCs w:val="0"/>
          <w:sz w:val="24"/>
          <w:szCs w:val="24"/>
        </w:rPr>
        <w:t>4</w:t>
      </w:r>
      <w:r w:rsidRPr="00A5381D">
        <w:rPr>
          <w:rFonts w:ascii="宋体" w:hAnsi="宋体"/>
          <w:bCs w:val="0"/>
          <w:sz w:val="24"/>
          <w:szCs w:val="24"/>
        </w:rPr>
        <w:t>.3其他与赎回相关的事项</w:t>
      </w:r>
    </w:p>
    <w:p w:rsidR="00534CF7" w:rsidRDefault="00534CF7" w:rsidP="00534CF7">
      <w:pPr>
        <w:spacing w:line="360" w:lineRule="auto"/>
        <w:ind w:firstLineChars="200" w:firstLine="480"/>
        <w:rPr>
          <w:color w:val="000000"/>
          <w:sz w:val="24"/>
        </w:rPr>
      </w:pPr>
      <w:r>
        <w:rPr>
          <w:rFonts w:hint="eastAsia"/>
          <w:color w:val="000000"/>
          <w:sz w:val="24"/>
        </w:rPr>
        <w:t>赎回费用由赎回基金份额的基金份额持有人承担，在基金份额持有人赎回基金份额时收取。对持续持有期少于</w:t>
      </w:r>
      <w:r>
        <w:rPr>
          <w:color w:val="000000"/>
          <w:sz w:val="24"/>
        </w:rPr>
        <w:t>7</w:t>
      </w:r>
      <w:r>
        <w:rPr>
          <w:rFonts w:hint="eastAsia"/>
          <w:color w:val="000000"/>
          <w:sz w:val="24"/>
        </w:rPr>
        <w:t>天的投资人收取</w:t>
      </w:r>
      <w:r>
        <w:rPr>
          <w:color w:val="000000"/>
          <w:sz w:val="24"/>
        </w:rPr>
        <w:t>1.5%</w:t>
      </w:r>
      <w:r>
        <w:rPr>
          <w:rFonts w:hint="eastAsia"/>
          <w:color w:val="000000"/>
          <w:sz w:val="24"/>
        </w:rPr>
        <w:t>的赎回费，赎回费用</w:t>
      </w:r>
      <w:r>
        <w:rPr>
          <w:color w:val="000000"/>
          <w:sz w:val="24"/>
        </w:rPr>
        <w:t>100%</w:t>
      </w:r>
      <w:r>
        <w:rPr>
          <w:rFonts w:hint="eastAsia"/>
          <w:color w:val="000000"/>
          <w:sz w:val="24"/>
        </w:rPr>
        <w:t>归入基金财产；对持续持有本基金长于</w:t>
      </w:r>
      <w:r>
        <w:rPr>
          <w:color w:val="000000"/>
          <w:sz w:val="24"/>
        </w:rPr>
        <w:t>7</w:t>
      </w:r>
      <w:r>
        <w:rPr>
          <w:rFonts w:hint="eastAsia"/>
          <w:color w:val="000000"/>
          <w:sz w:val="24"/>
        </w:rPr>
        <w:t>天但少于</w:t>
      </w:r>
      <w:r>
        <w:rPr>
          <w:color w:val="000000"/>
          <w:sz w:val="24"/>
        </w:rPr>
        <w:t>1</w:t>
      </w:r>
      <w:r>
        <w:rPr>
          <w:rFonts w:hint="eastAsia"/>
          <w:color w:val="000000"/>
          <w:sz w:val="24"/>
        </w:rPr>
        <w:t>年的投资人收取不低于</w:t>
      </w:r>
      <w:r>
        <w:rPr>
          <w:color w:val="000000"/>
          <w:sz w:val="24"/>
        </w:rPr>
        <w:t>0.2%</w:t>
      </w:r>
      <w:r>
        <w:rPr>
          <w:rFonts w:hint="eastAsia"/>
          <w:color w:val="000000"/>
          <w:sz w:val="24"/>
        </w:rPr>
        <w:t>的赎回费，赎回费用</w:t>
      </w:r>
      <w:r>
        <w:rPr>
          <w:color w:val="000000"/>
          <w:sz w:val="24"/>
        </w:rPr>
        <w:t>100%</w:t>
      </w:r>
      <w:r>
        <w:rPr>
          <w:rFonts w:hint="eastAsia"/>
          <w:color w:val="000000"/>
          <w:sz w:val="24"/>
        </w:rPr>
        <w:t>归入基金财产；对持续持有本基金超过</w:t>
      </w:r>
      <w:r>
        <w:rPr>
          <w:color w:val="000000"/>
          <w:sz w:val="24"/>
        </w:rPr>
        <w:t>1</w:t>
      </w:r>
      <w:r>
        <w:rPr>
          <w:rFonts w:hint="eastAsia"/>
          <w:color w:val="000000"/>
          <w:sz w:val="24"/>
        </w:rPr>
        <w:t>年的投资人不收取赎回费。</w:t>
      </w:r>
    </w:p>
    <w:p w:rsidR="00B63558" w:rsidRPr="00A5381D" w:rsidRDefault="00E96197" w:rsidP="00D027FC">
      <w:pPr>
        <w:spacing w:line="360" w:lineRule="auto"/>
        <w:rPr>
          <w:rFonts w:ascii="宋体" w:hAnsi="宋体"/>
          <w:b/>
          <w:bCs/>
          <w:sz w:val="24"/>
        </w:rPr>
      </w:pPr>
      <w:r>
        <w:rPr>
          <w:rFonts w:ascii="宋体" w:hAnsi="宋体" w:hint="eastAsia"/>
          <w:b/>
          <w:bCs/>
          <w:sz w:val="24"/>
        </w:rPr>
        <w:t>5</w:t>
      </w:r>
      <w:r w:rsidR="00443A54" w:rsidRPr="00A5381D">
        <w:rPr>
          <w:rFonts w:ascii="宋体" w:hAnsi="宋体"/>
          <w:b/>
          <w:bCs/>
          <w:sz w:val="24"/>
        </w:rPr>
        <w:t>. 基金销售机构</w:t>
      </w:r>
    </w:p>
    <w:p w:rsidR="00B63558" w:rsidRPr="00A5381D" w:rsidRDefault="00E96197" w:rsidP="00B63558">
      <w:pPr>
        <w:spacing w:line="360" w:lineRule="auto"/>
        <w:rPr>
          <w:rFonts w:ascii="宋体" w:hAnsi="宋体"/>
          <w:b/>
          <w:bCs/>
          <w:sz w:val="24"/>
        </w:rPr>
      </w:pPr>
      <w:r>
        <w:rPr>
          <w:rFonts w:ascii="宋体" w:hAnsi="宋体" w:hint="eastAsia"/>
          <w:b/>
          <w:bCs/>
          <w:sz w:val="24"/>
        </w:rPr>
        <w:t>5</w:t>
      </w:r>
      <w:r w:rsidR="00443A54" w:rsidRPr="00A5381D">
        <w:rPr>
          <w:rFonts w:ascii="宋体" w:hAnsi="宋体"/>
          <w:b/>
          <w:bCs/>
          <w:sz w:val="24"/>
        </w:rPr>
        <w:t>.1 场外销售机构</w:t>
      </w:r>
    </w:p>
    <w:p w:rsidR="00B63558" w:rsidRPr="00A5381D" w:rsidRDefault="00E96197" w:rsidP="00B63558">
      <w:pPr>
        <w:spacing w:line="360" w:lineRule="auto"/>
        <w:rPr>
          <w:rFonts w:ascii="宋体" w:hAnsi="宋体"/>
          <w:b/>
          <w:bCs/>
          <w:sz w:val="24"/>
        </w:rPr>
      </w:pPr>
      <w:r>
        <w:rPr>
          <w:rFonts w:ascii="宋体" w:hAnsi="宋体" w:hint="eastAsia"/>
          <w:b/>
          <w:bCs/>
          <w:sz w:val="24"/>
        </w:rPr>
        <w:lastRenderedPageBreak/>
        <w:t>5</w:t>
      </w:r>
      <w:r w:rsidR="00443A54" w:rsidRPr="00A5381D">
        <w:rPr>
          <w:rFonts w:ascii="宋体" w:hAnsi="宋体"/>
          <w:b/>
          <w:bCs/>
          <w:sz w:val="24"/>
        </w:rPr>
        <w:t>.1.1 直销机构</w:t>
      </w:r>
    </w:p>
    <w:p w:rsidR="001E01B1" w:rsidRPr="00A5381D" w:rsidRDefault="002B197D" w:rsidP="00134B11">
      <w:pPr>
        <w:spacing w:line="360" w:lineRule="auto"/>
        <w:ind w:firstLineChars="200" w:firstLine="480"/>
        <w:rPr>
          <w:rFonts w:ascii="宋体" w:hAnsi="宋体"/>
          <w:b/>
          <w:bCs/>
          <w:sz w:val="24"/>
        </w:rPr>
      </w:pPr>
      <w:r w:rsidRPr="00A5381D">
        <w:rPr>
          <w:rFonts w:ascii="宋体" w:hAnsi="宋体" w:hint="eastAsia"/>
          <w:bCs/>
          <w:sz w:val="24"/>
        </w:rPr>
        <w:t>农银汇理基金管理有限公司</w:t>
      </w:r>
      <w:r w:rsidR="004E5094" w:rsidRPr="00A5381D">
        <w:rPr>
          <w:rFonts w:ascii="宋体" w:hAnsi="宋体" w:hint="eastAsia"/>
          <w:bCs/>
          <w:sz w:val="24"/>
        </w:rPr>
        <w:t>。</w:t>
      </w:r>
    </w:p>
    <w:p w:rsidR="00B63558" w:rsidRDefault="00E96197" w:rsidP="00B63558">
      <w:pPr>
        <w:spacing w:line="360" w:lineRule="auto"/>
        <w:rPr>
          <w:rFonts w:ascii="宋体" w:hAnsi="宋体"/>
          <w:b/>
          <w:bCs/>
          <w:sz w:val="24"/>
        </w:rPr>
      </w:pPr>
      <w:r>
        <w:rPr>
          <w:rFonts w:ascii="宋体" w:hAnsi="宋体" w:hint="eastAsia"/>
          <w:b/>
          <w:bCs/>
          <w:sz w:val="24"/>
        </w:rPr>
        <w:t>5</w:t>
      </w:r>
      <w:r w:rsidR="00443A54" w:rsidRPr="00CC7800">
        <w:rPr>
          <w:rFonts w:ascii="宋体" w:hAnsi="宋体"/>
          <w:b/>
          <w:bCs/>
          <w:sz w:val="24"/>
        </w:rPr>
        <w:t xml:space="preserve">.1.2 </w:t>
      </w:r>
      <w:r w:rsidR="006E171C" w:rsidRPr="001935C7">
        <w:rPr>
          <w:rFonts w:ascii="宋体" w:hAnsi="宋体"/>
          <w:b/>
          <w:bCs/>
          <w:sz w:val="24"/>
        </w:rPr>
        <w:t>场外非直销机构</w:t>
      </w:r>
    </w:p>
    <w:p w:rsidR="00B10FCE" w:rsidRPr="00270DA0" w:rsidRDefault="00B10FCE" w:rsidP="00B10FCE">
      <w:pPr>
        <w:tabs>
          <w:tab w:val="left" w:pos="1080"/>
        </w:tabs>
        <w:spacing w:line="360" w:lineRule="auto"/>
        <w:ind w:firstLineChars="200" w:firstLine="480"/>
        <w:rPr>
          <w:color w:val="000000"/>
          <w:sz w:val="24"/>
        </w:rPr>
      </w:pPr>
      <w:r w:rsidRPr="00A608B7">
        <w:rPr>
          <w:color w:val="000000"/>
          <w:sz w:val="24"/>
        </w:rPr>
        <w:t>上海天天基金销售有限公司</w:t>
      </w:r>
      <w:r w:rsidR="00E96197">
        <w:rPr>
          <w:rFonts w:hint="eastAsia"/>
          <w:color w:val="000000"/>
          <w:sz w:val="24"/>
        </w:rPr>
        <w:t>、</w:t>
      </w:r>
      <w:r w:rsidR="0008514C" w:rsidRPr="0008514C">
        <w:rPr>
          <w:color w:val="000000"/>
          <w:sz w:val="24"/>
        </w:rPr>
        <w:t>上海基煜基金销售有限公司</w:t>
      </w:r>
    </w:p>
    <w:p w:rsidR="00B63558" w:rsidRPr="00A5381D" w:rsidRDefault="00E96197" w:rsidP="00B63558">
      <w:pPr>
        <w:spacing w:line="360" w:lineRule="auto"/>
        <w:rPr>
          <w:rFonts w:ascii="宋体" w:hAnsi="宋体"/>
          <w:b/>
          <w:bCs/>
          <w:sz w:val="24"/>
        </w:rPr>
      </w:pPr>
      <w:r>
        <w:rPr>
          <w:rFonts w:ascii="宋体" w:hAnsi="宋体" w:hint="eastAsia"/>
          <w:b/>
          <w:bCs/>
          <w:sz w:val="24"/>
        </w:rPr>
        <w:t>5</w:t>
      </w:r>
      <w:r w:rsidR="00443A54" w:rsidRPr="00A5381D">
        <w:rPr>
          <w:rFonts w:ascii="宋体" w:hAnsi="宋体"/>
          <w:b/>
          <w:bCs/>
          <w:sz w:val="24"/>
        </w:rPr>
        <w:t>.2 场内销售机构</w:t>
      </w:r>
    </w:p>
    <w:p w:rsidR="00283F41" w:rsidRPr="00A5381D" w:rsidRDefault="004E5094" w:rsidP="00947C05">
      <w:pPr>
        <w:ind w:firstLineChars="200" w:firstLine="480"/>
        <w:rPr>
          <w:sz w:val="24"/>
        </w:rPr>
      </w:pPr>
      <w:r w:rsidRPr="00A5381D">
        <w:rPr>
          <w:rFonts w:hint="eastAsia"/>
          <w:sz w:val="24"/>
        </w:rPr>
        <w:t>无。</w:t>
      </w:r>
    </w:p>
    <w:p w:rsidR="0014115D" w:rsidRPr="00A5381D" w:rsidRDefault="00E96197" w:rsidP="0014115D">
      <w:pPr>
        <w:spacing w:line="360" w:lineRule="auto"/>
        <w:rPr>
          <w:rFonts w:ascii="宋体" w:hAnsi="宋体"/>
          <w:b/>
          <w:bCs/>
          <w:sz w:val="24"/>
        </w:rPr>
      </w:pPr>
      <w:r>
        <w:rPr>
          <w:rFonts w:hint="eastAsia"/>
          <w:b/>
          <w:color w:val="000000"/>
          <w:sz w:val="24"/>
        </w:rPr>
        <w:t>6</w:t>
      </w:r>
      <w:r w:rsidR="00A61672" w:rsidRPr="00A5381D">
        <w:rPr>
          <w:rFonts w:ascii="宋体" w:hAnsi="宋体"/>
          <w:b/>
          <w:bCs/>
          <w:sz w:val="24"/>
        </w:rPr>
        <w:t>.</w:t>
      </w:r>
      <w:r w:rsidR="0014115D" w:rsidRPr="00A5381D">
        <w:rPr>
          <w:rFonts w:hint="eastAsia"/>
          <w:b/>
          <w:color w:val="000000"/>
          <w:sz w:val="24"/>
        </w:rPr>
        <w:t>基金份额净值公告</w:t>
      </w:r>
      <w:r w:rsidR="0014115D" w:rsidRPr="00A5381D">
        <w:rPr>
          <w:rFonts w:hint="eastAsia"/>
          <w:b/>
          <w:color w:val="000000"/>
          <w:sz w:val="24"/>
        </w:rPr>
        <w:t>/</w:t>
      </w:r>
      <w:r w:rsidR="0014115D" w:rsidRPr="00A5381D">
        <w:rPr>
          <w:rFonts w:hint="eastAsia"/>
          <w:b/>
          <w:color w:val="000000"/>
          <w:sz w:val="24"/>
        </w:rPr>
        <w:t>基金收益公告的披露安排</w:t>
      </w:r>
    </w:p>
    <w:p w:rsidR="00D022C2" w:rsidRPr="008A3597" w:rsidRDefault="00D022C2" w:rsidP="008A3597">
      <w:pPr>
        <w:spacing w:line="360" w:lineRule="auto"/>
        <w:ind w:firstLineChars="200" w:firstLine="480"/>
        <w:rPr>
          <w:color w:val="000000"/>
          <w:sz w:val="24"/>
        </w:rPr>
      </w:pPr>
      <w:r w:rsidRPr="008A3597">
        <w:rPr>
          <w:rFonts w:hint="eastAsia"/>
          <w:color w:val="000000"/>
          <w:sz w:val="24"/>
        </w:rPr>
        <w:t>《基金合同》生效后，在不晚于每个交易日的次日，基金管理人应通过指定网站、基金销售机构网站或者营业网点披露前一日的基金份额净值和基金份额累计净值。</w:t>
      </w:r>
    </w:p>
    <w:p w:rsidR="00D022C2" w:rsidRPr="00D022C2" w:rsidRDefault="00D022C2" w:rsidP="008A3597">
      <w:pPr>
        <w:spacing w:line="360" w:lineRule="auto"/>
        <w:ind w:firstLineChars="200" w:firstLine="480"/>
        <w:rPr>
          <w:color w:val="000000"/>
          <w:sz w:val="24"/>
        </w:rPr>
      </w:pPr>
      <w:r w:rsidRPr="008A3597">
        <w:rPr>
          <w:rFonts w:hint="eastAsia"/>
          <w:color w:val="000000"/>
          <w:sz w:val="24"/>
        </w:rPr>
        <w:t>基金管理人应当在不晚于半年度和年度最后一日的次日，在指定网站公告半年度和年度最后一日基金份额净值和基金份额累计净值。</w:t>
      </w:r>
    </w:p>
    <w:p w:rsidR="0014115D" w:rsidRPr="00A5381D" w:rsidRDefault="008273A9" w:rsidP="0014115D">
      <w:pPr>
        <w:pStyle w:val="30"/>
        <w:keepNext w:val="0"/>
        <w:keepLines w:val="0"/>
        <w:spacing w:before="0" w:after="0" w:line="360" w:lineRule="auto"/>
        <w:rPr>
          <w:color w:val="000000"/>
          <w:sz w:val="24"/>
          <w:szCs w:val="24"/>
        </w:rPr>
      </w:pPr>
      <w:r w:rsidRPr="0008514C" w:rsidDel="008273A9">
        <w:rPr>
          <w:rFonts w:hint="eastAsia"/>
          <w:color w:val="000000"/>
          <w:sz w:val="24"/>
        </w:rPr>
        <w:t xml:space="preserve"> </w:t>
      </w:r>
      <w:r w:rsidR="00E96197">
        <w:rPr>
          <w:rFonts w:hint="eastAsia"/>
          <w:color w:val="000000"/>
          <w:sz w:val="24"/>
          <w:szCs w:val="24"/>
        </w:rPr>
        <w:t>7</w:t>
      </w:r>
      <w:r w:rsidR="00A61672" w:rsidRPr="00A5381D">
        <w:rPr>
          <w:rFonts w:ascii="宋体" w:hAnsi="宋体"/>
          <w:b w:val="0"/>
          <w:bCs w:val="0"/>
          <w:sz w:val="24"/>
        </w:rPr>
        <w:t>.</w:t>
      </w:r>
      <w:r w:rsidR="0014115D" w:rsidRPr="00A5381D">
        <w:rPr>
          <w:rFonts w:hint="eastAsia"/>
          <w:color w:val="000000"/>
          <w:sz w:val="24"/>
          <w:szCs w:val="24"/>
        </w:rPr>
        <w:t>其他需要提示的事项</w:t>
      </w:r>
    </w:p>
    <w:p w:rsidR="0014115D" w:rsidRPr="00A5381D" w:rsidRDefault="0014115D" w:rsidP="00947C05">
      <w:pPr>
        <w:spacing w:line="360" w:lineRule="auto"/>
        <w:ind w:firstLineChars="200" w:firstLine="480"/>
        <w:rPr>
          <w:color w:val="000000"/>
          <w:sz w:val="24"/>
        </w:rPr>
      </w:pPr>
      <w:r w:rsidRPr="00A5381D">
        <w:rPr>
          <w:rFonts w:hint="eastAsia"/>
          <w:color w:val="000000"/>
          <w:sz w:val="24"/>
        </w:rPr>
        <w:t>本公告仅对本基金</w:t>
      </w:r>
      <w:r w:rsidR="002D5890">
        <w:rPr>
          <w:rFonts w:hint="eastAsia"/>
          <w:color w:val="000000"/>
          <w:sz w:val="24"/>
        </w:rPr>
        <w:t>第四个</w:t>
      </w:r>
      <w:r w:rsidR="000160A0">
        <w:rPr>
          <w:rFonts w:hint="eastAsia"/>
          <w:color w:val="000000"/>
          <w:sz w:val="24"/>
        </w:rPr>
        <w:t>开放期</w:t>
      </w:r>
      <w:r w:rsidRPr="00A5381D">
        <w:rPr>
          <w:rFonts w:hint="eastAsia"/>
          <w:color w:val="000000"/>
          <w:sz w:val="24"/>
        </w:rPr>
        <w:t>开放</w:t>
      </w:r>
      <w:r w:rsidR="00E96197">
        <w:rPr>
          <w:rFonts w:hint="eastAsia"/>
          <w:color w:val="000000"/>
          <w:sz w:val="24"/>
        </w:rPr>
        <w:t>赎回</w:t>
      </w:r>
      <w:r w:rsidRPr="00A5381D">
        <w:rPr>
          <w:rFonts w:hint="eastAsia"/>
          <w:color w:val="000000"/>
          <w:sz w:val="24"/>
        </w:rPr>
        <w:t>业务的有关事项予以说明。投资者欲了解本基金的详细情况，请登录公司网站（</w:t>
      </w:r>
      <w:r w:rsidRPr="00A5381D">
        <w:rPr>
          <w:rFonts w:hint="eastAsia"/>
          <w:color w:val="000000"/>
          <w:sz w:val="24"/>
        </w:rPr>
        <w:t>www.abc-ca.com</w:t>
      </w:r>
      <w:r w:rsidRPr="00A5381D">
        <w:rPr>
          <w:rFonts w:hint="eastAsia"/>
          <w:color w:val="000000"/>
          <w:sz w:val="24"/>
        </w:rPr>
        <w:t>）仔细阅读本基金的基金合同及招募说明书，或拨打本公司的客户服务热线（</w:t>
      </w:r>
      <w:r w:rsidRPr="00A5381D">
        <w:rPr>
          <w:rFonts w:hint="eastAsia"/>
          <w:color w:val="000000"/>
          <w:sz w:val="24"/>
        </w:rPr>
        <w:t>4006895599</w:t>
      </w:r>
      <w:r w:rsidRPr="00A5381D">
        <w:rPr>
          <w:rFonts w:hint="eastAsia"/>
          <w:color w:val="000000"/>
          <w:sz w:val="24"/>
        </w:rPr>
        <w:t>）进行查询。</w:t>
      </w:r>
    </w:p>
    <w:p w:rsidR="007F75CD" w:rsidRPr="00A31F89" w:rsidRDefault="007F75CD" w:rsidP="00947C05">
      <w:pPr>
        <w:tabs>
          <w:tab w:val="left" w:pos="1080"/>
        </w:tabs>
        <w:spacing w:line="360" w:lineRule="auto"/>
        <w:ind w:firstLineChars="200" w:firstLine="480"/>
        <w:rPr>
          <w:color w:val="000000"/>
          <w:sz w:val="24"/>
        </w:rPr>
      </w:pPr>
      <w:r w:rsidRPr="00A5381D">
        <w:rPr>
          <w:color w:val="000000"/>
          <w:sz w:val="24"/>
        </w:rPr>
        <w:t>本公司承诺以诚实信用、勤勉尽责的原则管理和运用基金资产，但不保证基金一定盈利，也不保证最低收益。投资者投资于本公司管理的基金时应认真阅读基金合同、招募说明书等法律文件，并注意投资风险。</w:t>
      </w:r>
    </w:p>
    <w:p w:rsidR="00E11E46" w:rsidRDefault="007F75CD" w:rsidP="0028288D">
      <w:pPr>
        <w:tabs>
          <w:tab w:val="left" w:pos="1080"/>
        </w:tabs>
        <w:spacing w:line="360" w:lineRule="auto"/>
        <w:ind w:firstLineChars="200" w:firstLine="480"/>
        <w:rPr>
          <w:color w:val="000000"/>
          <w:sz w:val="24"/>
        </w:rPr>
      </w:pPr>
      <w:r w:rsidRPr="00A31F89">
        <w:rPr>
          <w:color w:val="000000"/>
          <w:sz w:val="24"/>
        </w:rPr>
        <w:t>特此公告。</w:t>
      </w:r>
    </w:p>
    <w:p w:rsidR="002C66A2" w:rsidRPr="00A11D0C" w:rsidRDefault="002C66A2" w:rsidP="002C66A2">
      <w:pPr>
        <w:spacing w:line="360" w:lineRule="auto"/>
        <w:jc w:val="right"/>
        <w:rPr>
          <w:color w:val="000000"/>
          <w:sz w:val="24"/>
        </w:rPr>
      </w:pPr>
      <w:r w:rsidRPr="00A11D0C">
        <w:rPr>
          <w:rFonts w:hint="eastAsia"/>
          <w:color w:val="000000"/>
          <w:sz w:val="24"/>
        </w:rPr>
        <w:t>农银汇理基金管理有限公司</w:t>
      </w:r>
    </w:p>
    <w:p w:rsidR="007F75CD" w:rsidRPr="00E11E46" w:rsidRDefault="00534CF7" w:rsidP="00A85CFD">
      <w:pPr>
        <w:spacing w:line="360" w:lineRule="auto"/>
        <w:jc w:val="right"/>
      </w:pPr>
      <w:r>
        <w:rPr>
          <w:rFonts w:hint="eastAsia"/>
          <w:color w:val="000000"/>
          <w:sz w:val="24"/>
        </w:rPr>
        <w:t>20</w:t>
      </w:r>
      <w:r w:rsidR="00D022C2">
        <w:rPr>
          <w:color w:val="000000"/>
          <w:sz w:val="24"/>
        </w:rPr>
        <w:t>20</w:t>
      </w:r>
      <w:r w:rsidR="002C66A2" w:rsidRPr="00A11D0C">
        <w:rPr>
          <w:rFonts w:hint="eastAsia"/>
          <w:color w:val="000000"/>
          <w:sz w:val="24"/>
        </w:rPr>
        <w:t>年</w:t>
      </w:r>
      <w:r>
        <w:rPr>
          <w:rFonts w:hint="eastAsia"/>
          <w:color w:val="000000"/>
          <w:sz w:val="24"/>
        </w:rPr>
        <w:t>9</w:t>
      </w:r>
      <w:r w:rsidR="002C66A2" w:rsidRPr="00A11D0C">
        <w:rPr>
          <w:rFonts w:hint="eastAsia"/>
          <w:color w:val="000000"/>
          <w:sz w:val="24"/>
        </w:rPr>
        <w:t>月</w:t>
      </w:r>
      <w:r w:rsidR="00D022C2">
        <w:rPr>
          <w:color w:val="000000"/>
          <w:sz w:val="24"/>
        </w:rPr>
        <w:t>17</w:t>
      </w:r>
      <w:r w:rsidR="002C66A2" w:rsidRPr="00A11D0C">
        <w:rPr>
          <w:rFonts w:hint="eastAsia"/>
          <w:color w:val="000000"/>
          <w:sz w:val="24"/>
        </w:rPr>
        <w:t>日</w:t>
      </w:r>
    </w:p>
    <w:sectPr w:rsidR="007F75CD" w:rsidRPr="00E11E46" w:rsidSect="00C0141A">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3B" w:rsidRDefault="0054723B">
      <w:r>
        <w:separator/>
      </w:r>
    </w:p>
  </w:endnote>
  <w:endnote w:type="continuationSeparator" w:id="0">
    <w:p w:rsidR="0054723B" w:rsidRDefault="0054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B" w:rsidRDefault="002B5A6D" w:rsidP="00E57126">
    <w:pPr>
      <w:pStyle w:val="a4"/>
      <w:jc w:val="center"/>
    </w:pPr>
    <w:r>
      <w:rPr>
        <w:rStyle w:val="aa"/>
      </w:rPr>
      <w:fldChar w:fldCharType="begin"/>
    </w:r>
    <w:r w:rsidR="00C41B3B">
      <w:rPr>
        <w:rStyle w:val="aa"/>
      </w:rPr>
      <w:instrText xml:space="preserve"> PAGE </w:instrText>
    </w:r>
    <w:r>
      <w:rPr>
        <w:rStyle w:val="aa"/>
      </w:rPr>
      <w:fldChar w:fldCharType="separate"/>
    </w:r>
    <w:r w:rsidR="00344255">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B" w:rsidRDefault="002B5A6D">
    <w:pPr>
      <w:pStyle w:val="a4"/>
      <w:jc w:val="center"/>
    </w:pPr>
    <w:r w:rsidRPr="002B5A6D">
      <w:fldChar w:fldCharType="begin"/>
    </w:r>
    <w:r w:rsidR="00450919">
      <w:instrText xml:space="preserve"> PAGE   \* MERGEFORMAT </w:instrText>
    </w:r>
    <w:r w:rsidRPr="002B5A6D">
      <w:fldChar w:fldCharType="separate"/>
    </w:r>
    <w:r w:rsidR="00344255" w:rsidRPr="00344255">
      <w:rPr>
        <w:noProof/>
        <w:lang w:val="zh-CN"/>
      </w:rPr>
      <w:t>1</w:t>
    </w:r>
    <w:r>
      <w:rPr>
        <w:noProof/>
        <w:lang w:val="zh-CN"/>
      </w:rPr>
      <w:fldChar w:fldCharType="end"/>
    </w:r>
  </w:p>
  <w:p w:rsidR="00C41B3B" w:rsidRDefault="00C41B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3B" w:rsidRDefault="0054723B">
      <w:r>
        <w:separator/>
      </w:r>
    </w:p>
  </w:footnote>
  <w:footnote w:type="continuationSeparator" w:id="0">
    <w:p w:rsidR="0054723B" w:rsidRDefault="0054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A1CEE91E">
      <w:start w:val="1"/>
      <w:numFmt w:val="decimal"/>
      <w:pStyle w:val="115"/>
      <w:lvlText w:val="%1）"/>
      <w:lvlJc w:val="left"/>
      <w:pPr>
        <w:tabs>
          <w:tab w:val="num" w:pos="360"/>
        </w:tabs>
        <w:ind w:left="360" w:hanging="360"/>
      </w:pPr>
      <w:rPr>
        <w:rFonts w:hint="default"/>
      </w:rPr>
    </w:lvl>
    <w:lvl w:ilvl="1" w:tplc="A746BDDE" w:tentative="1">
      <w:start w:val="1"/>
      <w:numFmt w:val="lowerLetter"/>
      <w:pStyle w:val="2111111"/>
      <w:lvlText w:val="%2)"/>
      <w:lvlJc w:val="left"/>
      <w:pPr>
        <w:tabs>
          <w:tab w:val="num" w:pos="840"/>
        </w:tabs>
        <w:ind w:left="840" w:hanging="420"/>
      </w:pPr>
    </w:lvl>
    <w:lvl w:ilvl="2" w:tplc="72441F7E" w:tentative="1">
      <w:start w:val="1"/>
      <w:numFmt w:val="lowerRoman"/>
      <w:lvlText w:val="%3."/>
      <w:lvlJc w:val="right"/>
      <w:pPr>
        <w:tabs>
          <w:tab w:val="num" w:pos="1260"/>
        </w:tabs>
        <w:ind w:left="1260" w:hanging="420"/>
      </w:pPr>
    </w:lvl>
    <w:lvl w:ilvl="3" w:tplc="91B4483E" w:tentative="1">
      <w:start w:val="1"/>
      <w:numFmt w:val="decimal"/>
      <w:lvlText w:val="%4."/>
      <w:lvlJc w:val="left"/>
      <w:pPr>
        <w:tabs>
          <w:tab w:val="num" w:pos="1680"/>
        </w:tabs>
        <w:ind w:left="1680" w:hanging="420"/>
      </w:pPr>
    </w:lvl>
    <w:lvl w:ilvl="4" w:tplc="F78A31C6" w:tentative="1">
      <w:start w:val="1"/>
      <w:numFmt w:val="lowerLetter"/>
      <w:lvlText w:val="%5)"/>
      <w:lvlJc w:val="left"/>
      <w:pPr>
        <w:tabs>
          <w:tab w:val="num" w:pos="2100"/>
        </w:tabs>
        <w:ind w:left="2100" w:hanging="420"/>
      </w:pPr>
    </w:lvl>
    <w:lvl w:ilvl="5" w:tplc="E1DC6F66" w:tentative="1">
      <w:start w:val="1"/>
      <w:numFmt w:val="lowerRoman"/>
      <w:lvlText w:val="%6."/>
      <w:lvlJc w:val="right"/>
      <w:pPr>
        <w:tabs>
          <w:tab w:val="num" w:pos="2520"/>
        </w:tabs>
        <w:ind w:left="2520" w:hanging="420"/>
      </w:pPr>
    </w:lvl>
    <w:lvl w:ilvl="6" w:tplc="FD123222" w:tentative="1">
      <w:start w:val="1"/>
      <w:numFmt w:val="decimal"/>
      <w:lvlText w:val="%7."/>
      <w:lvlJc w:val="left"/>
      <w:pPr>
        <w:tabs>
          <w:tab w:val="num" w:pos="2940"/>
        </w:tabs>
        <w:ind w:left="2940" w:hanging="420"/>
      </w:pPr>
    </w:lvl>
    <w:lvl w:ilvl="7" w:tplc="A2A2CBAA" w:tentative="1">
      <w:start w:val="1"/>
      <w:numFmt w:val="lowerLetter"/>
      <w:lvlText w:val="%8)"/>
      <w:lvlJc w:val="left"/>
      <w:pPr>
        <w:tabs>
          <w:tab w:val="num" w:pos="3360"/>
        </w:tabs>
        <w:ind w:left="3360" w:hanging="420"/>
      </w:pPr>
    </w:lvl>
    <w:lvl w:ilvl="8" w:tplc="AF3078D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3E7"/>
    <w:rsid w:val="0000361F"/>
    <w:rsid w:val="00003643"/>
    <w:rsid w:val="00003689"/>
    <w:rsid w:val="000036FB"/>
    <w:rsid w:val="000042EE"/>
    <w:rsid w:val="00004A56"/>
    <w:rsid w:val="000053B1"/>
    <w:rsid w:val="00006440"/>
    <w:rsid w:val="000068A0"/>
    <w:rsid w:val="00006AFB"/>
    <w:rsid w:val="000078DC"/>
    <w:rsid w:val="00010335"/>
    <w:rsid w:val="00011385"/>
    <w:rsid w:val="00012DC2"/>
    <w:rsid w:val="00012FBB"/>
    <w:rsid w:val="00013DEC"/>
    <w:rsid w:val="000147F4"/>
    <w:rsid w:val="000160A0"/>
    <w:rsid w:val="00016267"/>
    <w:rsid w:val="000174B9"/>
    <w:rsid w:val="00017A90"/>
    <w:rsid w:val="000211A0"/>
    <w:rsid w:val="000219DD"/>
    <w:rsid w:val="00022564"/>
    <w:rsid w:val="00023500"/>
    <w:rsid w:val="00025001"/>
    <w:rsid w:val="000250A9"/>
    <w:rsid w:val="00025D06"/>
    <w:rsid w:val="00030145"/>
    <w:rsid w:val="000304A4"/>
    <w:rsid w:val="00030918"/>
    <w:rsid w:val="0003196B"/>
    <w:rsid w:val="00031F55"/>
    <w:rsid w:val="000320D8"/>
    <w:rsid w:val="00032404"/>
    <w:rsid w:val="00032E23"/>
    <w:rsid w:val="00032FD0"/>
    <w:rsid w:val="00034059"/>
    <w:rsid w:val="000342E3"/>
    <w:rsid w:val="0003513B"/>
    <w:rsid w:val="00035A6F"/>
    <w:rsid w:val="000368C2"/>
    <w:rsid w:val="000400EE"/>
    <w:rsid w:val="00040284"/>
    <w:rsid w:val="00041369"/>
    <w:rsid w:val="0004211E"/>
    <w:rsid w:val="00042244"/>
    <w:rsid w:val="00042EB1"/>
    <w:rsid w:val="0004382B"/>
    <w:rsid w:val="00043A95"/>
    <w:rsid w:val="00044A21"/>
    <w:rsid w:val="00046AD8"/>
    <w:rsid w:val="0004775B"/>
    <w:rsid w:val="0004779C"/>
    <w:rsid w:val="00047CDA"/>
    <w:rsid w:val="0005046E"/>
    <w:rsid w:val="00050CAE"/>
    <w:rsid w:val="00051D2D"/>
    <w:rsid w:val="000546BB"/>
    <w:rsid w:val="00055DB2"/>
    <w:rsid w:val="0005608A"/>
    <w:rsid w:val="00056333"/>
    <w:rsid w:val="00057B3C"/>
    <w:rsid w:val="00060225"/>
    <w:rsid w:val="00061B34"/>
    <w:rsid w:val="00062D60"/>
    <w:rsid w:val="00064368"/>
    <w:rsid w:val="000644A3"/>
    <w:rsid w:val="000653C4"/>
    <w:rsid w:val="000655D4"/>
    <w:rsid w:val="00065BA8"/>
    <w:rsid w:val="00065D90"/>
    <w:rsid w:val="000662E0"/>
    <w:rsid w:val="00066B87"/>
    <w:rsid w:val="000702E5"/>
    <w:rsid w:val="0007061E"/>
    <w:rsid w:val="0007095D"/>
    <w:rsid w:val="00070D95"/>
    <w:rsid w:val="0007127F"/>
    <w:rsid w:val="00071699"/>
    <w:rsid w:val="00072F29"/>
    <w:rsid w:val="000734D4"/>
    <w:rsid w:val="000735A2"/>
    <w:rsid w:val="00074069"/>
    <w:rsid w:val="000748A5"/>
    <w:rsid w:val="000748B6"/>
    <w:rsid w:val="000752A5"/>
    <w:rsid w:val="00075C46"/>
    <w:rsid w:val="00077285"/>
    <w:rsid w:val="000805C2"/>
    <w:rsid w:val="000816D7"/>
    <w:rsid w:val="000817C4"/>
    <w:rsid w:val="00083542"/>
    <w:rsid w:val="00084AB9"/>
    <w:rsid w:val="0008514C"/>
    <w:rsid w:val="00086B61"/>
    <w:rsid w:val="000870C0"/>
    <w:rsid w:val="0008749A"/>
    <w:rsid w:val="00090C1A"/>
    <w:rsid w:val="000916A3"/>
    <w:rsid w:val="00091B13"/>
    <w:rsid w:val="00091BB4"/>
    <w:rsid w:val="000926FC"/>
    <w:rsid w:val="00093212"/>
    <w:rsid w:val="00094A85"/>
    <w:rsid w:val="00095149"/>
    <w:rsid w:val="00095C0C"/>
    <w:rsid w:val="00095C68"/>
    <w:rsid w:val="00095DC9"/>
    <w:rsid w:val="000972F5"/>
    <w:rsid w:val="000A0430"/>
    <w:rsid w:val="000A0EE6"/>
    <w:rsid w:val="000A1095"/>
    <w:rsid w:val="000A190C"/>
    <w:rsid w:val="000A35B0"/>
    <w:rsid w:val="000A3C2E"/>
    <w:rsid w:val="000A47A0"/>
    <w:rsid w:val="000A5BE7"/>
    <w:rsid w:val="000A6E54"/>
    <w:rsid w:val="000A77B4"/>
    <w:rsid w:val="000A78D1"/>
    <w:rsid w:val="000B0033"/>
    <w:rsid w:val="000B101D"/>
    <w:rsid w:val="000B1E7A"/>
    <w:rsid w:val="000B2FD6"/>
    <w:rsid w:val="000B32FB"/>
    <w:rsid w:val="000B43E5"/>
    <w:rsid w:val="000B518F"/>
    <w:rsid w:val="000B7854"/>
    <w:rsid w:val="000C006E"/>
    <w:rsid w:val="000C171B"/>
    <w:rsid w:val="000C1970"/>
    <w:rsid w:val="000C262B"/>
    <w:rsid w:val="000C330C"/>
    <w:rsid w:val="000C37B0"/>
    <w:rsid w:val="000C3CBE"/>
    <w:rsid w:val="000C42C2"/>
    <w:rsid w:val="000C435B"/>
    <w:rsid w:val="000C4B0C"/>
    <w:rsid w:val="000C4C08"/>
    <w:rsid w:val="000C4C60"/>
    <w:rsid w:val="000C5080"/>
    <w:rsid w:val="000C59C2"/>
    <w:rsid w:val="000C6918"/>
    <w:rsid w:val="000C7F94"/>
    <w:rsid w:val="000D024A"/>
    <w:rsid w:val="000D0261"/>
    <w:rsid w:val="000D06C8"/>
    <w:rsid w:val="000D0897"/>
    <w:rsid w:val="000D27DC"/>
    <w:rsid w:val="000D44C9"/>
    <w:rsid w:val="000D51E8"/>
    <w:rsid w:val="000D574D"/>
    <w:rsid w:val="000D5A49"/>
    <w:rsid w:val="000D604C"/>
    <w:rsid w:val="000D60C8"/>
    <w:rsid w:val="000D6ACE"/>
    <w:rsid w:val="000D7069"/>
    <w:rsid w:val="000D72F6"/>
    <w:rsid w:val="000D7307"/>
    <w:rsid w:val="000D7CF3"/>
    <w:rsid w:val="000E12D3"/>
    <w:rsid w:val="000E49EF"/>
    <w:rsid w:val="000F1221"/>
    <w:rsid w:val="000F157F"/>
    <w:rsid w:val="000F1F16"/>
    <w:rsid w:val="000F227A"/>
    <w:rsid w:val="000F274B"/>
    <w:rsid w:val="000F306D"/>
    <w:rsid w:val="000F40C6"/>
    <w:rsid w:val="000F4841"/>
    <w:rsid w:val="000F4E44"/>
    <w:rsid w:val="001016A1"/>
    <w:rsid w:val="0010182D"/>
    <w:rsid w:val="001019AE"/>
    <w:rsid w:val="00101FC5"/>
    <w:rsid w:val="001029CB"/>
    <w:rsid w:val="0010370A"/>
    <w:rsid w:val="001039DE"/>
    <w:rsid w:val="0010433C"/>
    <w:rsid w:val="00104344"/>
    <w:rsid w:val="0010463D"/>
    <w:rsid w:val="001055F8"/>
    <w:rsid w:val="00105AC4"/>
    <w:rsid w:val="001064BB"/>
    <w:rsid w:val="001065FF"/>
    <w:rsid w:val="00107429"/>
    <w:rsid w:val="00107616"/>
    <w:rsid w:val="00107FD3"/>
    <w:rsid w:val="00111477"/>
    <w:rsid w:val="00111748"/>
    <w:rsid w:val="00111970"/>
    <w:rsid w:val="00112FAB"/>
    <w:rsid w:val="00113B50"/>
    <w:rsid w:val="001144AE"/>
    <w:rsid w:val="0011487A"/>
    <w:rsid w:val="00114C2B"/>
    <w:rsid w:val="00114CC7"/>
    <w:rsid w:val="00114ECB"/>
    <w:rsid w:val="00116606"/>
    <w:rsid w:val="00117621"/>
    <w:rsid w:val="00117BEF"/>
    <w:rsid w:val="0012120E"/>
    <w:rsid w:val="00121289"/>
    <w:rsid w:val="00121B27"/>
    <w:rsid w:val="00122183"/>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606"/>
    <w:rsid w:val="00134735"/>
    <w:rsid w:val="00134898"/>
    <w:rsid w:val="00134B11"/>
    <w:rsid w:val="00135876"/>
    <w:rsid w:val="00135AC2"/>
    <w:rsid w:val="0013639C"/>
    <w:rsid w:val="0014115D"/>
    <w:rsid w:val="0014308D"/>
    <w:rsid w:val="00143408"/>
    <w:rsid w:val="00143EB5"/>
    <w:rsid w:val="00144390"/>
    <w:rsid w:val="00144C33"/>
    <w:rsid w:val="00145822"/>
    <w:rsid w:val="00146C9D"/>
    <w:rsid w:val="001475F1"/>
    <w:rsid w:val="00150C95"/>
    <w:rsid w:val="00150DAF"/>
    <w:rsid w:val="0015193D"/>
    <w:rsid w:val="00151D4A"/>
    <w:rsid w:val="001540C2"/>
    <w:rsid w:val="00154A37"/>
    <w:rsid w:val="00155D84"/>
    <w:rsid w:val="00156E4F"/>
    <w:rsid w:val="00157428"/>
    <w:rsid w:val="001613D9"/>
    <w:rsid w:val="00163C41"/>
    <w:rsid w:val="00163EE0"/>
    <w:rsid w:val="00165613"/>
    <w:rsid w:val="0016661A"/>
    <w:rsid w:val="0016729C"/>
    <w:rsid w:val="00167E28"/>
    <w:rsid w:val="0017050D"/>
    <w:rsid w:val="00172594"/>
    <w:rsid w:val="001726AF"/>
    <w:rsid w:val="00172C5E"/>
    <w:rsid w:val="00173868"/>
    <w:rsid w:val="0017530D"/>
    <w:rsid w:val="00175612"/>
    <w:rsid w:val="00175BD8"/>
    <w:rsid w:val="00175CA9"/>
    <w:rsid w:val="00176BBD"/>
    <w:rsid w:val="00176EF0"/>
    <w:rsid w:val="00177135"/>
    <w:rsid w:val="0017766C"/>
    <w:rsid w:val="00177940"/>
    <w:rsid w:val="00177A86"/>
    <w:rsid w:val="00180A97"/>
    <w:rsid w:val="00180D49"/>
    <w:rsid w:val="001833E8"/>
    <w:rsid w:val="00183684"/>
    <w:rsid w:val="00183A49"/>
    <w:rsid w:val="0018583D"/>
    <w:rsid w:val="001862F4"/>
    <w:rsid w:val="0018671B"/>
    <w:rsid w:val="00190437"/>
    <w:rsid w:val="00190A51"/>
    <w:rsid w:val="0019168C"/>
    <w:rsid w:val="00191E38"/>
    <w:rsid w:val="00191EF7"/>
    <w:rsid w:val="00192399"/>
    <w:rsid w:val="001932D0"/>
    <w:rsid w:val="001935C7"/>
    <w:rsid w:val="00194C80"/>
    <w:rsid w:val="00195180"/>
    <w:rsid w:val="00195240"/>
    <w:rsid w:val="0019545C"/>
    <w:rsid w:val="00196095"/>
    <w:rsid w:val="00196473"/>
    <w:rsid w:val="00196DE3"/>
    <w:rsid w:val="00197382"/>
    <w:rsid w:val="001975AC"/>
    <w:rsid w:val="001A061F"/>
    <w:rsid w:val="001A0D79"/>
    <w:rsid w:val="001A0F7C"/>
    <w:rsid w:val="001A12AC"/>
    <w:rsid w:val="001A70A4"/>
    <w:rsid w:val="001A74F7"/>
    <w:rsid w:val="001A7B39"/>
    <w:rsid w:val="001A7CE6"/>
    <w:rsid w:val="001B1A2D"/>
    <w:rsid w:val="001B2F15"/>
    <w:rsid w:val="001B318F"/>
    <w:rsid w:val="001B3EE8"/>
    <w:rsid w:val="001B4E01"/>
    <w:rsid w:val="001B615D"/>
    <w:rsid w:val="001B71D0"/>
    <w:rsid w:val="001B7D67"/>
    <w:rsid w:val="001C16E5"/>
    <w:rsid w:val="001C492E"/>
    <w:rsid w:val="001C4F06"/>
    <w:rsid w:val="001C566E"/>
    <w:rsid w:val="001C5CF6"/>
    <w:rsid w:val="001C628D"/>
    <w:rsid w:val="001C664E"/>
    <w:rsid w:val="001C6A1A"/>
    <w:rsid w:val="001C6DFD"/>
    <w:rsid w:val="001C74F1"/>
    <w:rsid w:val="001C772C"/>
    <w:rsid w:val="001C7F8E"/>
    <w:rsid w:val="001D0273"/>
    <w:rsid w:val="001D0814"/>
    <w:rsid w:val="001D11FE"/>
    <w:rsid w:val="001D20D0"/>
    <w:rsid w:val="001D2347"/>
    <w:rsid w:val="001D3678"/>
    <w:rsid w:val="001D5242"/>
    <w:rsid w:val="001D560F"/>
    <w:rsid w:val="001D5642"/>
    <w:rsid w:val="001D5AC2"/>
    <w:rsid w:val="001D5D5A"/>
    <w:rsid w:val="001D64F0"/>
    <w:rsid w:val="001D7820"/>
    <w:rsid w:val="001E01B1"/>
    <w:rsid w:val="001E02F5"/>
    <w:rsid w:val="001E0612"/>
    <w:rsid w:val="001E24FB"/>
    <w:rsid w:val="001E3121"/>
    <w:rsid w:val="001E61B3"/>
    <w:rsid w:val="001E6A67"/>
    <w:rsid w:val="001E6DA2"/>
    <w:rsid w:val="001E7CC4"/>
    <w:rsid w:val="001F0663"/>
    <w:rsid w:val="001F0C2B"/>
    <w:rsid w:val="001F19FB"/>
    <w:rsid w:val="001F4596"/>
    <w:rsid w:val="001F4FD9"/>
    <w:rsid w:val="001F533B"/>
    <w:rsid w:val="001F574B"/>
    <w:rsid w:val="00200F6D"/>
    <w:rsid w:val="00201BE0"/>
    <w:rsid w:val="00201FE3"/>
    <w:rsid w:val="002027D4"/>
    <w:rsid w:val="002038E9"/>
    <w:rsid w:val="0020457E"/>
    <w:rsid w:val="00204C2F"/>
    <w:rsid w:val="00206465"/>
    <w:rsid w:val="0020649C"/>
    <w:rsid w:val="00206DEE"/>
    <w:rsid w:val="00206E5A"/>
    <w:rsid w:val="002078C2"/>
    <w:rsid w:val="00207EF9"/>
    <w:rsid w:val="00207FEE"/>
    <w:rsid w:val="002100A6"/>
    <w:rsid w:val="002121AE"/>
    <w:rsid w:val="0021278C"/>
    <w:rsid w:val="002139A5"/>
    <w:rsid w:val="00214037"/>
    <w:rsid w:val="00214C43"/>
    <w:rsid w:val="00215880"/>
    <w:rsid w:val="00215EF5"/>
    <w:rsid w:val="00216D90"/>
    <w:rsid w:val="0021792F"/>
    <w:rsid w:val="002204FD"/>
    <w:rsid w:val="002205FB"/>
    <w:rsid w:val="0022174F"/>
    <w:rsid w:val="002221B1"/>
    <w:rsid w:val="002226D4"/>
    <w:rsid w:val="00223EF6"/>
    <w:rsid w:val="00225E51"/>
    <w:rsid w:val="00226A1D"/>
    <w:rsid w:val="00226AA7"/>
    <w:rsid w:val="00226AF3"/>
    <w:rsid w:val="00227713"/>
    <w:rsid w:val="0022781C"/>
    <w:rsid w:val="0022784D"/>
    <w:rsid w:val="00227931"/>
    <w:rsid w:val="00227F64"/>
    <w:rsid w:val="00231BC9"/>
    <w:rsid w:val="00231FB0"/>
    <w:rsid w:val="00232436"/>
    <w:rsid w:val="00232B1D"/>
    <w:rsid w:val="00234172"/>
    <w:rsid w:val="00234D00"/>
    <w:rsid w:val="00234EBF"/>
    <w:rsid w:val="002350E9"/>
    <w:rsid w:val="00236213"/>
    <w:rsid w:val="00236645"/>
    <w:rsid w:val="0023731D"/>
    <w:rsid w:val="00240230"/>
    <w:rsid w:val="00240863"/>
    <w:rsid w:val="00240F25"/>
    <w:rsid w:val="002411EF"/>
    <w:rsid w:val="00241EA7"/>
    <w:rsid w:val="00242040"/>
    <w:rsid w:val="00242F7A"/>
    <w:rsid w:val="00244168"/>
    <w:rsid w:val="00244491"/>
    <w:rsid w:val="00244AB9"/>
    <w:rsid w:val="00244ED9"/>
    <w:rsid w:val="0024543A"/>
    <w:rsid w:val="00245B41"/>
    <w:rsid w:val="002503AC"/>
    <w:rsid w:val="002504CC"/>
    <w:rsid w:val="00251803"/>
    <w:rsid w:val="0025194C"/>
    <w:rsid w:val="0025209D"/>
    <w:rsid w:val="002536B3"/>
    <w:rsid w:val="00254BCF"/>
    <w:rsid w:val="00257492"/>
    <w:rsid w:val="00257C86"/>
    <w:rsid w:val="0026149C"/>
    <w:rsid w:val="00262146"/>
    <w:rsid w:val="00262BCB"/>
    <w:rsid w:val="002635D0"/>
    <w:rsid w:val="002646F0"/>
    <w:rsid w:val="0026566E"/>
    <w:rsid w:val="00266DDE"/>
    <w:rsid w:val="00267E52"/>
    <w:rsid w:val="00270826"/>
    <w:rsid w:val="00270DA0"/>
    <w:rsid w:val="00273147"/>
    <w:rsid w:val="00273A26"/>
    <w:rsid w:val="00273ACD"/>
    <w:rsid w:val="00273FD4"/>
    <w:rsid w:val="00274BC9"/>
    <w:rsid w:val="00274C30"/>
    <w:rsid w:val="00280140"/>
    <w:rsid w:val="0028288D"/>
    <w:rsid w:val="002834DA"/>
    <w:rsid w:val="00283D05"/>
    <w:rsid w:val="00283F41"/>
    <w:rsid w:val="002850EF"/>
    <w:rsid w:val="002855A0"/>
    <w:rsid w:val="00285EC5"/>
    <w:rsid w:val="0028664B"/>
    <w:rsid w:val="00286C48"/>
    <w:rsid w:val="00286C66"/>
    <w:rsid w:val="002878CB"/>
    <w:rsid w:val="00287EBD"/>
    <w:rsid w:val="00287EC8"/>
    <w:rsid w:val="00290BA6"/>
    <w:rsid w:val="0029114F"/>
    <w:rsid w:val="00291374"/>
    <w:rsid w:val="00294402"/>
    <w:rsid w:val="002963D4"/>
    <w:rsid w:val="00297FAA"/>
    <w:rsid w:val="002A00A5"/>
    <w:rsid w:val="002A1DC6"/>
    <w:rsid w:val="002A27EE"/>
    <w:rsid w:val="002A2828"/>
    <w:rsid w:val="002A2C3A"/>
    <w:rsid w:val="002A3127"/>
    <w:rsid w:val="002A47A5"/>
    <w:rsid w:val="002A5D2C"/>
    <w:rsid w:val="002A6718"/>
    <w:rsid w:val="002A71D3"/>
    <w:rsid w:val="002B02F3"/>
    <w:rsid w:val="002B0F15"/>
    <w:rsid w:val="002B197D"/>
    <w:rsid w:val="002B1B3D"/>
    <w:rsid w:val="002B3287"/>
    <w:rsid w:val="002B492C"/>
    <w:rsid w:val="002B5A6D"/>
    <w:rsid w:val="002C0AEE"/>
    <w:rsid w:val="002C0C9B"/>
    <w:rsid w:val="002C1248"/>
    <w:rsid w:val="002C13B6"/>
    <w:rsid w:val="002C13D3"/>
    <w:rsid w:val="002C1839"/>
    <w:rsid w:val="002C28C8"/>
    <w:rsid w:val="002C3689"/>
    <w:rsid w:val="002C381A"/>
    <w:rsid w:val="002C3BE8"/>
    <w:rsid w:val="002C443F"/>
    <w:rsid w:val="002C4CFE"/>
    <w:rsid w:val="002C60D8"/>
    <w:rsid w:val="002C627F"/>
    <w:rsid w:val="002C630D"/>
    <w:rsid w:val="002C64B0"/>
    <w:rsid w:val="002C66A2"/>
    <w:rsid w:val="002C71DB"/>
    <w:rsid w:val="002C73A0"/>
    <w:rsid w:val="002C7655"/>
    <w:rsid w:val="002D0FFB"/>
    <w:rsid w:val="002D1595"/>
    <w:rsid w:val="002D1DC3"/>
    <w:rsid w:val="002D3353"/>
    <w:rsid w:val="002D37D6"/>
    <w:rsid w:val="002D3E6F"/>
    <w:rsid w:val="002D4670"/>
    <w:rsid w:val="002D4C24"/>
    <w:rsid w:val="002D541D"/>
    <w:rsid w:val="002D5890"/>
    <w:rsid w:val="002D60A2"/>
    <w:rsid w:val="002D633B"/>
    <w:rsid w:val="002D74E2"/>
    <w:rsid w:val="002E228D"/>
    <w:rsid w:val="002E3072"/>
    <w:rsid w:val="002E34FF"/>
    <w:rsid w:val="002E52B4"/>
    <w:rsid w:val="002E5732"/>
    <w:rsid w:val="002E6982"/>
    <w:rsid w:val="002E78AA"/>
    <w:rsid w:val="002F0ED8"/>
    <w:rsid w:val="002F10EE"/>
    <w:rsid w:val="002F1531"/>
    <w:rsid w:val="002F2558"/>
    <w:rsid w:val="002F2DD1"/>
    <w:rsid w:val="002F3036"/>
    <w:rsid w:val="002F418D"/>
    <w:rsid w:val="002F477D"/>
    <w:rsid w:val="002F5E6D"/>
    <w:rsid w:val="002F6F46"/>
    <w:rsid w:val="002F7199"/>
    <w:rsid w:val="002F7550"/>
    <w:rsid w:val="003004AF"/>
    <w:rsid w:val="003011CB"/>
    <w:rsid w:val="00302430"/>
    <w:rsid w:val="003032CE"/>
    <w:rsid w:val="003033B1"/>
    <w:rsid w:val="00304362"/>
    <w:rsid w:val="00304413"/>
    <w:rsid w:val="003048FA"/>
    <w:rsid w:val="003048FB"/>
    <w:rsid w:val="00307718"/>
    <w:rsid w:val="00310396"/>
    <w:rsid w:val="00310725"/>
    <w:rsid w:val="0031173D"/>
    <w:rsid w:val="00312632"/>
    <w:rsid w:val="00312993"/>
    <w:rsid w:val="003139F8"/>
    <w:rsid w:val="00313A10"/>
    <w:rsid w:val="00314E3E"/>
    <w:rsid w:val="00316115"/>
    <w:rsid w:val="00316575"/>
    <w:rsid w:val="00316C60"/>
    <w:rsid w:val="00316FE3"/>
    <w:rsid w:val="00317C08"/>
    <w:rsid w:val="00321552"/>
    <w:rsid w:val="0032256B"/>
    <w:rsid w:val="00322857"/>
    <w:rsid w:val="00322F8E"/>
    <w:rsid w:val="00325320"/>
    <w:rsid w:val="0032564B"/>
    <w:rsid w:val="00327031"/>
    <w:rsid w:val="00327D92"/>
    <w:rsid w:val="00330F87"/>
    <w:rsid w:val="00332452"/>
    <w:rsid w:val="00332773"/>
    <w:rsid w:val="003340AE"/>
    <w:rsid w:val="003351CF"/>
    <w:rsid w:val="003356EB"/>
    <w:rsid w:val="003364FC"/>
    <w:rsid w:val="00336602"/>
    <w:rsid w:val="00336B7C"/>
    <w:rsid w:val="0033745F"/>
    <w:rsid w:val="003406C2"/>
    <w:rsid w:val="0034170A"/>
    <w:rsid w:val="00341B70"/>
    <w:rsid w:val="0034314C"/>
    <w:rsid w:val="00343759"/>
    <w:rsid w:val="00344255"/>
    <w:rsid w:val="00345156"/>
    <w:rsid w:val="00345618"/>
    <w:rsid w:val="003458AF"/>
    <w:rsid w:val="00345C56"/>
    <w:rsid w:val="00345C96"/>
    <w:rsid w:val="00346428"/>
    <w:rsid w:val="00350F43"/>
    <w:rsid w:val="0035257E"/>
    <w:rsid w:val="00352C98"/>
    <w:rsid w:val="003536F0"/>
    <w:rsid w:val="0035595C"/>
    <w:rsid w:val="003560B5"/>
    <w:rsid w:val="00356C48"/>
    <w:rsid w:val="00360575"/>
    <w:rsid w:val="00360A37"/>
    <w:rsid w:val="003617A0"/>
    <w:rsid w:val="00362AC5"/>
    <w:rsid w:val="00362B38"/>
    <w:rsid w:val="00362EE2"/>
    <w:rsid w:val="00364517"/>
    <w:rsid w:val="003647C6"/>
    <w:rsid w:val="00365B3A"/>
    <w:rsid w:val="00366D9B"/>
    <w:rsid w:val="00367281"/>
    <w:rsid w:val="00370B48"/>
    <w:rsid w:val="00370DBA"/>
    <w:rsid w:val="00371299"/>
    <w:rsid w:val="00371570"/>
    <w:rsid w:val="0037181C"/>
    <w:rsid w:val="00371F64"/>
    <w:rsid w:val="00372A51"/>
    <w:rsid w:val="00373CA5"/>
    <w:rsid w:val="003757CE"/>
    <w:rsid w:val="00376306"/>
    <w:rsid w:val="00377C25"/>
    <w:rsid w:val="00380499"/>
    <w:rsid w:val="00381251"/>
    <w:rsid w:val="00382589"/>
    <w:rsid w:val="00383AA5"/>
    <w:rsid w:val="00386A12"/>
    <w:rsid w:val="00386C3E"/>
    <w:rsid w:val="00387F10"/>
    <w:rsid w:val="0039021B"/>
    <w:rsid w:val="003927ED"/>
    <w:rsid w:val="00392B2A"/>
    <w:rsid w:val="003934CD"/>
    <w:rsid w:val="00393EDA"/>
    <w:rsid w:val="003940D2"/>
    <w:rsid w:val="00394CE2"/>
    <w:rsid w:val="003962FB"/>
    <w:rsid w:val="00396992"/>
    <w:rsid w:val="00396E9B"/>
    <w:rsid w:val="00396F00"/>
    <w:rsid w:val="0039702B"/>
    <w:rsid w:val="003979D4"/>
    <w:rsid w:val="003A076A"/>
    <w:rsid w:val="003A0E79"/>
    <w:rsid w:val="003A1EB8"/>
    <w:rsid w:val="003A21AD"/>
    <w:rsid w:val="003A256B"/>
    <w:rsid w:val="003A26BB"/>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6AB"/>
    <w:rsid w:val="003B3BA0"/>
    <w:rsid w:val="003B7867"/>
    <w:rsid w:val="003C0F6B"/>
    <w:rsid w:val="003C1148"/>
    <w:rsid w:val="003C1EF6"/>
    <w:rsid w:val="003C2C5F"/>
    <w:rsid w:val="003C3107"/>
    <w:rsid w:val="003D11C0"/>
    <w:rsid w:val="003D14EF"/>
    <w:rsid w:val="003D2B46"/>
    <w:rsid w:val="003D2CEB"/>
    <w:rsid w:val="003D2E43"/>
    <w:rsid w:val="003D4744"/>
    <w:rsid w:val="003D5A05"/>
    <w:rsid w:val="003D6376"/>
    <w:rsid w:val="003D665B"/>
    <w:rsid w:val="003D6CF0"/>
    <w:rsid w:val="003D6D69"/>
    <w:rsid w:val="003D7025"/>
    <w:rsid w:val="003E0139"/>
    <w:rsid w:val="003E0782"/>
    <w:rsid w:val="003E0E6C"/>
    <w:rsid w:val="003E1553"/>
    <w:rsid w:val="003E2AB0"/>
    <w:rsid w:val="003E3544"/>
    <w:rsid w:val="003E3AE6"/>
    <w:rsid w:val="003E44D1"/>
    <w:rsid w:val="003E6E4E"/>
    <w:rsid w:val="003E70D0"/>
    <w:rsid w:val="003E72FE"/>
    <w:rsid w:val="003F0730"/>
    <w:rsid w:val="003F0974"/>
    <w:rsid w:val="003F130F"/>
    <w:rsid w:val="003F13F0"/>
    <w:rsid w:val="003F1E4C"/>
    <w:rsid w:val="003F2595"/>
    <w:rsid w:val="003F2D9F"/>
    <w:rsid w:val="003F3132"/>
    <w:rsid w:val="003F3AD4"/>
    <w:rsid w:val="003F4982"/>
    <w:rsid w:val="003F49D4"/>
    <w:rsid w:val="003F544E"/>
    <w:rsid w:val="003F5577"/>
    <w:rsid w:val="003F5B3A"/>
    <w:rsid w:val="003F5DDB"/>
    <w:rsid w:val="003F63F2"/>
    <w:rsid w:val="003F6A92"/>
    <w:rsid w:val="003F795A"/>
    <w:rsid w:val="00400454"/>
    <w:rsid w:val="004005BC"/>
    <w:rsid w:val="0040320E"/>
    <w:rsid w:val="00403E19"/>
    <w:rsid w:val="00404119"/>
    <w:rsid w:val="0040449F"/>
    <w:rsid w:val="004054C4"/>
    <w:rsid w:val="00405CF7"/>
    <w:rsid w:val="00405D04"/>
    <w:rsid w:val="004061F4"/>
    <w:rsid w:val="004071CE"/>
    <w:rsid w:val="00410870"/>
    <w:rsid w:val="00410E37"/>
    <w:rsid w:val="0041265B"/>
    <w:rsid w:val="0041418B"/>
    <w:rsid w:val="0041693A"/>
    <w:rsid w:val="004169B0"/>
    <w:rsid w:val="00417215"/>
    <w:rsid w:val="00420380"/>
    <w:rsid w:val="00420F27"/>
    <w:rsid w:val="004222B8"/>
    <w:rsid w:val="00423383"/>
    <w:rsid w:val="004237BF"/>
    <w:rsid w:val="0042415C"/>
    <w:rsid w:val="0042496C"/>
    <w:rsid w:val="00425049"/>
    <w:rsid w:val="00425F10"/>
    <w:rsid w:val="00426038"/>
    <w:rsid w:val="0042708B"/>
    <w:rsid w:val="0043081F"/>
    <w:rsid w:val="004315FF"/>
    <w:rsid w:val="0043270B"/>
    <w:rsid w:val="00432DD0"/>
    <w:rsid w:val="004330D6"/>
    <w:rsid w:val="00433C18"/>
    <w:rsid w:val="00436B64"/>
    <w:rsid w:val="00436DE5"/>
    <w:rsid w:val="004408A5"/>
    <w:rsid w:val="00442245"/>
    <w:rsid w:val="00442F96"/>
    <w:rsid w:val="00443602"/>
    <w:rsid w:val="00443A54"/>
    <w:rsid w:val="00444405"/>
    <w:rsid w:val="00444598"/>
    <w:rsid w:val="0044583B"/>
    <w:rsid w:val="00445CBB"/>
    <w:rsid w:val="00445FE8"/>
    <w:rsid w:val="0044609A"/>
    <w:rsid w:val="00446993"/>
    <w:rsid w:val="00446F05"/>
    <w:rsid w:val="0044743E"/>
    <w:rsid w:val="0045086B"/>
    <w:rsid w:val="00450919"/>
    <w:rsid w:val="00452BD2"/>
    <w:rsid w:val="00453167"/>
    <w:rsid w:val="004536CB"/>
    <w:rsid w:val="00453D0F"/>
    <w:rsid w:val="00454121"/>
    <w:rsid w:val="00454528"/>
    <w:rsid w:val="00454784"/>
    <w:rsid w:val="004549FF"/>
    <w:rsid w:val="00454B9B"/>
    <w:rsid w:val="00455063"/>
    <w:rsid w:val="0045537C"/>
    <w:rsid w:val="00455786"/>
    <w:rsid w:val="00456151"/>
    <w:rsid w:val="004565E5"/>
    <w:rsid w:val="004603A9"/>
    <w:rsid w:val="0046155A"/>
    <w:rsid w:val="00461917"/>
    <w:rsid w:val="0046366A"/>
    <w:rsid w:val="004641B5"/>
    <w:rsid w:val="004649DF"/>
    <w:rsid w:val="00464C32"/>
    <w:rsid w:val="00464EBE"/>
    <w:rsid w:val="00464FE0"/>
    <w:rsid w:val="00467902"/>
    <w:rsid w:val="00467975"/>
    <w:rsid w:val="00467CF7"/>
    <w:rsid w:val="0047076D"/>
    <w:rsid w:val="00470EBC"/>
    <w:rsid w:val="004717F7"/>
    <w:rsid w:val="00471C57"/>
    <w:rsid w:val="00472ADC"/>
    <w:rsid w:val="00472BB8"/>
    <w:rsid w:val="0047388C"/>
    <w:rsid w:val="00474BA5"/>
    <w:rsid w:val="004766EF"/>
    <w:rsid w:val="004776F5"/>
    <w:rsid w:val="004801EE"/>
    <w:rsid w:val="00482A77"/>
    <w:rsid w:val="00484946"/>
    <w:rsid w:val="00484C3A"/>
    <w:rsid w:val="00486B0B"/>
    <w:rsid w:val="00487B46"/>
    <w:rsid w:val="00490AAB"/>
    <w:rsid w:val="00492791"/>
    <w:rsid w:val="00492EAC"/>
    <w:rsid w:val="00493362"/>
    <w:rsid w:val="00493642"/>
    <w:rsid w:val="00493D96"/>
    <w:rsid w:val="00494990"/>
    <w:rsid w:val="00495533"/>
    <w:rsid w:val="00495738"/>
    <w:rsid w:val="00495D84"/>
    <w:rsid w:val="00495DF2"/>
    <w:rsid w:val="00497160"/>
    <w:rsid w:val="004A00D8"/>
    <w:rsid w:val="004A0947"/>
    <w:rsid w:val="004A1AFF"/>
    <w:rsid w:val="004A1C4F"/>
    <w:rsid w:val="004A210D"/>
    <w:rsid w:val="004A2CA9"/>
    <w:rsid w:val="004A332E"/>
    <w:rsid w:val="004A4341"/>
    <w:rsid w:val="004A43C5"/>
    <w:rsid w:val="004A4CAA"/>
    <w:rsid w:val="004A575A"/>
    <w:rsid w:val="004A6A5E"/>
    <w:rsid w:val="004A7B64"/>
    <w:rsid w:val="004B0095"/>
    <w:rsid w:val="004B07C8"/>
    <w:rsid w:val="004B08A9"/>
    <w:rsid w:val="004B3278"/>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C96"/>
    <w:rsid w:val="004D5061"/>
    <w:rsid w:val="004D592C"/>
    <w:rsid w:val="004D6148"/>
    <w:rsid w:val="004D6AF5"/>
    <w:rsid w:val="004D7879"/>
    <w:rsid w:val="004D7B26"/>
    <w:rsid w:val="004E0F73"/>
    <w:rsid w:val="004E162D"/>
    <w:rsid w:val="004E1755"/>
    <w:rsid w:val="004E1882"/>
    <w:rsid w:val="004E39AA"/>
    <w:rsid w:val="004E5094"/>
    <w:rsid w:val="004E54FC"/>
    <w:rsid w:val="004E5EE8"/>
    <w:rsid w:val="004E6651"/>
    <w:rsid w:val="004E667A"/>
    <w:rsid w:val="004E66E2"/>
    <w:rsid w:val="004E6DC9"/>
    <w:rsid w:val="004E72D1"/>
    <w:rsid w:val="004F041A"/>
    <w:rsid w:val="004F0429"/>
    <w:rsid w:val="004F0864"/>
    <w:rsid w:val="004F0FBB"/>
    <w:rsid w:val="004F14A3"/>
    <w:rsid w:val="004F214E"/>
    <w:rsid w:val="004F2D59"/>
    <w:rsid w:val="004F2D87"/>
    <w:rsid w:val="004F34EB"/>
    <w:rsid w:val="004F4BC6"/>
    <w:rsid w:val="004F5BF7"/>
    <w:rsid w:val="004F62C5"/>
    <w:rsid w:val="004F728A"/>
    <w:rsid w:val="004F7BA8"/>
    <w:rsid w:val="00500F35"/>
    <w:rsid w:val="00501D65"/>
    <w:rsid w:val="00503589"/>
    <w:rsid w:val="00503C2E"/>
    <w:rsid w:val="005053E8"/>
    <w:rsid w:val="005058CE"/>
    <w:rsid w:val="00505D2B"/>
    <w:rsid w:val="0050712B"/>
    <w:rsid w:val="00507CE6"/>
    <w:rsid w:val="005109FC"/>
    <w:rsid w:val="005111B4"/>
    <w:rsid w:val="00512623"/>
    <w:rsid w:val="005148BB"/>
    <w:rsid w:val="00514B76"/>
    <w:rsid w:val="00515833"/>
    <w:rsid w:val="00516EA9"/>
    <w:rsid w:val="00517840"/>
    <w:rsid w:val="00520775"/>
    <w:rsid w:val="00520A80"/>
    <w:rsid w:val="00520C4C"/>
    <w:rsid w:val="00521F2B"/>
    <w:rsid w:val="00522306"/>
    <w:rsid w:val="005231BC"/>
    <w:rsid w:val="005231E7"/>
    <w:rsid w:val="00523C2E"/>
    <w:rsid w:val="00524911"/>
    <w:rsid w:val="0052577E"/>
    <w:rsid w:val="005266F2"/>
    <w:rsid w:val="00526721"/>
    <w:rsid w:val="00526FDF"/>
    <w:rsid w:val="00527192"/>
    <w:rsid w:val="00527B9F"/>
    <w:rsid w:val="00530D77"/>
    <w:rsid w:val="0053117B"/>
    <w:rsid w:val="00531891"/>
    <w:rsid w:val="00531B24"/>
    <w:rsid w:val="005325D9"/>
    <w:rsid w:val="005326A9"/>
    <w:rsid w:val="00532944"/>
    <w:rsid w:val="00532B71"/>
    <w:rsid w:val="0053361D"/>
    <w:rsid w:val="00533AD4"/>
    <w:rsid w:val="005345F9"/>
    <w:rsid w:val="0053497A"/>
    <w:rsid w:val="00534AB2"/>
    <w:rsid w:val="00534CF7"/>
    <w:rsid w:val="005352B2"/>
    <w:rsid w:val="005356EE"/>
    <w:rsid w:val="0053587D"/>
    <w:rsid w:val="00535CBC"/>
    <w:rsid w:val="0053777F"/>
    <w:rsid w:val="005400F6"/>
    <w:rsid w:val="00540CA4"/>
    <w:rsid w:val="00541BD8"/>
    <w:rsid w:val="005420A1"/>
    <w:rsid w:val="00543090"/>
    <w:rsid w:val="00543491"/>
    <w:rsid w:val="0054390D"/>
    <w:rsid w:val="00543F0D"/>
    <w:rsid w:val="005442EB"/>
    <w:rsid w:val="00544A58"/>
    <w:rsid w:val="00545A2F"/>
    <w:rsid w:val="00546A83"/>
    <w:rsid w:val="0054723B"/>
    <w:rsid w:val="00547427"/>
    <w:rsid w:val="00547ACB"/>
    <w:rsid w:val="00547D40"/>
    <w:rsid w:val="0055219D"/>
    <w:rsid w:val="00552D91"/>
    <w:rsid w:val="00553127"/>
    <w:rsid w:val="00556101"/>
    <w:rsid w:val="005563F4"/>
    <w:rsid w:val="0055686E"/>
    <w:rsid w:val="00556EB6"/>
    <w:rsid w:val="00556EBA"/>
    <w:rsid w:val="00556F45"/>
    <w:rsid w:val="00557542"/>
    <w:rsid w:val="0055760D"/>
    <w:rsid w:val="0055765F"/>
    <w:rsid w:val="00560743"/>
    <w:rsid w:val="00560D89"/>
    <w:rsid w:val="005611D3"/>
    <w:rsid w:val="005613BE"/>
    <w:rsid w:val="005619F4"/>
    <w:rsid w:val="00563257"/>
    <w:rsid w:val="005636DA"/>
    <w:rsid w:val="00563E76"/>
    <w:rsid w:val="00564A75"/>
    <w:rsid w:val="005657F5"/>
    <w:rsid w:val="00566CB6"/>
    <w:rsid w:val="00570979"/>
    <w:rsid w:val="005711E2"/>
    <w:rsid w:val="0057134A"/>
    <w:rsid w:val="0057176B"/>
    <w:rsid w:val="0057211A"/>
    <w:rsid w:val="00572C6D"/>
    <w:rsid w:val="00573A01"/>
    <w:rsid w:val="00573FD5"/>
    <w:rsid w:val="00574611"/>
    <w:rsid w:val="005752FB"/>
    <w:rsid w:val="005754F7"/>
    <w:rsid w:val="0057655D"/>
    <w:rsid w:val="00577536"/>
    <w:rsid w:val="00577A14"/>
    <w:rsid w:val="00577CC5"/>
    <w:rsid w:val="0058012C"/>
    <w:rsid w:val="0058068B"/>
    <w:rsid w:val="00581610"/>
    <w:rsid w:val="00583603"/>
    <w:rsid w:val="00583C26"/>
    <w:rsid w:val="005840B7"/>
    <w:rsid w:val="00584BEE"/>
    <w:rsid w:val="005861FC"/>
    <w:rsid w:val="005875AC"/>
    <w:rsid w:val="005901C8"/>
    <w:rsid w:val="00593BB6"/>
    <w:rsid w:val="00594635"/>
    <w:rsid w:val="005957C5"/>
    <w:rsid w:val="00597B24"/>
    <w:rsid w:val="005A0588"/>
    <w:rsid w:val="005A1142"/>
    <w:rsid w:val="005A2273"/>
    <w:rsid w:val="005A449A"/>
    <w:rsid w:val="005A54FD"/>
    <w:rsid w:val="005A5FF7"/>
    <w:rsid w:val="005A625A"/>
    <w:rsid w:val="005A78EA"/>
    <w:rsid w:val="005B0097"/>
    <w:rsid w:val="005B0144"/>
    <w:rsid w:val="005B112D"/>
    <w:rsid w:val="005B12F8"/>
    <w:rsid w:val="005B1B4C"/>
    <w:rsid w:val="005B2106"/>
    <w:rsid w:val="005B3C0B"/>
    <w:rsid w:val="005B4095"/>
    <w:rsid w:val="005B55B2"/>
    <w:rsid w:val="005B577A"/>
    <w:rsid w:val="005B5F08"/>
    <w:rsid w:val="005B64BF"/>
    <w:rsid w:val="005B744C"/>
    <w:rsid w:val="005C0D69"/>
    <w:rsid w:val="005C2141"/>
    <w:rsid w:val="005C224D"/>
    <w:rsid w:val="005C3599"/>
    <w:rsid w:val="005C6066"/>
    <w:rsid w:val="005C74AA"/>
    <w:rsid w:val="005D05E5"/>
    <w:rsid w:val="005D363F"/>
    <w:rsid w:val="005D3CAB"/>
    <w:rsid w:val="005D46D6"/>
    <w:rsid w:val="005D47D1"/>
    <w:rsid w:val="005D56B5"/>
    <w:rsid w:val="005D5A52"/>
    <w:rsid w:val="005D78F3"/>
    <w:rsid w:val="005E0C0B"/>
    <w:rsid w:val="005E0F3B"/>
    <w:rsid w:val="005E3199"/>
    <w:rsid w:val="005E38C9"/>
    <w:rsid w:val="005E3B6F"/>
    <w:rsid w:val="005E4B47"/>
    <w:rsid w:val="005E4C9E"/>
    <w:rsid w:val="005E4D54"/>
    <w:rsid w:val="005E54C9"/>
    <w:rsid w:val="005E5F43"/>
    <w:rsid w:val="005F0C84"/>
    <w:rsid w:val="005F1A04"/>
    <w:rsid w:val="005F2128"/>
    <w:rsid w:val="005F3210"/>
    <w:rsid w:val="005F44B9"/>
    <w:rsid w:val="005F5B5A"/>
    <w:rsid w:val="005F716D"/>
    <w:rsid w:val="005F7732"/>
    <w:rsid w:val="0060009B"/>
    <w:rsid w:val="00600818"/>
    <w:rsid w:val="00600AE7"/>
    <w:rsid w:val="0060182C"/>
    <w:rsid w:val="006030CF"/>
    <w:rsid w:val="00603680"/>
    <w:rsid w:val="0060369C"/>
    <w:rsid w:val="00603ADB"/>
    <w:rsid w:val="00604224"/>
    <w:rsid w:val="00605641"/>
    <w:rsid w:val="00605E6E"/>
    <w:rsid w:val="00606716"/>
    <w:rsid w:val="006067A6"/>
    <w:rsid w:val="006069AD"/>
    <w:rsid w:val="00606D5C"/>
    <w:rsid w:val="00607694"/>
    <w:rsid w:val="00607CBE"/>
    <w:rsid w:val="0061085F"/>
    <w:rsid w:val="00610D71"/>
    <w:rsid w:val="00612D51"/>
    <w:rsid w:val="00613D9D"/>
    <w:rsid w:val="00613F05"/>
    <w:rsid w:val="0061495D"/>
    <w:rsid w:val="00614E3A"/>
    <w:rsid w:val="0061550F"/>
    <w:rsid w:val="006175D4"/>
    <w:rsid w:val="00617BC3"/>
    <w:rsid w:val="006201B7"/>
    <w:rsid w:val="00620895"/>
    <w:rsid w:val="00620F52"/>
    <w:rsid w:val="0062286F"/>
    <w:rsid w:val="00623473"/>
    <w:rsid w:val="00623A1C"/>
    <w:rsid w:val="006247DF"/>
    <w:rsid w:val="0062546A"/>
    <w:rsid w:val="006259CB"/>
    <w:rsid w:val="0062755C"/>
    <w:rsid w:val="00627EC1"/>
    <w:rsid w:val="006303AA"/>
    <w:rsid w:val="0063140A"/>
    <w:rsid w:val="00631DDD"/>
    <w:rsid w:val="00632246"/>
    <w:rsid w:val="00632CE4"/>
    <w:rsid w:val="00635B36"/>
    <w:rsid w:val="006405E3"/>
    <w:rsid w:val="006407B1"/>
    <w:rsid w:val="00640947"/>
    <w:rsid w:val="00641EAB"/>
    <w:rsid w:val="00642BF7"/>
    <w:rsid w:val="00643FEB"/>
    <w:rsid w:val="0064459C"/>
    <w:rsid w:val="0064485E"/>
    <w:rsid w:val="0064511D"/>
    <w:rsid w:val="00645D4A"/>
    <w:rsid w:val="006479F5"/>
    <w:rsid w:val="00650CEC"/>
    <w:rsid w:val="00650DFA"/>
    <w:rsid w:val="006531A8"/>
    <w:rsid w:val="006532A4"/>
    <w:rsid w:val="00653463"/>
    <w:rsid w:val="006538CE"/>
    <w:rsid w:val="00654967"/>
    <w:rsid w:val="00654D90"/>
    <w:rsid w:val="00654DC2"/>
    <w:rsid w:val="00654EF1"/>
    <w:rsid w:val="00655A09"/>
    <w:rsid w:val="00655B13"/>
    <w:rsid w:val="00655E54"/>
    <w:rsid w:val="00656011"/>
    <w:rsid w:val="00657D6B"/>
    <w:rsid w:val="00660907"/>
    <w:rsid w:val="00661BDC"/>
    <w:rsid w:val="006620CC"/>
    <w:rsid w:val="00662EF5"/>
    <w:rsid w:val="006640F8"/>
    <w:rsid w:val="00664CC9"/>
    <w:rsid w:val="00670C88"/>
    <w:rsid w:val="00671737"/>
    <w:rsid w:val="0067188B"/>
    <w:rsid w:val="0067220F"/>
    <w:rsid w:val="00672C67"/>
    <w:rsid w:val="00672ECE"/>
    <w:rsid w:val="0067313F"/>
    <w:rsid w:val="00673CA2"/>
    <w:rsid w:val="00673CC1"/>
    <w:rsid w:val="00674ADD"/>
    <w:rsid w:val="0067601B"/>
    <w:rsid w:val="00676B28"/>
    <w:rsid w:val="00680459"/>
    <w:rsid w:val="00681725"/>
    <w:rsid w:val="00681D44"/>
    <w:rsid w:val="006834C5"/>
    <w:rsid w:val="00683E0B"/>
    <w:rsid w:val="00684785"/>
    <w:rsid w:val="0068488B"/>
    <w:rsid w:val="006867F1"/>
    <w:rsid w:val="0068694C"/>
    <w:rsid w:val="00686B04"/>
    <w:rsid w:val="00686BC6"/>
    <w:rsid w:val="00690232"/>
    <w:rsid w:val="006902A0"/>
    <w:rsid w:val="006915C7"/>
    <w:rsid w:val="00692007"/>
    <w:rsid w:val="006946E6"/>
    <w:rsid w:val="00694793"/>
    <w:rsid w:val="0069493B"/>
    <w:rsid w:val="00694E30"/>
    <w:rsid w:val="0069515A"/>
    <w:rsid w:val="006954BD"/>
    <w:rsid w:val="00697CDB"/>
    <w:rsid w:val="006A44F5"/>
    <w:rsid w:val="006A5678"/>
    <w:rsid w:val="006A5974"/>
    <w:rsid w:val="006A6CEB"/>
    <w:rsid w:val="006A6D71"/>
    <w:rsid w:val="006A7569"/>
    <w:rsid w:val="006B0023"/>
    <w:rsid w:val="006B0051"/>
    <w:rsid w:val="006B02A3"/>
    <w:rsid w:val="006B08A9"/>
    <w:rsid w:val="006B138D"/>
    <w:rsid w:val="006B1A1F"/>
    <w:rsid w:val="006B2BD3"/>
    <w:rsid w:val="006B45DD"/>
    <w:rsid w:val="006B5604"/>
    <w:rsid w:val="006B5F02"/>
    <w:rsid w:val="006B70D9"/>
    <w:rsid w:val="006B7D75"/>
    <w:rsid w:val="006C04BA"/>
    <w:rsid w:val="006C144B"/>
    <w:rsid w:val="006C1E27"/>
    <w:rsid w:val="006C2B2D"/>
    <w:rsid w:val="006C4BA9"/>
    <w:rsid w:val="006C5562"/>
    <w:rsid w:val="006C6FA8"/>
    <w:rsid w:val="006D0098"/>
    <w:rsid w:val="006D0443"/>
    <w:rsid w:val="006D070C"/>
    <w:rsid w:val="006D13B6"/>
    <w:rsid w:val="006D1CA6"/>
    <w:rsid w:val="006D223F"/>
    <w:rsid w:val="006D28D9"/>
    <w:rsid w:val="006D3C21"/>
    <w:rsid w:val="006D4045"/>
    <w:rsid w:val="006D41E7"/>
    <w:rsid w:val="006D4F78"/>
    <w:rsid w:val="006D547A"/>
    <w:rsid w:val="006D7060"/>
    <w:rsid w:val="006E06C5"/>
    <w:rsid w:val="006E09EA"/>
    <w:rsid w:val="006E0A28"/>
    <w:rsid w:val="006E0FD4"/>
    <w:rsid w:val="006E171C"/>
    <w:rsid w:val="006E21E3"/>
    <w:rsid w:val="006E2861"/>
    <w:rsid w:val="006E3069"/>
    <w:rsid w:val="006E43A7"/>
    <w:rsid w:val="006E572C"/>
    <w:rsid w:val="006E63F7"/>
    <w:rsid w:val="006E74AF"/>
    <w:rsid w:val="006E7CDD"/>
    <w:rsid w:val="006F1306"/>
    <w:rsid w:val="006F1D09"/>
    <w:rsid w:val="006F4C4E"/>
    <w:rsid w:val="006F533D"/>
    <w:rsid w:val="006F55AE"/>
    <w:rsid w:val="006F5BA1"/>
    <w:rsid w:val="006F7748"/>
    <w:rsid w:val="006F7D01"/>
    <w:rsid w:val="0070167B"/>
    <w:rsid w:val="00702C2C"/>
    <w:rsid w:val="00702D84"/>
    <w:rsid w:val="00706D83"/>
    <w:rsid w:val="00706F23"/>
    <w:rsid w:val="007074EF"/>
    <w:rsid w:val="00707758"/>
    <w:rsid w:val="00710B39"/>
    <w:rsid w:val="0071216D"/>
    <w:rsid w:val="00712EE4"/>
    <w:rsid w:val="00713196"/>
    <w:rsid w:val="00713DDC"/>
    <w:rsid w:val="007145C0"/>
    <w:rsid w:val="00714662"/>
    <w:rsid w:val="007152C5"/>
    <w:rsid w:val="007158E0"/>
    <w:rsid w:val="00716F3D"/>
    <w:rsid w:val="0071783D"/>
    <w:rsid w:val="007201D9"/>
    <w:rsid w:val="00720C95"/>
    <w:rsid w:val="007210EA"/>
    <w:rsid w:val="00721673"/>
    <w:rsid w:val="007222FB"/>
    <w:rsid w:val="00722AF8"/>
    <w:rsid w:val="007248E5"/>
    <w:rsid w:val="0072534B"/>
    <w:rsid w:val="00725C5D"/>
    <w:rsid w:val="0073016C"/>
    <w:rsid w:val="00730333"/>
    <w:rsid w:val="00730A0A"/>
    <w:rsid w:val="00730FC9"/>
    <w:rsid w:val="00732353"/>
    <w:rsid w:val="0073415D"/>
    <w:rsid w:val="00734298"/>
    <w:rsid w:val="007343A5"/>
    <w:rsid w:val="00734EE7"/>
    <w:rsid w:val="0073534F"/>
    <w:rsid w:val="00740244"/>
    <w:rsid w:val="0074076F"/>
    <w:rsid w:val="00742EDA"/>
    <w:rsid w:val="0074430A"/>
    <w:rsid w:val="00745CCE"/>
    <w:rsid w:val="00746A17"/>
    <w:rsid w:val="00747BB3"/>
    <w:rsid w:val="00747F13"/>
    <w:rsid w:val="007500FE"/>
    <w:rsid w:val="0075030C"/>
    <w:rsid w:val="00751918"/>
    <w:rsid w:val="00753E01"/>
    <w:rsid w:val="007543AB"/>
    <w:rsid w:val="00754A28"/>
    <w:rsid w:val="00757248"/>
    <w:rsid w:val="00760C7F"/>
    <w:rsid w:val="00760CAD"/>
    <w:rsid w:val="007627F2"/>
    <w:rsid w:val="00762E1D"/>
    <w:rsid w:val="00763F03"/>
    <w:rsid w:val="007642C9"/>
    <w:rsid w:val="007646F7"/>
    <w:rsid w:val="00764F11"/>
    <w:rsid w:val="0076606B"/>
    <w:rsid w:val="00766EB7"/>
    <w:rsid w:val="00767682"/>
    <w:rsid w:val="0076769A"/>
    <w:rsid w:val="00767ED7"/>
    <w:rsid w:val="0077113E"/>
    <w:rsid w:val="00772BF6"/>
    <w:rsid w:val="007743E2"/>
    <w:rsid w:val="00775C22"/>
    <w:rsid w:val="00776BEF"/>
    <w:rsid w:val="00776E74"/>
    <w:rsid w:val="00777ABE"/>
    <w:rsid w:val="00780C51"/>
    <w:rsid w:val="0078102B"/>
    <w:rsid w:val="00781EDB"/>
    <w:rsid w:val="00791118"/>
    <w:rsid w:val="007927B1"/>
    <w:rsid w:val="00793396"/>
    <w:rsid w:val="00793CD2"/>
    <w:rsid w:val="00794E0B"/>
    <w:rsid w:val="007965E8"/>
    <w:rsid w:val="00797532"/>
    <w:rsid w:val="007A1948"/>
    <w:rsid w:val="007A343C"/>
    <w:rsid w:val="007A3959"/>
    <w:rsid w:val="007A4D9F"/>
    <w:rsid w:val="007A51C9"/>
    <w:rsid w:val="007A69A8"/>
    <w:rsid w:val="007A6DEF"/>
    <w:rsid w:val="007A71B1"/>
    <w:rsid w:val="007B0035"/>
    <w:rsid w:val="007B06A8"/>
    <w:rsid w:val="007B1238"/>
    <w:rsid w:val="007B273D"/>
    <w:rsid w:val="007B279E"/>
    <w:rsid w:val="007B31E6"/>
    <w:rsid w:val="007B33E7"/>
    <w:rsid w:val="007B39BA"/>
    <w:rsid w:val="007B3D95"/>
    <w:rsid w:val="007B4674"/>
    <w:rsid w:val="007B4796"/>
    <w:rsid w:val="007B4A11"/>
    <w:rsid w:val="007B4C7D"/>
    <w:rsid w:val="007B71D3"/>
    <w:rsid w:val="007B748A"/>
    <w:rsid w:val="007B7852"/>
    <w:rsid w:val="007B7DD0"/>
    <w:rsid w:val="007C067A"/>
    <w:rsid w:val="007C1078"/>
    <w:rsid w:val="007C3F4D"/>
    <w:rsid w:val="007C5274"/>
    <w:rsid w:val="007C5297"/>
    <w:rsid w:val="007C5EFD"/>
    <w:rsid w:val="007C65F7"/>
    <w:rsid w:val="007C6F4D"/>
    <w:rsid w:val="007C7E87"/>
    <w:rsid w:val="007D055C"/>
    <w:rsid w:val="007D0C27"/>
    <w:rsid w:val="007D0EFC"/>
    <w:rsid w:val="007D0FDF"/>
    <w:rsid w:val="007D14F9"/>
    <w:rsid w:val="007D1D4C"/>
    <w:rsid w:val="007D1FF0"/>
    <w:rsid w:val="007D25E3"/>
    <w:rsid w:val="007D2C1A"/>
    <w:rsid w:val="007D2CFF"/>
    <w:rsid w:val="007D3010"/>
    <w:rsid w:val="007D3875"/>
    <w:rsid w:val="007D3C51"/>
    <w:rsid w:val="007D5129"/>
    <w:rsid w:val="007D5652"/>
    <w:rsid w:val="007D58C5"/>
    <w:rsid w:val="007D6957"/>
    <w:rsid w:val="007D6A80"/>
    <w:rsid w:val="007D78B0"/>
    <w:rsid w:val="007E051A"/>
    <w:rsid w:val="007E13B8"/>
    <w:rsid w:val="007E15AD"/>
    <w:rsid w:val="007E323D"/>
    <w:rsid w:val="007E3FB8"/>
    <w:rsid w:val="007E4D77"/>
    <w:rsid w:val="007E4FAA"/>
    <w:rsid w:val="007E667A"/>
    <w:rsid w:val="007E6F57"/>
    <w:rsid w:val="007E713E"/>
    <w:rsid w:val="007E756A"/>
    <w:rsid w:val="007F0F01"/>
    <w:rsid w:val="007F1275"/>
    <w:rsid w:val="007F2EDC"/>
    <w:rsid w:val="007F3602"/>
    <w:rsid w:val="007F376A"/>
    <w:rsid w:val="007F38A5"/>
    <w:rsid w:val="007F4624"/>
    <w:rsid w:val="007F4791"/>
    <w:rsid w:val="007F59BC"/>
    <w:rsid w:val="007F5E08"/>
    <w:rsid w:val="007F75CD"/>
    <w:rsid w:val="007F7B0F"/>
    <w:rsid w:val="0080039C"/>
    <w:rsid w:val="00801451"/>
    <w:rsid w:val="00801B1A"/>
    <w:rsid w:val="00801C80"/>
    <w:rsid w:val="008020F4"/>
    <w:rsid w:val="00802B5E"/>
    <w:rsid w:val="00802DDF"/>
    <w:rsid w:val="008034DC"/>
    <w:rsid w:val="00803D49"/>
    <w:rsid w:val="00803ED0"/>
    <w:rsid w:val="0080447B"/>
    <w:rsid w:val="00804923"/>
    <w:rsid w:val="00804924"/>
    <w:rsid w:val="00804DF2"/>
    <w:rsid w:val="008050F5"/>
    <w:rsid w:val="008051AA"/>
    <w:rsid w:val="00805335"/>
    <w:rsid w:val="00806F48"/>
    <w:rsid w:val="00807540"/>
    <w:rsid w:val="00814405"/>
    <w:rsid w:val="00814855"/>
    <w:rsid w:val="00815016"/>
    <w:rsid w:val="008150A3"/>
    <w:rsid w:val="0081593C"/>
    <w:rsid w:val="00815D0B"/>
    <w:rsid w:val="00815F92"/>
    <w:rsid w:val="0081687D"/>
    <w:rsid w:val="008179FE"/>
    <w:rsid w:val="00821D5B"/>
    <w:rsid w:val="00821FD5"/>
    <w:rsid w:val="0082247C"/>
    <w:rsid w:val="00822ACB"/>
    <w:rsid w:val="00823ECC"/>
    <w:rsid w:val="00824699"/>
    <w:rsid w:val="00826879"/>
    <w:rsid w:val="00826FAA"/>
    <w:rsid w:val="008273A9"/>
    <w:rsid w:val="00827B76"/>
    <w:rsid w:val="0083072D"/>
    <w:rsid w:val="00830BB1"/>
    <w:rsid w:val="0083177F"/>
    <w:rsid w:val="00831869"/>
    <w:rsid w:val="0083198A"/>
    <w:rsid w:val="00832076"/>
    <w:rsid w:val="0083249D"/>
    <w:rsid w:val="0083268C"/>
    <w:rsid w:val="0083335C"/>
    <w:rsid w:val="008352E6"/>
    <w:rsid w:val="00835587"/>
    <w:rsid w:val="00836338"/>
    <w:rsid w:val="0083687B"/>
    <w:rsid w:val="008400C6"/>
    <w:rsid w:val="00840ADC"/>
    <w:rsid w:val="00840EA7"/>
    <w:rsid w:val="00841B2A"/>
    <w:rsid w:val="00841E19"/>
    <w:rsid w:val="00841F55"/>
    <w:rsid w:val="00842045"/>
    <w:rsid w:val="008427BE"/>
    <w:rsid w:val="00843678"/>
    <w:rsid w:val="00844510"/>
    <w:rsid w:val="00844647"/>
    <w:rsid w:val="0084475C"/>
    <w:rsid w:val="00853311"/>
    <w:rsid w:val="008546CB"/>
    <w:rsid w:val="00855123"/>
    <w:rsid w:val="008558EF"/>
    <w:rsid w:val="008567AE"/>
    <w:rsid w:val="008577EC"/>
    <w:rsid w:val="008608F9"/>
    <w:rsid w:val="008614E3"/>
    <w:rsid w:val="00861676"/>
    <w:rsid w:val="0086248C"/>
    <w:rsid w:val="00862C2B"/>
    <w:rsid w:val="00863034"/>
    <w:rsid w:val="008636EB"/>
    <w:rsid w:val="00864C21"/>
    <w:rsid w:val="00864C70"/>
    <w:rsid w:val="00864E46"/>
    <w:rsid w:val="00866F28"/>
    <w:rsid w:val="0086718A"/>
    <w:rsid w:val="0086792D"/>
    <w:rsid w:val="00867E7D"/>
    <w:rsid w:val="008709C1"/>
    <w:rsid w:val="008719F0"/>
    <w:rsid w:val="00871A53"/>
    <w:rsid w:val="00871DC0"/>
    <w:rsid w:val="00871DC5"/>
    <w:rsid w:val="0087204C"/>
    <w:rsid w:val="0087330A"/>
    <w:rsid w:val="00874277"/>
    <w:rsid w:val="008755C9"/>
    <w:rsid w:val="0087570F"/>
    <w:rsid w:val="00876700"/>
    <w:rsid w:val="00876DC2"/>
    <w:rsid w:val="0087744E"/>
    <w:rsid w:val="0088016C"/>
    <w:rsid w:val="00880F6E"/>
    <w:rsid w:val="00881984"/>
    <w:rsid w:val="00882D6F"/>
    <w:rsid w:val="008832B6"/>
    <w:rsid w:val="008832E8"/>
    <w:rsid w:val="008839C4"/>
    <w:rsid w:val="008847FC"/>
    <w:rsid w:val="00884FBF"/>
    <w:rsid w:val="00887401"/>
    <w:rsid w:val="00887514"/>
    <w:rsid w:val="00890B5E"/>
    <w:rsid w:val="008916A2"/>
    <w:rsid w:val="00893D09"/>
    <w:rsid w:val="008947DE"/>
    <w:rsid w:val="00895EF7"/>
    <w:rsid w:val="008961BE"/>
    <w:rsid w:val="008A10FD"/>
    <w:rsid w:val="008A1EB3"/>
    <w:rsid w:val="008A1F97"/>
    <w:rsid w:val="008A3597"/>
    <w:rsid w:val="008A4515"/>
    <w:rsid w:val="008A46A1"/>
    <w:rsid w:val="008A5A2C"/>
    <w:rsid w:val="008A5C06"/>
    <w:rsid w:val="008A68D5"/>
    <w:rsid w:val="008B037E"/>
    <w:rsid w:val="008B0567"/>
    <w:rsid w:val="008B24A8"/>
    <w:rsid w:val="008B25C7"/>
    <w:rsid w:val="008B261A"/>
    <w:rsid w:val="008B2885"/>
    <w:rsid w:val="008B2F53"/>
    <w:rsid w:val="008B3E08"/>
    <w:rsid w:val="008B6DAB"/>
    <w:rsid w:val="008C123C"/>
    <w:rsid w:val="008C164E"/>
    <w:rsid w:val="008C1982"/>
    <w:rsid w:val="008C2225"/>
    <w:rsid w:val="008C27F5"/>
    <w:rsid w:val="008C3907"/>
    <w:rsid w:val="008C3922"/>
    <w:rsid w:val="008C39F6"/>
    <w:rsid w:val="008C5071"/>
    <w:rsid w:val="008C66CF"/>
    <w:rsid w:val="008C67FB"/>
    <w:rsid w:val="008C7BAB"/>
    <w:rsid w:val="008D0EF7"/>
    <w:rsid w:val="008D10CF"/>
    <w:rsid w:val="008D11A1"/>
    <w:rsid w:val="008D1E3B"/>
    <w:rsid w:val="008D24C7"/>
    <w:rsid w:val="008D37A5"/>
    <w:rsid w:val="008D3B2A"/>
    <w:rsid w:val="008D4119"/>
    <w:rsid w:val="008D4AE4"/>
    <w:rsid w:val="008D5237"/>
    <w:rsid w:val="008D606D"/>
    <w:rsid w:val="008D6181"/>
    <w:rsid w:val="008D7674"/>
    <w:rsid w:val="008E067B"/>
    <w:rsid w:val="008E0AA1"/>
    <w:rsid w:val="008E1CDB"/>
    <w:rsid w:val="008E2069"/>
    <w:rsid w:val="008E2392"/>
    <w:rsid w:val="008E2A44"/>
    <w:rsid w:val="008E4D4C"/>
    <w:rsid w:val="008E53F7"/>
    <w:rsid w:val="008E6ADD"/>
    <w:rsid w:val="008E756E"/>
    <w:rsid w:val="008E7CA0"/>
    <w:rsid w:val="008F0699"/>
    <w:rsid w:val="008F0F60"/>
    <w:rsid w:val="008F1CE7"/>
    <w:rsid w:val="008F347E"/>
    <w:rsid w:val="008F5E66"/>
    <w:rsid w:val="008F63DD"/>
    <w:rsid w:val="008F67D8"/>
    <w:rsid w:val="008F70B1"/>
    <w:rsid w:val="008F7FDD"/>
    <w:rsid w:val="00900576"/>
    <w:rsid w:val="00902680"/>
    <w:rsid w:val="00904F1B"/>
    <w:rsid w:val="00905C64"/>
    <w:rsid w:val="009069DC"/>
    <w:rsid w:val="00906AB4"/>
    <w:rsid w:val="00907707"/>
    <w:rsid w:val="00907F30"/>
    <w:rsid w:val="00910523"/>
    <w:rsid w:val="00910675"/>
    <w:rsid w:val="00910927"/>
    <w:rsid w:val="00910982"/>
    <w:rsid w:val="0091125D"/>
    <w:rsid w:val="00911ACB"/>
    <w:rsid w:val="00914C87"/>
    <w:rsid w:val="0091646F"/>
    <w:rsid w:val="009167CB"/>
    <w:rsid w:val="00916B6D"/>
    <w:rsid w:val="00917BE8"/>
    <w:rsid w:val="00917F00"/>
    <w:rsid w:val="009215EA"/>
    <w:rsid w:val="009231A8"/>
    <w:rsid w:val="00923750"/>
    <w:rsid w:val="00924392"/>
    <w:rsid w:val="0092487B"/>
    <w:rsid w:val="00924F7B"/>
    <w:rsid w:val="00925587"/>
    <w:rsid w:val="009257C4"/>
    <w:rsid w:val="009258AF"/>
    <w:rsid w:val="00925E57"/>
    <w:rsid w:val="00926A35"/>
    <w:rsid w:val="009271F1"/>
    <w:rsid w:val="00927250"/>
    <w:rsid w:val="0092730F"/>
    <w:rsid w:val="0092767C"/>
    <w:rsid w:val="00932F24"/>
    <w:rsid w:val="009335B4"/>
    <w:rsid w:val="00933688"/>
    <w:rsid w:val="00933EEC"/>
    <w:rsid w:val="00934027"/>
    <w:rsid w:val="00934BCD"/>
    <w:rsid w:val="00934C71"/>
    <w:rsid w:val="009361E3"/>
    <w:rsid w:val="009366C9"/>
    <w:rsid w:val="00936A99"/>
    <w:rsid w:val="00937703"/>
    <w:rsid w:val="009411E2"/>
    <w:rsid w:val="00942033"/>
    <w:rsid w:val="0094246F"/>
    <w:rsid w:val="0094569A"/>
    <w:rsid w:val="00945BFF"/>
    <w:rsid w:val="00945C48"/>
    <w:rsid w:val="009468E3"/>
    <w:rsid w:val="00946DF9"/>
    <w:rsid w:val="00947C05"/>
    <w:rsid w:val="00950F84"/>
    <w:rsid w:val="0095107C"/>
    <w:rsid w:val="00952187"/>
    <w:rsid w:val="00953CE2"/>
    <w:rsid w:val="009547B7"/>
    <w:rsid w:val="00954971"/>
    <w:rsid w:val="009549E8"/>
    <w:rsid w:val="00954C81"/>
    <w:rsid w:val="00955AD2"/>
    <w:rsid w:val="00956293"/>
    <w:rsid w:val="009571DE"/>
    <w:rsid w:val="00957698"/>
    <w:rsid w:val="00960128"/>
    <w:rsid w:val="009608E7"/>
    <w:rsid w:val="00960AC8"/>
    <w:rsid w:val="00961448"/>
    <w:rsid w:val="0096333C"/>
    <w:rsid w:val="00963A35"/>
    <w:rsid w:val="00963B4F"/>
    <w:rsid w:val="0096566A"/>
    <w:rsid w:val="00965F75"/>
    <w:rsid w:val="00967AAB"/>
    <w:rsid w:val="00970366"/>
    <w:rsid w:val="00971898"/>
    <w:rsid w:val="009748EE"/>
    <w:rsid w:val="0097622F"/>
    <w:rsid w:val="009766B0"/>
    <w:rsid w:val="00976949"/>
    <w:rsid w:val="009803C3"/>
    <w:rsid w:val="00980716"/>
    <w:rsid w:val="00980B6F"/>
    <w:rsid w:val="00980E06"/>
    <w:rsid w:val="0098289D"/>
    <w:rsid w:val="009829B5"/>
    <w:rsid w:val="00982B1F"/>
    <w:rsid w:val="00983E8F"/>
    <w:rsid w:val="00983EA9"/>
    <w:rsid w:val="0098564E"/>
    <w:rsid w:val="00985C77"/>
    <w:rsid w:val="00985DFC"/>
    <w:rsid w:val="00986F17"/>
    <w:rsid w:val="00987338"/>
    <w:rsid w:val="00987EF4"/>
    <w:rsid w:val="00990254"/>
    <w:rsid w:val="00991507"/>
    <w:rsid w:val="00991D42"/>
    <w:rsid w:val="00992986"/>
    <w:rsid w:val="0099345B"/>
    <w:rsid w:val="009938AC"/>
    <w:rsid w:val="00993B39"/>
    <w:rsid w:val="00994026"/>
    <w:rsid w:val="00994A91"/>
    <w:rsid w:val="00994F61"/>
    <w:rsid w:val="00995491"/>
    <w:rsid w:val="00995C84"/>
    <w:rsid w:val="00997EFE"/>
    <w:rsid w:val="009A10E0"/>
    <w:rsid w:val="009A13FD"/>
    <w:rsid w:val="009A1958"/>
    <w:rsid w:val="009A2F90"/>
    <w:rsid w:val="009A3540"/>
    <w:rsid w:val="009A3E49"/>
    <w:rsid w:val="009A4972"/>
    <w:rsid w:val="009A5771"/>
    <w:rsid w:val="009A6C9C"/>
    <w:rsid w:val="009A6D10"/>
    <w:rsid w:val="009A6D6A"/>
    <w:rsid w:val="009A7865"/>
    <w:rsid w:val="009B099C"/>
    <w:rsid w:val="009B1824"/>
    <w:rsid w:val="009B1CD9"/>
    <w:rsid w:val="009B320C"/>
    <w:rsid w:val="009B3893"/>
    <w:rsid w:val="009B45C2"/>
    <w:rsid w:val="009B4AEF"/>
    <w:rsid w:val="009B5410"/>
    <w:rsid w:val="009B578E"/>
    <w:rsid w:val="009B5BF6"/>
    <w:rsid w:val="009B6420"/>
    <w:rsid w:val="009B6C57"/>
    <w:rsid w:val="009B6DA8"/>
    <w:rsid w:val="009B6DB0"/>
    <w:rsid w:val="009B7971"/>
    <w:rsid w:val="009C0201"/>
    <w:rsid w:val="009C10D5"/>
    <w:rsid w:val="009C16BA"/>
    <w:rsid w:val="009C1C84"/>
    <w:rsid w:val="009C1DA1"/>
    <w:rsid w:val="009C3EEB"/>
    <w:rsid w:val="009C3EF8"/>
    <w:rsid w:val="009C4B4F"/>
    <w:rsid w:val="009C6A88"/>
    <w:rsid w:val="009D074D"/>
    <w:rsid w:val="009D15ED"/>
    <w:rsid w:val="009D268C"/>
    <w:rsid w:val="009D4A25"/>
    <w:rsid w:val="009D4BEE"/>
    <w:rsid w:val="009D6451"/>
    <w:rsid w:val="009D6713"/>
    <w:rsid w:val="009D6A98"/>
    <w:rsid w:val="009D759A"/>
    <w:rsid w:val="009D7D97"/>
    <w:rsid w:val="009E1BB9"/>
    <w:rsid w:val="009E335F"/>
    <w:rsid w:val="009E3569"/>
    <w:rsid w:val="009E37D2"/>
    <w:rsid w:val="009E3A98"/>
    <w:rsid w:val="009E3B95"/>
    <w:rsid w:val="009E48E1"/>
    <w:rsid w:val="009E48E7"/>
    <w:rsid w:val="009E5D70"/>
    <w:rsid w:val="009E5E3C"/>
    <w:rsid w:val="009E624E"/>
    <w:rsid w:val="009E6E4D"/>
    <w:rsid w:val="009E7111"/>
    <w:rsid w:val="009E7798"/>
    <w:rsid w:val="009F13E0"/>
    <w:rsid w:val="009F1E55"/>
    <w:rsid w:val="009F1F77"/>
    <w:rsid w:val="009F2FDE"/>
    <w:rsid w:val="009F435B"/>
    <w:rsid w:val="009F4FF0"/>
    <w:rsid w:val="009F5D20"/>
    <w:rsid w:val="009F6343"/>
    <w:rsid w:val="00A00EA5"/>
    <w:rsid w:val="00A028CB"/>
    <w:rsid w:val="00A02B6E"/>
    <w:rsid w:val="00A04026"/>
    <w:rsid w:val="00A04B9C"/>
    <w:rsid w:val="00A057B3"/>
    <w:rsid w:val="00A05D0D"/>
    <w:rsid w:val="00A0748A"/>
    <w:rsid w:val="00A07CD0"/>
    <w:rsid w:val="00A112EF"/>
    <w:rsid w:val="00A11969"/>
    <w:rsid w:val="00A11D54"/>
    <w:rsid w:val="00A127E6"/>
    <w:rsid w:val="00A13547"/>
    <w:rsid w:val="00A140E3"/>
    <w:rsid w:val="00A141C0"/>
    <w:rsid w:val="00A145E4"/>
    <w:rsid w:val="00A15B5D"/>
    <w:rsid w:val="00A15B98"/>
    <w:rsid w:val="00A16D21"/>
    <w:rsid w:val="00A16D57"/>
    <w:rsid w:val="00A2138C"/>
    <w:rsid w:val="00A21B2E"/>
    <w:rsid w:val="00A222AA"/>
    <w:rsid w:val="00A225CC"/>
    <w:rsid w:val="00A2404D"/>
    <w:rsid w:val="00A240A5"/>
    <w:rsid w:val="00A2490B"/>
    <w:rsid w:val="00A24E5C"/>
    <w:rsid w:val="00A31B5F"/>
    <w:rsid w:val="00A31C13"/>
    <w:rsid w:val="00A31F89"/>
    <w:rsid w:val="00A322AA"/>
    <w:rsid w:val="00A331B6"/>
    <w:rsid w:val="00A337C2"/>
    <w:rsid w:val="00A33EC9"/>
    <w:rsid w:val="00A34E26"/>
    <w:rsid w:val="00A36732"/>
    <w:rsid w:val="00A3681D"/>
    <w:rsid w:val="00A369EB"/>
    <w:rsid w:val="00A36EA7"/>
    <w:rsid w:val="00A37263"/>
    <w:rsid w:val="00A41AFC"/>
    <w:rsid w:val="00A4217D"/>
    <w:rsid w:val="00A426FC"/>
    <w:rsid w:val="00A44656"/>
    <w:rsid w:val="00A44BFB"/>
    <w:rsid w:val="00A453AC"/>
    <w:rsid w:val="00A466B3"/>
    <w:rsid w:val="00A478B1"/>
    <w:rsid w:val="00A50003"/>
    <w:rsid w:val="00A50FD2"/>
    <w:rsid w:val="00A51CB7"/>
    <w:rsid w:val="00A51D5E"/>
    <w:rsid w:val="00A52FDE"/>
    <w:rsid w:val="00A5381D"/>
    <w:rsid w:val="00A553AD"/>
    <w:rsid w:val="00A55839"/>
    <w:rsid w:val="00A55888"/>
    <w:rsid w:val="00A55903"/>
    <w:rsid w:val="00A56A10"/>
    <w:rsid w:val="00A5708D"/>
    <w:rsid w:val="00A600BB"/>
    <w:rsid w:val="00A601AE"/>
    <w:rsid w:val="00A60669"/>
    <w:rsid w:val="00A608B7"/>
    <w:rsid w:val="00A60E19"/>
    <w:rsid w:val="00A614F0"/>
    <w:rsid w:val="00A61672"/>
    <w:rsid w:val="00A619EC"/>
    <w:rsid w:val="00A623F7"/>
    <w:rsid w:val="00A62F6A"/>
    <w:rsid w:val="00A63F1F"/>
    <w:rsid w:val="00A64BFC"/>
    <w:rsid w:val="00A65155"/>
    <w:rsid w:val="00A66131"/>
    <w:rsid w:val="00A67201"/>
    <w:rsid w:val="00A708E7"/>
    <w:rsid w:val="00A71E83"/>
    <w:rsid w:val="00A72C2B"/>
    <w:rsid w:val="00A734AE"/>
    <w:rsid w:val="00A73806"/>
    <w:rsid w:val="00A73B63"/>
    <w:rsid w:val="00A73F22"/>
    <w:rsid w:val="00A75489"/>
    <w:rsid w:val="00A75F27"/>
    <w:rsid w:val="00A7750F"/>
    <w:rsid w:val="00A800A8"/>
    <w:rsid w:val="00A8036E"/>
    <w:rsid w:val="00A80706"/>
    <w:rsid w:val="00A80DDA"/>
    <w:rsid w:val="00A80ED8"/>
    <w:rsid w:val="00A80F88"/>
    <w:rsid w:val="00A81833"/>
    <w:rsid w:val="00A84D27"/>
    <w:rsid w:val="00A85CDF"/>
    <w:rsid w:val="00A85CFD"/>
    <w:rsid w:val="00A86AB7"/>
    <w:rsid w:val="00A86D11"/>
    <w:rsid w:val="00A90015"/>
    <w:rsid w:val="00A91A96"/>
    <w:rsid w:val="00A92934"/>
    <w:rsid w:val="00A93D4A"/>
    <w:rsid w:val="00A93E82"/>
    <w:rsid w:val="00A9520F"/>
    <w:rsid w:val="00A969BC"/>
    <w:rsid w:val="00A96A81"/>
    <w:rsid w:val="00A96E87"/>
    <w:rsid w:val="00AA141F"/>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3E5"/>
    <w:rsid w:val="00AB6DC6"/>
    <w:rsid w:val="00AC0706"/>
    <w:rsid w:val="00AC0976"/>
    <w:rsid w:val="00AC0F6D"/>
    <w:rsid w:val="00AC0F8F"/>
    <w:rsid w:val="00AC2B78"/>
    <w:rsid w:val="00AC3103"/>
    <w:rsid w:val="00AC54C8"/>
    <w:rsid w:val="00AC5747"/>
    <w:rsid w:val="00AC57C1"/>
    <w:rsid w:val="00AC644F"/>
    <w:rsid w:val="00AC6705"/>
    <w:rsid w:val="00AC696F"/>
    <w:rsid w:val="00AC6F43"/>
    <w:rsid w:val="00AC7956"/>
    <w:rsid w:val="00AC7C6F"/>
    <w:rsid w:val="00AD05EF"/>
    <w:rsid w:val="00AD13EF"/>
    <w:rsid w:val="00AD1486"/>
    <w:rsid w:val="00AD1A9E"/>
    <w:rsid w:val="00AD1C90"/>
    <w:rsid w:val="00AD247B"/>
    <w:rsid w:val="00AD266D"/>
    <w:rsid w:val="00AD27BD"/>
    <w:rsid w:val="00AD3D03"/>
    <w:rsid w:val="00AD603E"/>
    <w:rsid w:val="00AD6D98"/>
    <w:rsid w:val="00AE28E1"/>
    <w:rsid w:val="00AE2FA4"/>
    <w:rsid w:val="00AE3337"/>
    <w:rsid w:val="00AE33E2"/>
    <w:rsid w:val="00AE3D24"/>
    <w:rsid w:val="00AE3DB2"/>
    <w:rsid w:val="00AE5152"/>
    <w:rsid w:val="00AE591C"/>
    <w:rsid w:val="00AE61A9"/>
    <w:rsid w:val="00AE624A"/>
    <w:rsid w:val="00AE6969"/>
    <w:rsid w:val="00AE6D57"/>
    <w:rsid w:val="00AF02E4"/>
    <w:rsid w:val="00AF0F52"/>
    <w:rsid w:val="00AF18D0"/>
    <w:rsid w:val="00AF1AA5"/>
    <w:rsid w:val="00AF3123"/>
    <w:rsid w:val="00AF37B6"/>
    <w:rsid w:val="00AF4EA5"/>
    <w:rsid w:val="00AF4EFB"/>
    <w:rsid w:val="00AF578B"/>
    <w:rsid w:val="00AF732C"/>
    <w:rsid w:val="00B024EC"/>
    <w:rsid w:val="00B029A8"/>
    <w:rsid w:val="00B02BD7"/>
    <w:rsid w:val="00B03077"/>
    <w:rsid w:val="00B03149"/>
    <w:rsid w:val="00B03388"/>
    <w:rsid w:val="00B03A8C"/>
    <w:rsid w:val="00B03CD3"/>
    <w:rsid w:val="00B04CDA"/>
    <w:rsid w:val="00B05465"/>
    <w:rsid w:val="00B058EC"/>
    <w:rsid w:val="00B05FA1"/>
    <w:rsid w:val="00B068A9"/>
    <w:rsid w:val="00B07766"/>
    <w:rsid w:val="00B07DDE"/>
    <w:rsid w:val="00B10B08"/>
    <w:rsid w:val="00B10C1A"/>
    <w:rsid w:val="00B10FCE"/>
    <w:rsid w:val="00B11878"/>
    <w:rsid w:val="00B1192F"/>
    <w:rsid w:val="00B11F4D"/>
    <w:rsid w:val="00B12FDF"/>
    <w:rsid w:val="00B135FE"/>
    <w:rsid w:val="00B15192"/>
    <w:rsid w:val="00B157CE"/>
    <w:rsid w:val="00B15F68"/>
    <w:rsid w:val="00B16BBE"/>
    <w:rsid w:val="00B20EDA"/>
    <w:rsid w:val="00B21102"/>
    <w:rsid w:val="00B21C43"/>
    <w:rsid w:val="00B21D3E"/>
    <w:rsid w:val="00B223E7"/>
    <w:rsid w:val="00B242A5"/>
    <w:rsid w:val="00B24B5C"/>
    <w:rsid w:val="00B250C8"/>
    <w:rsid w:val="00B251E8"/>
    <w:rsid w:val="00B26C4D"/>
    <w:rsid w:val="00B271BF"/>
    <w:rsid w:val="00B27B63"/>
    <w:rsid w:val="00B32C11"/>
    <w:rsid w:val="00B333D7"/>
    <w:rsid w:val="00B33581"/>
    <w:rsid w:val="00B352EC"/>
    <w:rsid w:val="00B35CB9"/>
    <w:rsid w:val="00B35E40"/>
    <w:rsid w:val="00B37375"/>
    <w:rsid w:val="00B37708"/>
    <w:rsid w:val="00B40012"/>
    <w:rsid w:val="00B40883"/>
    <w:rsid w:val="00B41191"/>
    <w:rsid w:val="00B42B03"/>
    <w:rsid w:val="00B4392E"/>
    <w:rsid w:val="00B44C23"/>
    <w:rsid w:val="00B4507C"/>
    <w:rsid w:val="00B4645F"/>
    <w:rsid w:val="00B46C37"/>
    <w:rsid w:val="00B46C91"/>
    <w:rsid w:val="00B46CB2"/>
    <w:rsid w:val="00B47A6A"/>
    <w:rsid w:val="00B50D42"/>
    <w:rsid w:val="00B5291F"/>
    <w:rsid w:val="00B52C70"/>
    <w:rsid w:val="00B5309F"/>
    <w:rsid w:val="00B531EC"/>
    <w:rsid w:val="00B53DC5"/>
    <w:rsid w:val="00B54FD0"/>
    <w:rsid w:val="00B55BB9"/>
    <w:rsid w:val="00B5616A"/>
    <w:rsid w:val="00B607A3"/>
    <w:rsid w:val="00B60967"/>
    <w:rsid w:val="00B6203F"/>
    <w:rsid w:val="00B62B15"/>
    <w:rsid w:val="00B63448"/>
    <w:rsid w:val="00B63558"/>
    <w:rsid w:val="00B63DF4"/>
    <w:rsid w:val="00B65370"/>
    <w:rsid w:val="00B66209"/>
    <w:rsid w:val="00B67B58"/>
    <w:rsid w:val="00B7112C"/>
    <w:rsid w:val="00B71FB0"/>
    <w:rsid w:val="00B731C8"/>
    <w:rsid w:val="00B73490"/>
    <w:rsid w:val="00B749D4"/>
    <w:rsid w:val="00B75B89"/>
    <w:rsid w:val="00B766D8"/>
    <w:rsid w:val="00B76802"/>
    <w:rsid w:val="00B76D36"/>
    <w:rsid w:val="00B77A3E"/>
    <w:rsid w:val="00B77BFE"/>
    <w:rsid w:val="00B824F6"/>
    <w:rsid w:val="00B8386A"/>
    <w:rsid w:val="00B83C9C"/>
    <w:rsid w:val="00B84235"/>
    <w:rsid w:val="00B84DC5"/>
    <w:rsid w:val="00B8502F"/>
    <w:rsid w:val="00B8507E"/>
    <w:rsid w:val="00B85AF4"/>
    <w:rsid w:val="00B916B8"/>
    <w:rsid w:val="00B9176B"/>
    <w:rsid w:val="00B923DF"/>
    <w:rsid w:val="00B92402"/>
    <w:rsid w:val="00B92530"/>
    <w:rsid w:val="00B92AFB"/>
    <w:rsid w:val="00B92DB3"/>
    <w:rsid w:val="00B92EF7"/>
    <w:rsid w:val="00B9301A"/>
    <w:rsid w:val="00B9337C"/>
    <w:rsid w:val="00B94792"/>
    <w:rsid w:val="00B947C3"/>
    <w:rsid w:val="00B94BEF"/>
    <w:rsid w:val="00B95ACF"/>
    <w:rsid w:val="00B95CCF"/>
    <w:rsid w:val="00B96CFB"/>
    <w:rsid w:val="00B97C5E"/>
    <w:rsid w:val="00B97FE5"/>
    <w:rsid w:val="00BA0898"/>
    <w:rsid w:val="00BA1789"/>
    <w:rsid w:val="00BA29A9"/>
    <w:rsid w:val="00BA3806"/>
    <w:rsid w:val="00BA45A7"/>
    <w:rsid w:val="00BA4897"/>
    <w:rsid w:val="00BA672E"/>
    <w:rsid w:val="00BA6F92"/>
    <w:rsid w:val="00BB0225"/>
    <w:rsid w:val="00BB08AD"/>
    <w:rsid w:val="00BB19FB"/>
    <w:rsid w:val="00BB1C95"/>
    <w:rsid w:val="00BB2202"/>
    <w:rsid w:val="00BB2D77"/>
    <w:rsid w:val="00BB320B"/>
    <w:rsid w:val="00BB3AC4"/>
    <w:rsid w:val="00BB439A"/>
    <w:rsid w:val="00BB4BA1"/>
    <w:rsid w:val="00BB6669"/>
    <w:rsid w:val="00BB6A03"/>
    <w:rsid w:val="00BB6A68"/>
    <w:rsid w:val="00BB6BCA"/>
    <w:rsid w:val="00BC0827"/>
    <w:rsid w:val="00BC1132"/>
    <w:rsid w:val="00BC2670"/>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16C"/>
    <w:rsid w:val="00BD7C7C"/>
    <w:rsid w:val="00BE0FB5"/>
    <w:rsid w:val="00BE11C1"/>
    <w:rsid w:val="00BE17D4"/>
    <w:rsid w:val="00BE25C7"/>
    <w:rsid w:val="00BE2601"/>
    <w:rsid w:val="00BE3662"/>
    <w:rsid w:val="00BE4CDE"/>
    <w:rsid w:val="00BE5085"/>
    <w:rsid w:val="00BE5BBD"/>
    <w:rsid w:val="00BE5D40"/>
    <w:rsid w:val="00BE6D8A"/>
    <w:rsid w:val="00BF10E2"/>
    <w:rsid w:val="00BF1D8C"/>
    <w:rsid w:val="00BF22A8"/>
    <w:rsid w:val="00BF3C2C"/>
    <w:rsid w:val="00BF4726"/>
    <w:rsid w:val="00BF4F39"/>
    <w:rsid w:val="00BF5803"/>
    <w:rsid w:val="00BF5AE9"/>
    <w:rsid w:val="00BF5F8A"/>
    <w:rsid w:val="00C00EBF"/>
    <w:rsid w:val="00C0111B"/>
    <w:rsid w:val="00C0141A"/>
    <w:rsid w:val="00C01EBE"/>
    <w:rsid w:val="00C02D65"/>
    <w:rsid w:val="00C03C13"/>
    <w:rsid w:val="00C03EEB"/>
    <w:rsid w:val="00C04326"/>
    <w:rsid w:val="00C04736"/>
    <w:rsid w:val="00C05730"/>
    <w:rsid w:val="00C05ED3"/>
    <w:rsid w:val="00C05F7E"/>
    <w:rsid w:val="00C06430"/>
    <w:rsid w:val="00C06895"/>
    <w:rsid w:val="00C07793"/>
    <w:rsid w:val="00C10B9F"/>
    <w:rsid w:val="00C10C72"/>
    <w:rsid w:val="00C12380"/>
    <w:rsid w:val="00C12C36"/>
    <w:rsid w:val="00C12DB1"/>
    <w:rsid w:val="00C12F9B"/>
    <w:rsid w:val="00C1302F"/>
    <w:rsid w:val="00C136AC"/>
    <w:rsid w:val="00C138BC"/>
    <w:rsid w:val="00C13EA5"/>
    <w:rsid w:val="00C14BE4"/>
    <w:rsid w:val="00C14D1D"/>
    <w:rsid w:val="00C14FE6"/>
    <w:rsid w:val="00C15FC4"/>
    <w:rsid w:val="00C1754A"/>
    <w:rsid w:val="00C20D46"/>
    <w:rsid w:val="00C228AF"/>
    <w:rsid w:val="00C23026"/>
    <w:rsid w:val="00C231A7"/>
    <w:rsid w:val="00C248EA"/>
    <w:rsid w:val="00C24DB7"/>
    <w:rsid w:val="00C255DE"/>
    <w:rsid w:val="00C26827"/>
    <w:rsid w:val="00C2794D"/>
    <w:rsid w:val="00C27F3B"/>
    <w:rsid w:val="00C304EA"/>
    <w:rsid w:val="00C30B14"/>
    <w:rsid w:val="00C32D17"/>
    <w:rsid w:val="00C330DC"/>
    <w:rsid w:val="00C3353A"/>
    <w:rsid w:val="00C33774"/>
    <w:rsid w:val="00C33D33"/>
    <w:rsid w:val="00C34099"/>
    <w:rsid w:val="00C3488D"/>
    <w:rsid w:val="00C349ED"/>
    <w:rsid w:val="00C4070C"/>
    <w:rsid w:val="00C41B3B"/>
    <w:rsid w:val="00C4307B"/>
    <w:rsid w:val="00C4565E"/>
    <w:rsid w:val="00C46449"/>
    <w:rsid w:val="00C46A90"/>
    <w:rsid w:val="00C47AB1"/>
    <w:rsid w:val="00C50201"/>
    <w:rsid w:val="00C52179"/>
    <w:rsid w:val="00C53658"/>
    <w:rsid w:val="00C540ED"/>
    <w:rsid w:val="00C54139"/>
    <w:rsid w:val="00C547B6"/>
    <w:rsid w:val="00C55C78"/>
    <w:rsid w:val="00C570AA"/>
    <w:rsid w:val="00C5781F"/>
    <w:rsid w:val="00C61757"/>
    <w:rsid w:val="00C623DF"/>
    <w:rsid w:val="00C63502"/>
    <w:rsid w:val="00C64C18"/>
    <w:rsid w:val="00C64DBC"/>
    <w:rsid w:val="00C6553D"/>
    <w:rsid w:val="00C6670F"/>
    <w:rsid w:val="00C66A88"/>
    <w:rsid w:val="00C66E49"/>
    <w:rsid w:val="00C67F4A"/>
    <w:rsid w:val="00C71596"/>
    <w:rsid w:val="00C71763"/>
    <w:rsid w:val="00C7191B"/>
    <w:rsid w:val="00C73308"/>
    <w:rsid w:val="00C74A59"/>
    <w:rsid w:val="00C754A2"/>
    <w:rsid w:val="00C75A34"/>
    <w:rsid w:val="00C75A5A"/>
    <w:rsid w:val="00C75D58"/>
    <w:rsid w:val="00C7614C"/>
    <w:rsid w:val="00C76F53"/>
    <w:rsid w:val="00C77033"/>
    <w:rsid w:val="00C77E48"/>
    <w:rsid w:val="00C77ECE"/>
    <w:rsid w:val="00C800AA"/>
    <w:rsid w:val="00C80776"/>
    <w:rsid w:val="00C8187A"/>
    <w:rsid w:val="00C81E15"/>
    <w:rsid w:val="00C81EFC"/>
    <w:rsid w:val="00C8289D"/>
    <w:rsid w:val="00C8325D"/>
    <w:rsid w:val="00C842BF"/>
    <w:rsid w:val="00C85682"/>
    <w:rsid w:val="00C85F58"/>
    <w:rsid w:val="00C8748A"/>
    <w:rsid w:val="00C90D2C"/>
    <w:rsid w:val="00C912A0"/>
    <w:rsid w:val="00C923D0"/>
    <w:rsid w:val="00C9243B"/>
    <w:rsid w:val="00C92D1F"/>
    <w:rsid w:val="00C92F04"/>
    <w:rsid w:val="00C931B2"/>
    <w:rsid w:val="00C9333E"/>
    <w:rsid w:val="00C942A3"/>
    <w:rsid w:val="00C957E0"/>
    <w:rsid w:val="00C962BC"/>
    <w:rsid w:val="00CA01EC"/>
    <w:rsid w:val="00CA02E8"/>
    <w:rsid w:val="00CA181A"/>
    <w:rsid w:val="00CA2037"/>
    <w:rsid w:val="00CA2EFE"/>
    <w:rsid w:val="00CA350D"/>
    <w:rsid w:val="00CA481B"/>
    <w:rsid w:val="00CA5EAB"/>
    <w:rsid w:val="00CA6E39"/>
    <w:rsid w:val="00CA7AD4"/>
    <w:rsid w:val="00CA7D7D"/>
    <w:rsid w:val="00CB003F"/>
    <w:rsid w:val="00CB1A1F"/>
    <w:rsid w:val="00CB235B"/>
    <w:rsid w:val="00CB2519"/>
    <w:rsid w:val="00CB2AEC"/>
    <w:rsid w:val="00CB448F"/>
    <w:rsid w:val="00CB4538"/>
    <w:rsid w:val="00CB4624"/>
    <w:rsid w:val="00CB517E"/>
    <w:rsid w:val="00CB643D"/>
    <w:rsid w:val="00CB6744"/>
    <w:rsid w:val="00CB68AC"/>
    <w:rsid w:val="00CB6B20"/>
    <w:rsid w:val="00CB6D43"/>
    <w:rsid w:val="00CB6FF0"/>
    <w:rsid w:val="00CB7083"/>
    <w:rsid w:val="00CB79B9"/>
    <w:rsid w:val="00CC1180"/>
    <w:rsid w:val="00CC1E4B"/>
    <w:rsid w:val="00CC1E7B"/>
    <w:rsid w:val="00CC20F5"/>
    <w:rsid w:val="00CC298D"/>
    <w:rsid w:val="00CC2B83"/>
    <w:rsid w:val="00CC2D0E"/>
    <w:rsid w:val="00CC7800"/>
    <w:rsid w:val="00CD080E"/>
    <w:rsid w:val="00CD1307"/>
    <w:rsid w:val="00CD185A"/>
    <w:rsid w:val="00CD3ED9"/>
    <w:rsid w:val="00CD3F51"/>
    <w:rsid w:val="00CD4482"/>
    <w:rsid w:val="00CD45BE"/>
    <w:rsid w:val="00CD4F1E"/>
    <w:rsid w:val="00CD4FB4"/>
    <w:rsid w:val="00CD5103"/>
    <w:rsid w:val="00CD59F9"/>
    <w:rsid w:val="00CD6761"/>
    <w:rsid w:val="00CD6819"/>
    <w:rsid w:val="00CD6834"/>
    <w:rsid w:val="00CD73C8"/>
    <w:rsid w:val="00CD7633"/>
    <w:rsid w:val="00CE058E"/>
    <w:rsid w:val="00CE1AAB"/>
    <w:rsid w:val="00CE2AE5"/>
    <w:rsid w:val="00CE2CC7"/>
    <w:rsid w:val="00CE3191"/>
    <w:rsid w:val="00CE3ED3"/>
    <w:rsid w:val="00CE407E"/>
    <w:rsid w:val="00CE40EE"/>
    <w:rsid w:val="00CE4346"/>
    <w:rsid w:val="00CE4C72"/>
    <w:rsid w:val="00CE73C9"/>
    <w:rsid w:val="00CE7692"/>
    <w:rsid w:val="00CE7937"/>
    <w:rsid w:val="00CE7B4F"/>
    <w:rsid w:val="00CF1695"/>
    <w:rsid w:val="00CF1A2E"/>
    <w:rsid w:val="00CF290D"/>
    <w:rsid w:val="00CF4B8A"/>
    <w:rsid w:val="00D001B6"/>
    <w:rsid w:val="00D00ED1"/>
    <w:rsid w:val="00D012D5"/>
    <w:rsid w:val="00D01664"/>
    <w:rsid w:val="00D01E30"/>
    <w:rsid w:val="00D022C2"/>
    <w:rsid w:val="00D027D6"/>
    <w:rsid w:val="00D027FC"/>
    <w:rsid w:val="00D038E3"/>
    <w:rsid w:val="00D051EC"/>
    <w:rsid w:val="00D05A1C"/>
    <w:rsid w:val="00D068C2"/>
    <w:rsid w:val="00D071E1"/>
    <w:rsid w:val="00D078C9"/>
    <w:rsid w:val="00D1057B"/>
    <w:rsid w:val="00D10676"/>
    <w:rsid w:val="00D10CA8"/>
    <w:rsid w:val="00D1228C"/>
    <w:rsid w:val="00D14840"/>
    <w:rsid w:val="00D152DD"/>
    <w:rsid w:val="00D1547B"/>
    <w:rsid w:val="00D203AA"/>
    <w:rsid w:val="00D20A27"/>
    <w:rsid w:val="00D20F4D"/>
    <w:rsid w:val="00D211A9"/>
    <w:rsid w:val="00D21363"/>
    <w:rsid w:val="00D213A1"/>
    <w:rsid w:val="00D2146F"/>
    <w:rsid w:val="00D21811"/>
    <w:rsid w:val="00D22EF3"/>
    <w:rsid w:val="00D23731"/>
    <w:rsid w:val="00D2396A"/>
    <w:rsid w:val="00D23FBF"/>
    <w:rsid w:val="00D24341"/>
    <w:rsid w:val="00D25988"/>
    <w:rsid w:val="00D263BB"/>
    <w:rsid w:val="00D2692A"/>
    <w:rsid w:val="00D269A1"/>
    <w:rsid w:val="00D2709B"/>
    <w:rsid w:val="00D271B4"/>
    <w:rsid w:val="00D27CE8"/>
    <w:rsid w:val="00D27FE7"/>
    <w:rsid w:val="00D306F6"/>
    <w:rsid w:val="00D30CD4"/>
    <w:rsid w:val="00D31680"/>
    <w:rsid w:val="00D326BF"/>
    <w:rsid w:val="00D332A2"/>
    <w:rsid w:val="00D33A56"/>
    <w:rsid w:val="00D3498A"/>
    <w:rsid w:val="00D369DC"/>
    <w:rsid w:val="00D36D48"/>
    <w:rsid w:val="00D37456"/>
    <w:rsid w:val="00D3771F"/>
    <w:rsid w:val="00D40E46"/>
    <w:rsid w:val="00D41A81"/>
    <w:rsid w:val="00D42221"/>
    <w:rsid w:val="00D42662"/>
    <w:rsid w:val="00D43556"/>
    <w:rsid w:val="00D44507"/>
    <w:rsid w:val="00D44A73"/>
    <w:rsid w:val="00D44B03"/>
    <w:rsid w:val="00D46022"/>
    <w:rsid w:val="00D4606B"/>
    <w:rsid w:val="00D466C5"/>
    <w:rsid w:val="00D46713"/>
    <w:rsid w:val="00D46AAC"/>
    <w:rsid w:val="00D54111"/>
    <w:rsid w:val="00D556FE"/>
    <w:rsid w:val="00D56BBA"/>
    <w:rsid w:val="00D60B33"/>
    <w:rsid w:val="00D60D56"/>
    <w:rsid w:val="00D60E8B"/>
    <w:rsid w:val="00D61099"/>
    <w:rsid w:val="00D62C69"/>
    <w:rsid w:val="00D63419"/>
    <w:rsid w:val="00D63575"/>
    <w:rsid w:val="00D650A5"/>
    <w:rsid w:val="00D676B5"/>
    <w:rsid w:val="00D67C2F"/>
    <w:rsid w:val="00D7022C"/>
    <w:rsid w:val="00D70567"/>
    <w:rsid w:val="00D707EB"/>
    <w:rsid w:val="00D70E1D"/>
    <w:rsid w:val="00D70E44"/>
    <w:rsid w:val="00D71EFB"/>
    <w:rsid w:val="00D724B4"/>
    <w:rsid w:val="00D73097"/>
    <w:rsid w:val="00D73682"/>
    <w:rsid w:val="00D74654"/>
    <w:rsid w:val="00D75DEA"/>
    <w:rsid w:val="00D763CD"/>
    <w:rsid w:val="00D767F3"/>
    <w:rsid w:val="00D76A06"/>
    <w:rsid w:val="00D77182"/>
    <w:rsid w:val="00D77E2C"/>
    <w:rsid w:val="00D80222"/>
    <w:rsid w:val="00D80879"/>
    <w:rsid w:val="00D824E6"/>
    <w:rsid w:val="00D83D79"/>
    <w:rsid w:val="00D86346"/>
    <w:rsid w:val="00D877B7"/>
    <w:rsid w:val="00D87A0B"/>
    <w:rsid w:val="00D87A42"/>
    <w:rsid w:val="00D90EEE"/>
    <w:rsid w:val="00D913E1"/>
    <w:rsid w:val="00D918F3"/>
    <w:rsid w:val="00D938DE"/>
    <w:rsid w:val="00D93E8F"/>
    <w:rsid w:val="00D94A52"/>
    <w:rsid w:val="00D94FD3"/>
    <w:rsid w:val="00D954D6"/>
    <w:rsid w:val="00D9605A"/>
    <w:rsid w:val="00D96A6D"/>
    <w:rsid w:val="00D977D3"/>
    <w:rsid w:val="00D97DB3"/>
    <w:rsid w:val="00DA04E9"/>
    <w:rsid w:val="00DA1A28"/>
    <w:rsid w:val="00DA3465"/>
    <w:rsid w:val="00DA3FF6"/>
    <w:rsid w:val="00DA406F"/>
    <w:rsid w:val="00DA4A3E"/>
    <w:rsid w:val="00DA66E2"/>
    <w:rsid w:val="00DA78A5"/>
    <w:rsid w:val="00DA7FE8"/>
    <w:rsid w:val="00DB178F"/>
    <w:rsid w:val="00DB1FF2"/>
    <w:rsid w:val="00DB2E67"/>
    <w:rsid w:val="00DB38CE"/>
    <w:rsid w:val="00DB4A17"/>
    <w:rsid w:val="00DB4E09"/>
    <w:rsid w:val="00DB4E19"/>
    <w:rsid w:val="00DB4E9A"/>
    <w:rsid w:val="00DB77FC"/>
    <w:rsid w:val="00DC2371"/>
    <w:rsid w:val="00DC27B6"/>
    <w:rsid w:val="00DC3560"/>
    <w:rsid w:val="00DC4379"/>
    <w:rsid w:val="00DC43CF"/>
    <w:rsid w:val="00DC4712"/>
    <w:rsid w:val="00DC4B01"/>
    <w:rsid w:val="00DC5576"/>
    <w:rsid w:val="00DC593F"/>
    <w:rsid w:val="00DC5A9C"/>
    <w:rsid w:val="00DC6970"/>
    <w:rsid w:val="00DC70DD"/>
    <w:rsid w:val="00DD013B"/>
    <w:rsid w:val="00DD03CD"/>
    <w:rsid w:val="00DD0986"/>
    <w:rsid w:val="00DD0EC5"/>
    <w:rsid w:val="00DD1753"/>
    <w:rsid w:val="00DD1DD2"/>
    <w:rsid w:val="00DD3E21"/>
    <w:rsid w:val="00DD3EB8"/>
    <w:rsid w:val="00DD40F6"/>
    <w:rsid w:val="00DD561D"/>
    <w:rsid w:val="00DD5AFF"/>
    <w:rsid w:val="00DD61EA"/>
    <w:rsid w:val="00DD65E8"/>
    <w:rsid w:val="00DD765C"/>
    <w:rsid w:val="00DD7A8B"/>
    <w:rsid w:val="00DE156B"/>
    <w:rsid w:val="00DE1C68"/>
    <w:rsid w:val="00DE2AB2"/>
    <w:rsid w:val="00DE2B21"/>
    <w:rsid w:val="00DE51B5"/>
    <w:rsid w:val="00DE5238"/>
    <w:rsid w:val="00DE527A"/>
    <w:rsid w:val="00DE55E4"/>
    <w:rsid w:val="00DE5DDF"/>
    <w:rsid w:val="00DE62F8"/>
    <w:rsid w:val="00DE66A3"/>
    <w:rsid w:val="00DE6A62"/>
    <w:rsid w:val="00DE776F"/>
    <w:rsid w:val="00DF3083"/>
    <w:rsid w:val="00DF3162"/>
    <w:rsid w:val="00DF3792"/>
    <w:rsid w:val="00DF54D6"/>
    <w:rsid w:val="00DF68BE"/>
    <w:rsid w:val="00DF7283"/>
    <w:rsid w:val="00DF75BF"/>
    <w:rsid w:val="00DF7C10"/>
    <w:rsid w:val="00E0123B"/>
    <w:rsid w:val="00E0135C"/>
    <w:rsid w:val="00E030CD"/>
    <w:rsid w:val="00E03CCE"/>
    <w:rsid w:val="00E045E9"/>
    <w:rsid w:val="00E04FEF"/>
    <w:rsid w:val="00E0528A"/>
    <w:rsid w:val="00E10248"/>
    <w:rsid w:val="00E1060C"/>
    <w:rsid w:val="00E10BBF"/>
    <w:rsid w:val="00E10D16"/>
    <w:rsid w:val="00E11C3D"/>
    <w:rsid w:val="00E11E46"/>
    <w:rsid w:val="00E1231C"/>
    <w:rsid w:val="00E1351C"/>
    <w:rsid w:val="00E14428"/>
    <w:rsid w:val="00E1595C"/>
    <w:rsid w:val="00E15F1F"/>
    <w:rsid w:val="00E16314"/>
    <w:rsid w:val="00E16B19"/>
    <w:rsid w:val="00E17D7C"/>
    <w:rsid w:val="00E202B0"/>
    <w:rsid w:val="00E223D0"/>
    <w:rsid w:val="00E236A5"/>
    <w:rsid w:val="00E23A84"/>
    <w:rsid w:val="00E24849"/>
    <w:rsid w:val="00E24CAF"/>
    <w:rsid w:val="00E3159E"/>
    <w:rsid w:val="00E3229D"/>
    <w:rsid w:val="00E33B57"/>
    <w:rsid w:val="00E352FC"/>
    <w:rsid w:val="00E356B1"/>
    <w:rsid w:val="00E3690B"/>
    <w:rsid w:val="00E36E08"/>
    <w:rsid w:val="00E37254"/>
    <w:rsid w:val="00E37C2D"/>
    <w:rsid w:val="00E406E4"/>
    <w:rsid w:val="00E40BDC"/>
    <w:rsid w:val="00E41194"/>
    <w:rsid w:val="00E425CF"/>
    <w:rsid w:val="00E4270A"/>
    <w:rsid w:val="00E42776"/>
    <w:rsid w:val="00E44A26"/>
    <w:rsid w:val="00E4603B"/>
    <w:rsid w:val="00E4680A"/>
    <w:rsid w:val="00E47A29"/>
    <w:rsid w:val="00E502DC"/>
    <w:rsid w:val="00E50DD9"/>
    <w:rsid w:val="00E5147A"/>
    <w:rsid w:val="00E520A6"/>
    <w:rsid w:val="00E52E97"/>
    <w:rsid w:val="00E53661"/>
    <w:rsid w:val="00E5409A"/>
    <w:rsid w:val="00E55302"/>
    <w:rsid w:val="00E55998"/>
    <w:rsid w:val="00E55A13"/>
    <w:rsid w:val="00E55FD1"/>
    <w:rsid w:val="00E56D8B"/>
    <w:rsid w:val="00E56FC3"/>
    <w:rsid w:val="00E57126"/>
    <w:rsid w:val="00E57B09"/>
    <w:rsid w:val="00E6246C"/>
    <w:rsid w:val="00E6349C"/>
    <w:rsid w:val="00E6365C"/>
    <w:rsid w:val="00E63823"/>
    <w:rsid w:val="00E63E88"/>
    <w:rsid w:val="00E64B88"/>
    <w:rsid w:val="00E650F8"/>
    <w:rsid w:val="00E654CD"/>
    <w:rsid w:val="00E65CDD"/>
    <w:rsid w:val="00E678BF"/>
    <w:rsid w:val="00E67B51"/>
    <w:rsid w:val="00E70B10"/>
    <w:rsid w:val="00E70EA9"/>
    <w:rsid w:val="00E71097"/>
    <w:rsid w:val="00E714DB"/>
    <w:rsid w:val="00E72E5C"/>
    <w:rsid w:val="00E739EB"/>
    <w:rsid w:val="00E74F72"/>
    <w:rsid w:val="00E764E2"/>
    <w:rsid w:val="00E77799"/>
    <w:rsid w:val="00E81B50"/>
    <w:rsid w:val="00E82A55"/>
    <w:rsid w:val="00E83327"/>
    <w:rsid w:val="00E84335"/>
    <w:rsid w:val="00E8489A"/>
    <w:rsid w:val="00E84946"/>
    <w:rsid w:val="00E84965"/>
    <w:rsid w:val="00E84EC9"/>
    <w:rsid w:val="00E852A4"/>
    <w:rsid w:val="00E863DB"/>
    <w:rsid w:val="00E86E24"/>
    <w:rsid w:val="00E8737C"/>
    <w:rsid w:val="00E873C8"/>
    <w:rsid w:val="00E87BAA"/>
    <w:rsid w:val="00E90368"/>
    <w:rsid w:val="00E90BB1"/>
    <w:rsid w:val="00E91A1B"/>
    <w:rsid w:val="00E91BB5"/>
    <w:rsid w:val="00E93CBB"/>
    <w:rsid w:val="00E94177"/>
    <w:rsid w:val="00E94E8D"/>
    <w:rsid w:val="00E9520D"/>
    <w:rsid w:val="00E95399"/>
    <w:rsid w:val="00E9557F"/>
    <w:rsid w:val="00E96197"/>
    <w:rsid w:val="00E96A40"/>
    <w:rsid w:val="00E973BD"/>
    <w:rsid w:val="00E97590"/>
    <w:rsid w:val="00E9770D"/>
    <w:rsid w:val="00E97F45"/>
    <w:rsid w:val="00EA0254"/>
    <w:rsid w:val="00EA16DB"/>
    <w:rsid w:val="00EA20BB"/>
    <w:rsid w:val="00EA2B6A"/>
    <w:rsid w:val="00EA30EA"/>
    <w:rsid w:val="00EA328C"/>
    <w:rsid w:val="00EA342A"/>
    <w:rsid w:val="00EA36C6"/>
    <w:rsid w:val="00EA3A3B"/>
    <w:rsid w:val="00EA4C27"/>
    <w:rsid w:val="00EA51ED"/>
    <w:rsid w:val="00EB0236"/>
    <w:rsid w:val="00EB0D74"/>
    <w:rsid w:val="00EB2446"/>
    <w:rsid w:val="00EB27F3"/>
    <w:rsid w:val="00EB2A44"/>
    <w:rsid w:val="00EB3527"/>
    <w:rsid w:val="00EB4C81"/>
    <w:rsid w:val="00EB4E50"/>
    <w:rsid w:val="00EB5113"/>
    <w:rsid w:val="00EB5D00"/>
    <w:rsid w:val="00EB6172"/>
    <w:rsid w:val="00EB6BCE"/>
    <w:rsid w:val="00EC0413"/>
    <w:rsid w:val="00EC2472"/>
    <w:rsid w:val="00EC3557"/>
    <w:rsid w:val="00EC3F11"/>
    <w:rsid w:val="00EC4843"/>
    <w:rsid w:val="00EC578E"/>
    <w:rsid w:val="00EC60CF"/>
    <w:rsid w:val="00EC63B3"/>
    <w:rsid w:val="00EC693F"/>
    <w:rsid w:val="00EC6C2A"/>
    <w:rsid w:val="00EC6D9E"/>
    <w:rsid w:val="00EC6E29"/>
    <w:rsid w:val="00EC7B3D"/>
    <w:rsid w:val="00ED1208"/>
    <w:rsid w:val="00ED19FC"/>
    <w:rsid w:val="00ED1BB7"/>
    <w:rsid w:val="00ED24B4"/>
    <w:rsid w:val="00ED3171"/>
    <w:rsid w:val="00ED3712"/>
    <w:rsid w:val="00ED4787"/>
    <w:rsid w:val="00ED4B2E"/>
    <w:rsid w:val="00ED5A67"/>
    <w:rsid w:val="00ED66F9"/>
    <w:rsid w:val="00ED6B50"/>
    <w:rsid w:val="00EE0A2C"/>
    <w:rsid w:val="00EE224A"/>
    <w:rsid w:val="00EE3023"/>
    <w:rsid w:val="00EE3724"/>
    <w:rsid w:val="00EE499C"/>
    <w:rsid w:val="00EE515A"/>
    <w:rsid w:val="00EE5C06"/>
    <w:rsid w:val="00EE5C2E"/>
    <w:rsid w:val="00EE60C8"/>
    <w:rsid w:val="00EE6DC4"/>
    <w:rsid w:val="00EE6E83"/>
    <w:rsid w:val="00EF0711"/>
    <w:rsid w:val="00EF12AA"/>
    <w:rsid w:val="00EF1AE0"/>
    <w:rsid w:val="00EF21A5"/>
    <w:rsid w:val="00EF3F62"/>
    <w:rsid w:val="00EF5CAA"/>
    <w:rsid w:val="00EF6792"/>
    <w:rsid w:val="00EF6F7D"/>
    <w:rsid w:val="00EF7881"/>
    <w:rsid w:val="00EF7C77"/>
    <w:rsid w:val="00F0279A"/>
    <w:rsid w:val="00F03115"/>
    <w:rsid w:val="00F03970"/>
    <w:rsid w:val="00F03D4D"/>
    <w:rsid w:val="00F042A8"/>
    <w:rsid w:val="00F04414"/>
    <w:rsid w:val="00F047EE"/>
    <w:rsid w:val="00F0550F"/>
    <w:rsid w:val="00F05CDD"/>
    <w:rsid w:val="00F05FEF"/>
    <w:rsid w:val="00F062C9"/>
    <w:rsid w:val="00F06E7D"/>
    <w:rsid w:val="00F07FE0"/>
    <w:rsid w:val="00F125EE"/>
    <w:rsid w:val="00F134AD"/>
    <w:rsid w:val="00F13D7F"/>
    <w:rsid w:val="00F14311"/>
    <w:rsid w:val="00F143B2"/>
    <w:rsid w:val="00F154A1"/>
    <w:rsid w:val="00F1586A"/>
    <w:rsid w:val="00F15F32"/>
    <w:rsid w:val="00F167DA"/>
    <w:rsid w:val="00F22B1B"/>
    <w:rsid w:val="00F23C57"/>
    <w:rsid w:val="00F242CE"/>
    <w:rsid w:val="00F24F3F"/>
    <w:rsid w:val="00F262D5"/>
    <w:rsid w:val="00F314A4"/>
    <w:rsid w:val="00F33D5C"/>
    <w:rsid w:val="00F345A7"/>
    <w:rsid w:val="00F355E8"/>
    <w:rsid w:val="00F372E7"/>
    <w:rsid w:val="00F37C1F"/>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38C8"/>
    <w:rsid w:val="00F54001"/>
    <w:rsid w:val="00F547D5"/>
    <w:rsid w:val="00F54A5F"/>
    <w:rsid w:val="00F55113"/>
    <w:rsid w:val="00F55BE9"/>
    <w:rsid w:val="00F56443"/>
    <w:rsid w:val="00F57F64"/>
    <w:rsid w:val="00F60104"/>
    <w:rsid w:val="00F61060"/>
    <w:rsid w:val="00F61765"/>
    <w:rsid w:val="00F627AE"/>
    <w:rsid w:val="00F628AC"/>
    <w:rsid w:val="00F634ED"/>
    <w:rsid w:val="00F660B8"/>
    <w:rsid w:val="00F666DA"/>
    <w:rsid w:val="00F7153D"/>
    <w:rsid w:val="00F71A41"/>
    <w:rsid w:val="00F762EA"/>
    <w:rsid w:val="00F7644C"/>
    <w:rsid w:val="00F76F1E"/>
    <w:rsid w:val="00F77F67"/>
    <w:rsid w:val="00F8135F"/>
    <w:rsid w:val="00F816D8"/>
    <w:rsid w:val="00F820A7"/>
    <w:rsid w:val="00F827A7"/>
    <w:rsid w:val="00F82C58"/>
    <w:rsid w:val="00F8382D"/>
    <w:rsid w:val="00F84D58"/>
    <w:rsid w:val="00F856B3"/>
    <w:rsid w:val="00F85F6B"/>
    <w:rsid w:val="00F90F12"/>
    <w:rsid w:val="00F93A71"/>
    <w:rsid w:val="00F93C25"/>
    <w:rsid w:val="00F93FC1"/>
    <w:rsid w:val="00F9421C"/>
    <w:rsid w:val="00F9660B"/>
    <w:rsid w:val="00F96AAD"/>
    <w:rsid w:val="00F9795F"/>
    <w:rsid w:val="00FA10F9"/>
    <w:rsid w:val="00FA1253"/>
    <w:rsid w:val="00FA1690"/>
    <w:rsid w:val="00FA2A46"/>
    <w:rsid w:val="00FA3003"/>
    <w:rsid w:val="00FA35DC"/>
    <w:rsid w:val="00FA5E86"/>
    <w:rsid w:val="00FA5FAA"/>
    <w:rsid w:val="00FA5FE0"/>
    <w:rsid w:val="00FA61E3"/>
    <w:rsid w:val="00FA6647"/>
    <w:rsid w:val="00FA68F2"/>
    <w:rsid w:val="00FA7655"/>
    <w:rsid w:val="00FB0C95"/>
    <w:rsid w:val="00FB2840"/>
    <w:rsid w:val="00FB35CB"/>
    <w:rsid w:val="00FB376F"/>
    <w:rsid w:val="00FB415B"/>
    <w:rsid w:val="00FB433D"/>
    <w:rsid w:val="00FB4E64"/>
    <w:rsid w:val="00FB5893"/>
    <w:rsid w:val="00FB688C"/>
    <w:rsid w:val="00FB7AD2"/>
    <w:rsid w:val="00FC0584"/>
    <w:rsid w:val="00FC1547"/>
    <w:rsid w:val="00FC154C"/>
    <w:rsid w:val="00FC1B5F"/>
    <w:rsid w:val="00FC3512"/>
    <w:rsid w:val="00FC3629"/>
    <w:rsid w:val="00FC38B7"/>
    <w:rsid w:val="00FC4180"/>
    <w:rsid w:val="00FC4652"/>
    <w:rsid w:val="00FC655D"/>
    <w:rsid w:val="00FC6949"/>
    <w:rsid w:val="00FC6C55"/>
    <w:rsid w:val="00FC7F4F"/>
    <w:rsid w:val="00FD0386"/>
    <w:rsid w:val="00FD0681"/>
    <w:rsid w:val="00FD0AFE"/>
    <w:rsid w:val="00FD0E43"/>
    <w:rsid w:val="00FD17B4"/>
    <w:rsid w:val="00FD37B3"/>
    <w:rsid w:val="00FD3F23"/>
    <w:rsid w:val="00FD429E"/>
    <w:rsid w:val="00FD42A6"/>
    <w:rsid w:val="00FD4818"/>
    <w:rsid w:val="00FD49C3"/>
    <w:rsid w:val="00FD4D7F"/>
    <w:rsid w:val="00FD5302"/>
    <w:rsid w:val="00FD55E1"/>
    <w:rsid w:val="00FD5C9C"/>
    <w:rsid w:val="00FD663E"/>
    <w:rsid w:val="00FD7579"/>
    <w:rsid w:val="00FE2BE8"/>
    <w:rsid w:val="00FE3571"/>
    <w:rsid w:val="00FE5624"/>
    <w:rsid w:val="00FE58B8"/>
    <w:rsid w:val="00FE5C81"/>
    <w:rsid w:val="00FE6E49"/>
    <w:rsid w:val="00FF140A"/>
    <w:rsid w:val="00FF1729"/>
    <w:rsid w:val="00FF1AA4"/>
    <w:rsid w:val="00FF2525"/>
    <w:rsid w:val="00FF2A99"/>
    <w:rsid w:val="00FF3139"/>
    <w:rsid w:val="00FF3E28"/>
    <w:rsid w:val="00FF4989"/>
    <w:rsid w:val="00FF5064"/>
    <w:rsid w:val="00FF59D2"/>
    <w:rsid w:val="00FF6573"/>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871DC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71DC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71DC0"/>
    <w:pPr>
      <w:keepNext/>
      <w:keepLines/>
      <w:spacing w:before="260" w:after="260" w:line="416" w:lineRule="auto"/>
      <w:outlineLvl w:val="2"/>
    </w:pPr>
    <w:rPr>
      <w:b/>
      <w:bCs/>
      <w:sz w:val="32"/>
      <w:szCs w:val="32"/>
    </w:rPr>
  </w:style>
  <w:style w:type="paragraph" w:styleId="40">
    <w:name w:val="heading 4"/>
    <w:basedOn w:val="a"/>
    <w:next w:val="a"/>
    <w:qFormat/>
    <w:rsid w:val="00871DC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71DC0"/>
    <w:pPr>
      <w:keepNext/>
      <w:keepLines/>
      <w:spacing w:before="280" w:after="290" w:line="376" w:lineRule="auto"/>
      <w:outlineLvl w:val="4"/>
    </w:pPr>
    <w:rPr>
      <w:b/>
      <w:bCs/>
      <w:sz w:val="28"/>
      <w:szCs w:val="28"/>
    </w:rPr>
  </w:style>
  <w:style w:type="paragraph" w:styleId="6">
    <w:name w:val="heading 6"/>
    <w:basedOn w:val="a"/>
    <w:next w:val="a"/>
    <w:qFormat/>
    <w:rsid w:val="00871DC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71DC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71DC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71DC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71DC0"/>
  </w:style>
  <w:style w:type="paragraph" w:styleId="a3">
    <w:name w:val="header"/>
    <w:basedOn w:val="a"/>
    <w:rsid w:val="00871DC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71DC0"/>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871DC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rsid w:val="00871DC0"/>
    <w:pPr>
      <w:widowControl/>
      <w:spacing w:before="100" w:beforeAutospacing="1" w:after="100" w:afterAutospacing="1"/>
      <w:jc w:val="left"/>
    </w:pPr>
    <w:rPr>
      <w:rFonts w:ascii="宋体" w:hAnsi="宋体"/>
      <w:kern w:val="0"/>
      <w:sz w:val="24"/>
    </w:rPr>
  </w:style>
  <w:style w:type="paragraph" w:styleId="a8">
    <w:name w:val="Document Map"/>
    <w:basedOn w:val="a"/>
    <w:semiHidden/>
    <w:rsid w:val="00871DC0"/>
    <w:pPr>
      <w:shd w:val="clear" w:color="auto" w:fill="000080"/>
    </w:pPr>
  </w:style>
  <w:style w:type="character" w:customStyle="1" w:styleId="CharCharCharCharCharCharCharChar">
    <w:name w:val="正文文字 Char Char Char Char Char Char Char Char"/>
    <w:aliases w:val="正文文本2,正文文本1"/>
    <w:basedOn w:val="a0"/>
    <w:rsid w:val="00871DC0"/>
    <w:rPr>
      <w:rFonts w:ascii="仿宋_GB2312" w:eastAsia="仿宋_GB2312"/>
      <w:sz w:val="28"/>
      <w:lang w:val="en-US" w:eastAsia="zh-CN" w:bidi="ar-SA"/>
    </w:rPr>
  </w:style>
  <w:style w:type="character" w:customStyle="1" w:styleId="afont1">
    <w:name w:val="afont1"/>
    <w:basedOn w:val="a0"/>
    <w:rsid w:val="00871DC0"/>
    <w:rPr>
      <w:rFonts w:ascii="Arial Narrow" w:hAnsi="Arial Narrow" w:hint="default"/>
      <w:sz w:val="21"/>
      <w:szCs w:val="21"/>
    </w:rPr>
  </w:style>
  <w:style w:type="paragraph" w:customStyle="1" w:styleId="CharChar">
    <w:name w:val="Char Char"/>
    <w:basedOn w:val="a"/>
    <w:rsid w:val="00871DC0"/>
  </w:style>
  <w:style w:type="paragraph" w:customStyle="1" w:styleId="Default">
    <w:name w:val="Default"/>
    <w:rsid w:val="00871DC0"/>
    <w:pPr>
      <w:widowControl w:val="0"/>
      <w:autoSpaceDE w:val="0"/>
      <w:autoSpaceDN w:val="0"/>
      <w:adjustRightInd w:val="0"/>
    </w:pPr>
    <w:rPr>
      <w:rFonts w:ascii="宋体" w:cs="宋体"/>
      <w:color w:val="000000"/>
      <w:sz w:val="24"/>
      <w:szCs w:val="24"/>
    </w:rPr>
  </w:style>
  <w:style w:type="paragraph" w:styleId="a9">
    <w:name w:val="Date"/>
    <w:basedOn w:val="a"/>
    <w:next w:val="a"/>
    <w:rsid w:val="00871DC0"/>
    <w:rPr>
      <w:sz w:val="24"/>
      <w:szCs w:val="20"/>
    </w:rPr>
  </w:style>
  <w:style w:type="paragraph" w:customStyle="1" w:styleId="CharCharCharChar">
    <w:name w:val="Char Char Char Char"/>
    <w:basedOn w:val="a"/>
    <w:autoRedefine/>
    <w:rsid w:val="00871DC0"/>
    <w:pPr>
      <w:tabs>
        <w:tab w:val="num" w:pos="840"/>
      </w:tabs>
      <w:adjustRightInd w:val="0"/>
      <w:spacing w:line="360" w:lineRule="atLeast"/>
      <w:ind w:left="840" w:hanging="360"/>
      <w:textAlignment w:val="baseline"/>
    </w:pPr>
    <w:rPr>
      <w:sz w:val="24"/>
    </w:rPr>
  </w:style>
  <w:style w:type="character" w:styleId="aa">
    <w:name w:val="page number"/>
    <w:basedOn w:val="a0"/>
    <w:rsid w:val="00871DC0"/>
  </w:style>
  <w:style w:type="paragraph" w:customStyle="1" w:styleId="xl33">
    <w:name w:val="xl33"/>
    <w:basedOn w:val="a"/>
    <w:rsid w:val="00871DC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71DC0"/>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71DC0"/>
    <w:pPr>
      <w:numPr>
        <w:numId w:val="1"/>
      </w:numPr>
    </w:pPr>
    <w:rPr>
      <w:sz w:val="24"/>
      <w:szCs w:val="20"/>
    </w:rPr>
  </w:style>
  <w:style w:type="paragraph" w:customStyle="1" w:styleId="ab">
    <w:name w:val="简单回函地址"/>
    <w:basedOn w:val="a"/>
    <w:rsid w:val="00871DC0"/>
  </w:style>
  <w:style w:type="paragraph" w:customStyle="1" w:styleId="FormLabel">
    <w:name w:val="Form Label"/>
    <w:basedOn w:val="a"/>
    <w:rsid w:val="00871DC0"/>
    <w:pPr>
      <w:widowControl/>
      <w:spacing w:line="280" w:lineRule="exact"/>
      <w:jc w:val="left"/>
    </w:pPr>
    <w:rPr>
      <w:kern w:val="0"/>
      <w:sz w:val="18"/>
      <w:szCs w:val="20"/>
      <w:lang w:val="en-GB" w:eastAsia="en-US"/>
    </w:rPr>
  </w:style>
  <w:style w:type="character" w:styleId="ac">
    <w:name w:val="Strong"/>
    <w:basedOn w:val="a0"/>
    <w:qFormat/>
    <w:rsid w:val="00871DC0"/>
    <w:rPr>
      <w:b/>
      <w:bCs/>
    </w:rPr>
  </w:style>
  <w:style w:type="paragraph" w:customStyle="1" w:styleId="Char1">
    <w:name w:val="Char"/>
    <w:basedOn w:val="a"/>
    <w:rsid w:val="00871DC0"/>
  </w:style>
  <w:style w:type="character" w:customStyle="1" w:styleId="2CharCharChar">
    <w:name w:val="标题 2 Char Char Char"/>
    <w:basedOn w:val="a0"/>
    <w:rsid w:val="00871DC0"/>
    <w:rPr>
      <w:rFonts w:ascii="Arial" w:eastAsia="宋体" w:hAnsi="Arial"/>
      <w:b/>
      <w:kern w:val="2"/>
      <w:sz w:val="28"/>
      <w:szCs w:val="28"/>
      <w:lang w:val="en-US" w:eastAsia="zh-CN" w:bidi="ar-SA"/>
    </w:rPr>
  </w:style>
  <w:style w:type="paragraph" w:styleId="ad">
    <w:name w:val="Balloon Text"/>
    <w:basedOn w:val="a"/>
    <w:semiHidden/>
    <w:rsid w:val="00871DC0"/>
    <w:rPr>
      <w:sz w:val="18"/>
      <w:szCs w:val="18"/>
    </w:rPr>
  </w:style>
  <w:style w:type="paragraph" w:styleId="ae">
    <w:name w:val="footnote text"/>
    <w:basedOn w:val="a"/>
    <w:semiHidden/>
    <w:rsid w:val="00871DC0"/>
    <w:pPr>
      <w:snapToGrid w:val="0"/>
      <w:jc w:val="left"/>
    </w:pPr>
    <w:rPr>
      <w:sz w:val="18"/>
      <w:szCs w:val="18"/>
    </w:rPr>
  </w:style>
  <w:style w:type="character" w:styleId="af">
    <w:name w:val="footnote reference"/>
    <w:basedOn w:val="a0"/>
    <w:semiHidden/>
    <w:rsid w:val="00871DC0"/>
    <w:rPr>
      <w:vertAlign w:val="superscript"/>
    </w:rPr>
  </w:style>
  <w:style w:type="character" w:styleId="af0">
    <w:name w:val="Hyperlink"/>
    <w:basedOn w:val="a0"/>
    <w:rsid w:val="00871DC0"/>
    <w:rPr>
      <w:color w:val="0000FF"/>
      <w:u w:val="single"/>
    </w:rPr>
  </w:style>
  <w:style w:type="paragraph" w:customStyle="1" w:styleId="xl31">
    <w:name w:val="xl31"/>
    <w:basedOn w:val="a"/>
    <w:rsid w:val="00871DC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71DC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71DC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150DAF"/>
    <w:rPr>
      <w:kern w:val="2"/>
      <w:sz w:val="21"/>
      <w:szCs w:val="24"/>
    </w:rPr>
  </w:style>
  <w:style w:type="character" w:customStyle="1" w:styleId="Char0">
    <w:name w:val="页脚 Char"/>
    <w:basedOn w:val="a0"/>
    <w:link w:val="a4"/>
    <w:uiPriority w:val="99"/>
    <w:rsid w:val="00C0141A"/>
    <w:rPr>
      <w:kern w:val="2"/>
      <w:sz w:val="18"/>
      <w:szCs w:val="18"/>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9125857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5628582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27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c-ca\market\&#20844;&#21578;\&#23553;&#38381;&#26399;&#35299;&#38500;&#20844;&#21578;\&#22686;&#24378;&#25910;&#30410;\11-63&#20892;&#38134;&#27719;&#29702;&#22686;&#24378;&#25910;&#30410;&#20538;&#21048;&#22411;&#35777;&#21048;&#25237;&#36164;&#22522;&#37329;&#24320;&#25918;&#26085;&#24120;&#30003;&#36141;&#12289;&#36174;&#22238;&#12289;&#36716;&#25442;&#12289;&#23450;&#26399;&#23450;&#39069;&#25237;&#36164;&#19994;&#21153;&#20844;&#21578;-201109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3ADDB-0E64-4E39-9220-BC23AE98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11-63农银汇理增强收益债券型证券投资基金开放日常申购、赎回、转换、定期定额投资业务公告-20110923.dot</Template>
  <TotalTime>0</TotalTime>
  <Pages>3</Pages>
  <Words>272</Words>
  <Characters>1555</Characters>
  <Application>Microsoft Office Word</Application>
  <DocSecurity>4</DocSecurity>
  <Lines>12</Lines>
  <Paragraphs>3</Paragraphs>
  <ScaleCrop>false</ScaleCrop>
  <Company>WwW.YlmF.CoM</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陈金盛/市场部/总部/ABCCA</dc:creator>
  <cp:lastModifiedBy>ZHONGM</cp:lastModifiedBy>
  <cp:revision>2</cp:revision>
  <cp:lastPrinted>2017-08-10T01:43:00Z</cp:lastPrinted>
  <dcterms:created xsi:type="dcterms:W3CDTF">2020-09-16T16:15:00Z</dcterms:created>
  <dcterms:modified xsi:type="dcterms:W3CDTF">2020-09-16T16:15:00Z</dcterms:modified>
</cp:coreProperties>
</file>