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30E" w:rsidRDefault="007C2A05">
      <w:pPr>
        <w:tabs>
          <w:tab w:val="left" w:pos="3060"/>
          <w:tab w:val="right" w:pos="8306"/>
        </w:tabs>
        <w:spacing w:line="276" w:lineRule="auto"/>
        <w:jc w:val="center"/>
        <w:rPr>
          <w:rFonts w:ascii="宋体" w:hAnsi="宋体" w:cs="Arial"/>
          <w:b/>
          <w:bCs/>
          <w:color w:val="000000"/>
          <w:sz w:val="32"/>
          <w:szCs w:val="32"/>
        </w:rPr>
      </w:pPr>
      <w:bookmarkStart w:id="0" w:name="_GoBack"/>
      <w:bookmarkEnd w:id="0"/>
      <w:r>
        <w:rPr>
          <w:rFonts w:ascii="宋体" w:hAnsi="宋体" w:cs="Arial" w:hint="eastAsia"/>
          <w:b/>
          <w:bCs/>
          <w:color w:val="000000"/>
          <w:sz w:val="32"/>
          <w:szCs w:val="32"/>
        </w:rPr>
        <w:t>朱雀基金管理有限公司关于朱雀企业优选股票型证券投资基金提前结束募集的公告</w:t>
      </w:r>
    </w:p>
    <w:p w:rsidR="00A3730E" w:rsidRDefault="00A3730E">
      <w:pPr>
        <w:spacing w:line="360" w:lineRule="auto"/>
        <w:ind w:firstLineChars="200" w:firstLine="480"/>
        <w:jc w:val="left"/>
        <w:rPr>
          <w:rFonts w:ascii="宋体" w:hAnsi="宋体" w:cs="Arial"/>
          <w:color w:val="000000"/>
          <w:sz w:val="24"/>
          <w:szCs w:val="24"/>
        </w:rPr>
      </w:pPr>
    </w:p>
    <w:p w:rsidR="00A3730E" w:rsidRDefault="007C2A05">
      <w:pPr>
        <w:spacing w:line="360" w:lineRule="auto"/>
        <w:ind w:firstLineChars="200" w:firstLine="480"/>
        <w:rPr>
          <w:rFonts w:ascii="宋体" w:hAnsi="宋体" w:cs="Arial"/>
          <w:color w:val="000000"/>
          <w:sz w:val="24"/>
          <w:szCs w:val="24"/>
        </w:rPr>
      </w:pPr>
      <w:r>
        <w:rPr>
          <w:rFonts w:ascii="宋体" w:hAnsi="宋体" w:cs="Arial" w:hint="eastAsia"/>
          <w:color w:val="000000"/>
          <w:sz w:val="24"/>
          <w:szCs w:val="24"/>
        </w:rPr>
        <w:t>朱雀企业优选股票型证券投资基金（以下简称“本基金”）经中国证监会证监许可[20</w:t>
      </w:r>
      <w:r>
        <w:rPr>
          <w:rFonts w:ascii="宋体" w:hAnsi="宋体" w:cs="Arial"/>
          <w:color w:val="000000"/>
          <w:sz w:val="24"/>
          <w:szCs w:val="24"/>
        </w:rPr>
        <w:t>20</w:t>
      </w:r>
      <w:r>
        <w:rPr>
          <w:rFonts w:ascii="宋体" w:hAnsi="宋体" w:cs="Arial" w:hint="eastAsia"/>
          <w:color w:val="000000"/>
          <w:sz w:val="24"/>
          <w:szCs w:val="24"/>
        </w:rPr>
        <w:t>]</w:t>
      </w:r>
      <w:r>
        <w:rPr>
          <w:rFonts w:ascii="宋体" w:hAnsi="宋体" w:cs="Arial"/>
          <w:color w:val="000000"/>
          <w:sz w:val="24"/>
          <w:szCs w:val="24"/>
        </w:rPr>
        <w:t>1844</w:t>
      </w:r>
      <w:r>
        <w:rPr>
          <w:rFonts w:ascii="宋体" w:hAnsi="宋体" w:cs="Arial" w:hint="eastAsia"/>
          <w:color w:val="000000"/>
          <w:sz w:val="24"/>
          <w:szCs w:val="24"/>
        </w:rPr>
        <w:t>号文准予注册募集，已于2020年</w:t>
      </w:r>
      <w:r>
        <w:rPr>
          <w:rFonts w:ascii="宋体" w:hAnsi="宋体" w:cs="Arial"/>
          <w:color w:val="000000"/>
          <w:sz w:val="24"/>
          <w:szCs w:val="24"/>
        </w:rPr>
        <w:t>9</w:t>
      </w:r>
      <w:r>
        <w:rPr>
          <w:rFonts w:ascii="宋体" w:hAnsi="宋体" w:cs="Arial" w:hint="eastAsia"/>
          <w:color w:val="000000"/>
          <w:sz w:val="24"/>
          <w:szCs w:val="24"/>
        </w:rPr>
        <w:t>月9日起开始募集，原定募集截止日为2020年9月</w:t>
      </w:r>
      <w:r>
        <w:rPr>
          <w:rFonts w:ascii="宋体" w:hAnsi="宋体" w:cs="Arial"/>
          <w:color w:val="000000"/>
          <w:sz w:val="24"/>
          <w:szCs w:val="24"/>
        </w:rPr>
        <w:t>23</w:t>
      </w:r>
      <w:r>
        <w:rPr>
          <w:rFonts w:ascii="宋体" w:hAnsi="宋体" w:cs="Arial" w:hint="eastAsia"/>
          <w:color w:val="000000"/>
          <w:sz w:val="24"/>
          <w:szCs w:val="24"/>
        </w:rPr>
        <w:t>日。</w:t>
      </w:r>
    </w:p>
    <w:p w:rsidR="00A3730E" w:rsidRDefault="007C2A05">
      <w:pPr>
        <w:spacing w:line="360" w:lineRule="auto"/>
        <w:ind w:firstLineChars="200" w:firstLine="480"/>
        <w:rPr>
          <w:rFonts w:ascii="宋体" w:hAnsi="宋体" w:cs="Arial"/>
          <w:color w:val="000000"/>
          <w:sz w:val="24"/>
          <w:szCs w:val="24"/>
        </w:rPr>
      </w:pPr>
      <w:r>
        <w:rPr>
          <w:rFonts w:ascii="宋体" w:hAnsi="宋体" w:cs="Arial" w:hint="eastAsia"/>
          <w:color w:val="000000"/>
          <w:sz w:val="24"/>
          <w:szCs w:val="24"/>
        </w:rPr>
        <w:t>为了更好的维护基金份额持有人利益，根据《中华人民共和国证券投资基金法》、《公开募集证券投资基金运作管理办法》、《朱雀企业优选股票型证券投资基金基金合同》以及《朱雀企业优选股票型证券投资基金招募说明书》、《朱雀企业优选股票型证券投资基金基金份额发售公告》等文件的相关</w:t>
      </w:r>
      <w:r>
        <w:rPr>
          <w:rFonts w:ascii="宋体" w:hAnsi="宋体" w:cs="Arial" w:hint="eastAsia"/>
          <w:color w:val="000000"/>
          <w:sz w:val="24"/>
          <w:szCs w:val="24"/>
          <w:lang/>
        </w:rPr>
        <w:t>规</w:t>
      </w:r>
      <w:r>
        <w:rPr>
          <w:rFonts w:ascii="宋体" w:hAnsi="宋体" w:cs="Arial" w:hint="eastAsia"/>
          <w:color w:val="000000"/>
          <w:sz w:val="24"/>
          <w:szCs w:val="24"/>
        </w:rPr>
        <w:t>定，本基金管理人朱雀基金管理有限公司决定提前结束本基金的募集，募集截止日</w:t>
      </w:r>
      <w:r>
        <w:rPr>
          <w:rFonts w:ascii="宋体" w:hAnsi="宋体" w:cs="Arial" w:hint="eastAsia"/>
          <w:color w:val="000000"/>
          <w:sz w:val="24"/>
          <w:szCs w:val="24"/>
          <w:lang/>
        </w:rPr>
        <w:t>由原定的</w:t>
      </w:r>
      <w:r>
        <w:rPr>
          <w:rFonts w:ascii="宋体" w:hAnsi="宋体" w:cs="Arial" w:hint="eastAsia"/>
          <w:color w:val="000000"/>
          <w:sz w:val="24"/>
          <w:szCs w:val="24"/>
        </w:rPr>
        <w:t>2020年9月</w:t>
      </w:r>
      <w:r>
        <w:rPr>
          <w:rFonts w:ascii="宋体" w:hAnsi="宋体" w:cs="Arial"/>
          <w:color w:val="000000"/>
          <w:sz w:val="24"/>
          <w:szCs w:val="24"/>
        </w:rPr>
        <w:t>23</w:t>
      </w:r>
      <w:r>
        <w:rPr>
          <w:rFonts w:ascii="宋体" w:hAnsi="宋体" w:cs="Arial" w:hint="eastAsia"/>
          <w:color w:val="000000"/>
          <w:sz w:val="24"/>
          <w:szCs w:val="24"/>
        </w:rPr>
        <w:t>日提前至2020年</w:t>
      </w:r>
      <w:r>
        <w:rPr>
          <w:rFonts w:ascii="宋体" w:hAnsi="宋体" w:cs="Arial"/>
          <w:color w:val="000000"/>
          <w:sz w:val="24"/>
          <w:szCs w:val="24"/>
        </w:rPr>
        <w:t>9</w:t>
      </w:r>
      <w:r>
        <w:rPr>
          <w:rFonts w:ascii="宋体" w:hAnsi="宋体" w:cs="Arial" w:hint="eastAsia"/>
          <w:color w:val="000000"/>
          <w:sz w:val="24"/>
          <w:szCs w:val="24"/>
        </w:rPr>
        <w:t>月</w:t>
      </w:r>
      <w:r>
        <w:rPr>
          <w:rFonts w:ascii="宋体" w:hAnsi="宋体" w:cs="Arial"/>
          <w:color w:val="000000"/>
          <w:sz w:val="24"/>
          <w:szCs w:val="24"/>
        </w:rPr>
        <w:t>16</w:t>
      </w:r>
      <w:r>
        <w:rPr>
          <w:rFonts w:ascii="宋体" w:hAnsi="宋体" w:cs="Arial" w:hint="eastAsia"/>
          <w:color w:val="000000"/>
          <w:sz w:val="24"/>
          <w:szCs w:val="24"/>
        </w:rPr>
        <w:t>日，即本基金最后一个募集日为 2020 年</w:t>
      </w:r>
      <w:r>
        <w:rPr>
          <w:rFonts w:ascii="宋体" w:hAnsi="宋体" w:cs="Arial"/>
          <w:color w:val="000000"/>
          <w:sz w:val="24"/>
          <w:szCs w:val="24"/>
        </w:rPr>
        <w:t>9</w:t>
      </w:r>
      <w:r>
        <w:rPr>
          <w:rFonts w:ascii="宋体" w:hAnsi="宋体" w:cs="Arial" w:hint="eastAsia"/>
          <w:color w:val="000000"/>
          <w:sz w:val="24"/>
          <w:szCs w:val="24"/>
        </w:rPr>
        <w:t>月</w:t>
      </w:r>
      <w:r>
        <w:rPr>
          <w:rFonts w:ascii="宋体" w:hAnsi="宋体" w:cs="Arial"/>
          <w:color w:val="000000"/>
          <w:sz w:val="24"/>
          <w:szCs w:val="24"/>
        </w:rPr>
        <w:t>16</w:t>
      </w:r>
      <w:r>
        <w:rPr>
          <w:rFonts w:ascii="宋体" w:hAnsi="宋体" w:cs="Arial" w:hint="eastAsia"/>
          <w:color w:val="000000"/>
          <w:sz w:val="24"/>
          <w:szCs w:val="24"/>
        </w:rPr>
        <w:t>日，并自2020年</w:t>
      </w:r>
      <w:r>
        <w:rPr>
          <w:rFonts w:ascii="宋体" w:hAnsi="宋体" w:cs="Arial"/>
          <w:color w:val="000000"/>
          <w:sz w:val="24"/>
          <w:szCs w:val="24"/>
        </w:rPr>
        <w:t>9</w:t>
      </w:r>
      <w:r>
        <w:rPr>
          <w:rFonts w:ascii="宋体" w:hAnsi="宋体" w:cs="Arial" w:hint="eastAsia"/>
          <w:color w:val="000000"/>
          <w:sz w:val="24"/>
          <w:szCs w:val="24"/>
        </w:rPr>
        <w:t>月</w:t>
      </w:r>
      <w:r>
        <w:rPr>
          <w:rFonts w:ascii="宋体" w:hAnsi="宋体" w:cs="Arial"/>
          <w:color w:val="000000"/>
          <w:sz w:val="24"/>
          <w:szCs w:val="24"/>
        </w:rPr>
        <w:t>17</w:t>
      </w:r>
      <w:r>
        <w:rPr>
          <w:rFonts w:ascii="宋体" w:hAnsi="宋体" w:cs="Arial" w:hint="eastAsia"/>
          <w:color w:val="000000"/>
          <w:sz w:val="24"/>
          <w:szCs w:val="24"/>
        </w:rPr>
        <w:t>日（含当日）起不再接受认购申请。敬请投资人留意。</w:t>
      </w:r>
    </w:p>
    <w:p w:rsidR="00A3730E" w:rsidRDefault="007C2A05">
      <w:pPr>
        <w:spacing w:line="360" w:lineRule="auto"/>
        <w:ind w:firstLineChars="200" w:firstLine="480"/>
        <w:jc w:val="left"/>
        <w:rPr>
          <w:rFonts w:ascii="宋体" w:hAnsi="宋体" w:cs="Arial"/>
          <w:color w:val="000000"/>
          <w:sz w:val="24"/>
          <w:szCs w:val="24"/>
        </w:rPr>
      </w:pPr>
      <w:r>
        <w:rPr>
          <w:rFonts w:ascii="宋体" w:hAnsi="宋体" w:cs="Arial" w:hint="eastAsia"/>
          <w:color w:val="000000"/>
          <w:sz w:val="24"/>
          <w:szCs w:val="24"/>
        </w:rPr>
        <w:t>重要提示：</w:t>
      </w:r>
      <w:r>
        <w:rPr>
          <w:rFonts w:ascii="宋体" w:hAnsi="宋体" w:cs="Arial"/>
          <w:color w:val="000000"/>
          <w:sz w:val="24"/>
          <w:szCs w:val="24"/>
        </w:rPr>
        <w:t xml:space="preserve"> </w:t>
      </w:r>
    </w:p>
    <w:p w:rsidR="00A3730E" w:rsidRDefault="007C2A05">
      <w:pPr>
        <w:spacing w:line="360" w:lineRule="auto"/>
        <w:ind w:firstLineChars="200" w:firstLine="480"/>
        <w:rPr>
          <w:rFonts w:ascii="宋体" w:hAnsi="宋体" w:cs="Arial"/>
          <w:color w:val="000000"/>
          <w:sz w:val="24"/>
          <w:szCs w:val="24"/>
        </w:rPr>
      </w:pPr>
      <w:r>
        <w:rPr>
          <w:rFonts w:ascii="宋体" w:hAnsi="宋体" w:cs="Arial"/>
          <w:color w:val="000000"/>
          <w:sz w:val="24"/>
          <w:szCs w:val="24"/>
        </w:rPr>
        <w:t>1</w:t>
      </w:r>
      <w:r>
        <w:rPr>
          <w:rFonts w:ascii="宋体" w:hAnsi="宋体" w:cs="Arial" w:hint="eastAsia"/>
          <w:color w:val="000000"/>
          <w:sz w:val="24"/>
          <w:szCs w:val="24"/>
        </w:rPr>
        <w:t>、投资人欲了解本基金及本基金基金份额发售的详细情况，请详细阅读刊登在本公司网站（w</w:t>
      </w:r>
      <w:r>
        <w:rPr>
          <w:rFonts w:ascii="宋体" w:hAnsi="宋体" w:cs="Arial"/>
          <w:color w:val="000000"/>
          <w:sz w:val="24"/>
          <w:szCs w:val="24"/>
        </w:rPr>
        <w:t>ww.rosefinchfund.com</w:t>
      </w:r>
      <w:r>
        <w:rPr>
          <w:rFonts w:ascii="宋体" w:hAnsi="宋体" w:cs="Arial" w:hint="eastAsia"/>
          <w:color w:val="000000"/>
          <w:sz w:val="24"/>
          <w:szCs w:val="24"/>
        </w:rPr>
        <w:t>）和中国证监会基金电子披露网站（</w:t>
      </w:r>
      <w:r>
        <w:rPr>
          <w:rFonts w:ascii="宋体" w:hAnsi="宋体" w:cs="Arial"/>
          <w:color w:val="000000"/>
          <w:sz w:val="24"/>
          <w:szCs w:val="24"/>
        </w:rPr>
        <w:t>http://eid.csrc.gov.cn/fund</w:t>
      </w:r>
      <w:r>
        <w:rPr>
          <w:rFonts w:ascii="宋体" w:hAnsi="宋体" w:cs="Arial" w:hint="eastAsia"/>
          <w:color w:val="000000"/>
          <w:sz w:val="24"/>
          <w:szCs w:val="24"/>
        </w:rPr>
        <w:t>）上的本基金的招募说明书、基金份额发售公告等材料。</w:t>
      </w:r>
      <w:r>
        <w:rPr>
          <w:rFonts w:ascii="宋体" w:hAnsi="宋体" w:cs="Arial"/>
          <w:color w:val="000000"/>
          <w:sz w:val="24"/>
          <w:szCs w:val="24"/>
        </w:rPr>
        <w:t xml:space="preserve"> </w:t>
      </w:r>
    </w:p>
    <w:p w:rsidR="00A3730E" w:rsidRDefault="007C2A05">
      <w:pPr>
        <w:spacing w:line="360" w:lineRule="auto"/>
        <w:ind w:firstLineChars="200" w:firstLine="480"/>
        <w:jc w:val="left"/>
        <w:rPr>
          <w:rFonts w:ascii="宋体" w:hAnsi="宋体" w:cs="Arial"/>
          <w:color w:val="000000"/>
          <w:sz w:val="24"/>
          <w:szCs w:val="24"/>
        </w:rPr>
      </w:pPr>
      <w:r>
        <w:rPr>
          <w:rFonts w:ascii="宋体" w:hAnsi="宋体" w:cs="Arial"/>
          <w:color w:val="000000"/>
          <w:sz w:val="24"/>
          <w:szCs w:val="24"/>
        </w:rPr>
        <w:t>2</w:t>
      </w:r>
      <w:r>
        <w:rPr>
          <w:rFonts w:ascii="宋体" w:hAnsi="宋体" w:cs="Arial" w:hint="eastAsia"/>
          <w:color w:val="000000"/>
          <w:sz w:val="24"/>
          <w:szCs w:val="24"/>
        </w:rPr>
        <w:t>、投资人可以登录本基金管理人网站（w</w:t>
      </w:r>
      <w:r>
        <w:rPr>
          <w:rFonts w:ascii="宋体" w:hAnsi="宋体" w:cs="Arial"/>
          <w:color w:val="000000"/>
          <w:sz w:val="24"/>
          <w:szCs w:val="24"/>
        </w:rPr>
        <w:t>ww.rosefinchfund.com</w:t>
      </w:r>
      <w:r>
        <w:rPr>
          <w:rFonts w:ascii="宋体" w:hAnsi="宋体" w:cs="Arial" w:hint="eastAsia"/>
          <w:color w:val="000000"/>
          <w:sz w:val="24"/>
          <w:szCs w:val="24"/>
        </w:rPr>
        <w:t>）或拨打本基金管理人的客户服务电话（</w:t>
      </w:r>
      <w:r>
        <w:rPr>
          <w:rFonts w:ascii="宋体" w:hAnsi="宋体" w:cs="Arial"/>
          <w:color w:val="000000"/>
          <w:sz w:val="24"/>
          <w:szCs w:val="24"/>
        </w:rPr>
        <w:t>400-921-7211</w:t>
      </w:r>
      <w:r>
        <w:rPr>
          <w:rFonts w:ascii="宋体" w:hAnsi="宋体" w:cs="Arial" w:hint="eastAsia"/>
          <w:color w:val="000000"/>
          <w:sz w:val="24"/>
          <w:szCs w:val="24"/>
        </w:rPr>
        <w:t>）咨询有关详情。</w:t>
      </w:r>
    </w:p>
    <w:p w:rsidR="00A3730E" w:rsidRDefault="007C2A05">
      <w:pPr>
        <w:spacing w:line="360" w:lineRule="auto"/>
        <w:ind w:firstLineChars="200" w:firstLine="480"/>
        <w:jc w:val="left"/>
        <w:rPr>
          <w:rFonts w:ascii="宋体" w:hAnsi="宋体" w:cs="Arial"/>
          <w:color w:val="000000"/>
          <w:sz w:val="24"/>
          <w:szCs w:val="24"/>
        </w:rPr>
      </w:pPr>
      <w:r>
        <w:rPr>
          <w:rFonts w:ascii="宋体" w:hAnsi="宋体" w:cs="Arial" w:hint="eastAsia"/>
          <w:color w:val="000000"/>
          <w:sz w:val="24"/>
          <w:szCs w:val="24"/>
        </w:rPr>
        <w:t>风险提示：</w:t>
      </w:r>
    </w:p>
    <w:p w:rsidR="00A3730E" w:rsidRDefault="007C2A05" w:rsidP="00111076">
      <w:pPr>
        <w:spacing w:line="360" w:lineRule="auto"/>
        <w:ind w:firstLineChars="200" w:firstLine="480"/>
        <w:jc w:val="left"/>
        <w:rPr>
          <w:rFonts w:ascii="宋体" w:hAnsi="宋体" w:cs="Arial"/>
          <w:color w:val="000000"/>
          <w:sz w:val="24"/>
          <w:szCs w:val="24"/>
        </w:rPr>
      </w:pPr>
      <w:r>
        <w:rPr>
          <w:rFonts w:ascii="宋体" w:hAnsi="宋体" w:cs="Arial" w:hint="eastAsia"/>
          <w:color w:val="000000"/>
          <w:sz w:val="24"/>
          <w:szCs w:val="24"/>
        </w:rPr>
        <w:t>本基金管理人承诺以诚实信用、勤勉尽责的原则管理和运用基金资产，但不保证基金一定盈利，也不保证最低收益。</w:t>
      </w:r>
      <w:r w:rsidRPr="00111076">
        <w:rPr>
          <w:rFonts w:ascii="宋体" w:hAnsi="宋体" w:cs="Arial"/>
          <w:color w:val="000000"/>
          <w:sz w:val="24"/>
          <w:szCs w:val="24"/>
          <w:lang/>
        </w:rPr>
        <w:t>销售机构根据法规要求对投资者类别、风险承受能力和基金的风险等级进行划分，并提出适当性匹配意见。投资者在投资基金前应认真阅读基金合同和招募说明书（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w:t>
      </w:r>
      <w:r w:rsidRPr="00111076">
        <w:rPr>
          <w:rFonts w:ascii="宋体" w:hAnsi="宋体" w:cs="Arial"/>
          <w:color w:val="000000"/>
          <w:sz w:val="24"/>
          <w:szCs w:val="24"/>
          <w:lang/>
        </w:rPr>
        <w:lastRenderedPageBreak/>
        <w:t>者作出投资决策后，基金运营状况与基金净值变化引致的投资风险，由投资者自行负责</w:t>
      </w:r>
      <w:r w:rsidRPr="00111076">
        <w:rPr>
          <w:rFonts w:ascii="Songti SC Regular" w:eastAsia="Songti SC Regular" w:hAnsi="Songti SC Regular" w:cs="Songti SC Regular"/>
          <w:color w:val="000000"/>
          <w:spacing w:val="20"/>
          <w:sz w:val="24"/>
          <w:szCs w:val="24"/>
          <w:lang/>
        </w:rPr>
        <w:t>。</w:t>
      </w:r>
      <w:r>
        <w:rPr>
          <w:rFonts w:ascii="宋体" w:hAnsi="宋体" w:cs="Arial" w:hint="eastAsia"/>
          <w:color w:val="000000"/>
          <w:sz w:val="24"/>
          <w:szCs w:val="24"/>
        </w:rPr>
        <w:t>请充分了解基金的风险收益特征，审慎做出投资决定。</w:t>
      </w:r>
    </w:p>
    <w:p w:rsidR="00A3730E" w:rsidRDefault="007C2A05">
      <w:pPr>
        <w:spacing w:line="360" w:lineRule="auto"/>
        <w:ind w:firstLineChars="200" w:firstLine="480"/>
        <w:jc w:val="left"/>
        <w:rPr>
          <w:rFonts w:ascii="宋体" w:hAnsi="宋体" w:cs="Arial"/>
          <w:color w:val="000000"/>
          <w:sz w:val="24"/>
          <w:szCs w:val="24"/>
        </w:rPr>
      </w:pPr>
      <w:r>
        <w:rPr>
          <w:rFonts w:ascii="宋体" w:hAnsi="宋体" w:cs="Arial" w:hint="eastAsia"/>
          <w:color w:val="000000"/>
          <w:sz w:val="24"/>
          <w:szCs w:val="24"/>
        </w:rPr>
        <w:t xml:space="preserve">特此公告。 </w:t>
      </w:r>
    </w:p>
    <w:p w:rsidR="00A3730E" w:rsidRDefault="00A3730E">
      <w:pPr>
        <w:spacing w:line="360" w:lineRule="auto"/>
        <w:ind w:firstLineChars="200" w:firstLine="480"/>
        <w:jc w:val="left"/>
        <w:rPr>
          <w:rFonts w:ascii="宋体" w:hAnsi="宋体" w:cs="Arial"/>
          <w:color w:val="000000"/>
          <w:sz w:val="24"/>
          <w:szCs w:val="24"/>
        </w:rPr>
      </w:pPr>
    </w:p>
    <w:p w:rsidR="00111076" w:rsidRDefault="00111076">
      <w:pPr>
        <w:spacing w:line="360" w:lineRule="auto"/>
        <w:ind w:firstLineChars="200" w:firstLine="480"/>
        <w:jc w:val="left"/>
        <w:rPr>
          <w:rFonts w:ascii="宋体" w:hAnsi="宋体" w:cs="Arial"/>
          <w:color w:val="000000"/>
          <w:sz w:val="24"/>
          <w:szCs w:val="24"/>
        </w:rPr>
      </w:pPr>
    </w:p>
    <w:p w:rsidR="00A3730E" w:rsidRDefault="007C2A05">
      <w:pPr>
        <w:spacing w:line="360" w:lineRule="auto"/>
        <w:ind w:firstLineChars="200" w:firstLine="480"/>
        <w:jc w:val="right"/>
        <w:rPr>
          <w:rFonts w:ascii="宋体" w:hAnsi="宋体" w:cs="Arial"/>
          <w:color w:val="000000"/>
          <w:sz w:val="24"/>
          <w:szCs w:val="24"/>
        </w:rPr>
      </w:pPr>
      <w:r>
        <w:rPr>
          <w:rFonts w:ascii="宋体" w:hAnsi="宋体" w:cs="Arial" w:hint="eastAsia"/>
          <w:color w:val="000000"/>
          <w:sz w:val="24"/>
          <w:szCs w:val="24"/>
        </w:rPr>
        <w:t>朱雀基金管理</w:t>
      </w:r>
      <w:r>
        <w:rPr>
          <w:rFonts w:ascii="宋体" w:hAnsi="宋体" w:cs="Arial"/>
          <w:color w:val="000000"/>
          <w:sz w:val="24"/>
          <w:szCs w:val="24"/>
        </w:rPr>
        <w:t>有限公司</w:t>
      </w:r>
    </w:p>
    <w:p w:rsidR="00A3730E" w:rsidRDefault="007C2A05">
      <w:pPr>
        <w:spacing w:line="360" w:lineRule="auto"/>
        <w:ind w:firstLineChars="200" w:firstLine="480"/>
        <w:jc w:val="right"/>
        <w:rPr>
          <w:rFonts w:ascii="宋体" w:hAnsi="宋体" w:cs="Arial"/>
          <w:color w:val="000000"/>
          <w:sz w:val="24"/>
          <w:szCs w:val="24"/>
        </w:rPr>
      </w:pPr>
      <w:r>
        <w:rPr>
          <w:rFonts w:ascii="宋体" w:hAnsi="宋体" w:cs="Arial"/>
          <w:color w:val="000000"/>
          <w:sz w:val="24"/>
          <w:szCs w:val="24"/>
        </w:rPr>
        <w:t>2020</w:t>
      </w:r>
      <w:r>
        <w:rPr>
          <w:rFonts w:ascii="宋体" w:hAnsi="宋体" w:cs="Arial" w:hint="eastAsia"/>
          <w:color w:val="000000"/>
          <w:sz w:val="24"/>
          <w:szCs w:val="24"/>
        </w:rPr>
        <w:t>年</w:t>
      </w:r>
      <w:r>
        <w:rPr>
          <w:rFonts w:ascii="宋体" w:hAnsi="宋体" w:cs="Arial"/>
          <w:color w:val="000000"/>
          <w:sz w:val="24"/>
          <w:szCs w:val="24"/>
        </w:rPr>
        <w:t>9</w:t>
      </w:r>
      <w:r>
        <w:rPr>
          <w:rFonts w:ascii="宋体" w:hAnsi="宋体" w:cs="Arial" w:hint="eastAsia"/>
          <w:color w:val="000000"/>
          <w:sz w:val="24"/>
          <w:szCs w:val="24"/>
        </w:rPr>
        <w:t>月</w:t>
      </w:r>
      <w:r>
        <w:rPr>
          <w:rFonts w:ascii="宋体" w:hAnsi="宋体" w:cs="Arial"/>
          <w:color w:val="000000"/>
          <w:sz w:val="24"/>
          <w:szCs w:val="24"/>
        </w:rPr>
        <w:t>16</w:t>
      </w:r>
      <w:r>
        <w:rPr>
          <w:rFonts w:ascii="宋体" w:hAnsi="宋体" w:cs="Arial" w:hint="eastAsia"/>
          <w:color w:val="000000"/>
          <w:sz w:val="24"/>
          <w:szCs w:val="24"/>
        </w:rPr>
        <w:t>日</w:t>
      </w:r>
    </w:p>
    <w:sectPr w:rsidR="00A3730E" w:rsidSect="00E420E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755" w:rsidRDefault="00663755">
      <w:r>
        <w:separator/>
      </w:r>
    </w:p>
  </w:endnote>
  <w:endnote w:type="continuationSeparator" w:id="0">
    <w:p w:rsidR="00663755" w:rsidRDefault="00663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等线">
    <w:altName w:val="DengXian"/>
    <w:charset w:val="86"/>
    <w:family w:val="auto"/>
    <w:pitch w:val="variable"/>
    <w:sig w:usb0="A00002BF"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Songti SC Regular">
    <w:altName w:val="微软雅黑"/>
    <w:charset w:val="86"/>
    <w:family w:val="auto"/>
    <w:pitch w:val="default"/>
    <w:sig w:usb0="00000001" w:usb1="080F0000" w:usb2="0000000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298157"/>
    </w:sdtPr>
    <w:sdtContent>
      <w:p w:rsidR="00A3730E" w:rsidRDefault="00E420E9">
        <w:pPr>
          <w:pStyle w:val="a6"/>
          <w:jc w:val="center"/>
        </w:pPr>
        <w:r>
          <w:fldChar w:fldCharType="begin"/>
        </w:r>
        <w:r w:rsidR="007C2A05">
          <w:instrText>PAGE   \* MERGEFORMAT</w:instrText>
        </w:r>
        <w:r>
          <w:fldChar w:fldCharType="separate"/>
        </w:r>
        <w:r w:rsidR="00CD7074" w:rsidRPr="00CD7074">
          <w:rPr>
            <w:noProof/>
            <w:lang w:val="zh-CN"/>
          </w:rPr>
          <w:t>1</w:t>
        </w:r>
        <w:r>
          <w:fldChar w:fldCharType="end"/>
        </w:r>
      </w:p>
    </w:sdtContent>
  </w:sdt>
  <w:p w:rsidR="00A3730E" w:rsidRDefault="00A3730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755" w:rsidRDefault="00663755">
      <w:r>
        <w:separator/>
      </w:r>
    </w:p>
  </w:footnote>
  <w:footnote w:type="continuationSeparator" w:id="0">
    <w:p w:rsidR="00663755" w:rsidRDefault="006637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C59E9"/>
    <w:rsid w:val="E774829E"/>
    <w:rsid w:val="00014124"/>
    <w:rsid w:val="00047A47"/>
    <w:rsid w:val="00072B07"/>
    <w:rsid w:val="00111076"/>
    <w:rsid w:val="00127169"/>
    <w:rsid w:val="001A53C0"/>
    <w:rsid w:val="001A7FED"/>
    <w:rsid w:val="001B6308"/>
    <w:rsid w:val="001C59E9"/>
    <w:rsid w:val="001D4EE3"/>
    <w:rsid w:val="002159DB"/>
    <w:rsid w:val="0025007A"/>
    <w:rsid w:val="002B1992"/>
    <w:rsid w:val="003027CF"/>
    <w:rsid w:val="0034605F"/>
    <w:rsid w:val="00360E4D"/>
    <w:rsid w:val="003F7342"/>
    <w:rsid w:val="00440820"/>
    <w:rsid w:val="004512D1"/>
    <w:rsid w:val="0047757E"/>
    <w:rsid w:val="004B6B81"/>
    <w:rsid w:val="004E3280"/>
    <w:rsid w:val="00567C01"/>
    <w:rsid w:val="00611238"/>
    <w:rsid w:val="00663755"/>
    <w:rsid w:val="00664FE0"/>
    <w:rsid w:val="00760D90"/>
    <w:rsid w:val="007C2A05"/>
    <w:rsid w:val="00860653"/>
    <w:rsid w:val="0088581D"/>
    <w:rsid w:val="008A0EC0"/>
    <w:rsid w:val="008E5EBD"/>
    <w:rsid w:val="0091155B"/>
    <w:rsid w:val="009777A5"/>
    <w:rsid w:val="009A2CB3"/>
    <w:rsid w:val="009E3DF1"/>
    <w:rsid w:val="00A17C48"/>
    <w:rsid w:val="00A3730E"/>
    <w:rsid w:val="00A51030"/>
    <w:rsid w:val="00AA35FA"/>
    <w:rsid w:val="00B0240D"/>
    <w:rsid w:val="00B60D6F"/>
    <w:rsid w:val="00B764DB"/>
    <w:rsid w:val="00C35378"/>
    <w:rsid w:val="00C35B7A"/>
    <w:rsid w:val="00CD7074"/>
    <w:rsid w:val="00D23422"/>
    <w:rsid w:val="00D54B2A"/>
    <w:rsid w:val="00D5506A"/>
    <w:rsid w:val="00E075FF"/>
    <w:rsid w:val="00E17EA2"/>
    <w:rsid w:val="00E420E9"/>
    <w:rsid w:val="00E42BFD"/>
    <w:rsid w:val="00E551DB"/>
    <w:rsid w:val="00E556FA"/>
    <w:rsid w:val="00E8099B"/>
    <w:rsid w:val="00F56D67"/>
    <w:rsid w:val="00F639A9"/>
    <w:rsid w:val="00F90E4D"/>
    <w:rsid w:val="00FB3081"/>
    <w:rsid w:val="00FD5BC2"/>
    <w:rsid w:val="00FF2622"/>
    <w:rsid w:val="07466373"/>
    <w:rsid w:val="0FCEBE79"/>
    <w:rsid w:val="12624305"/>
    <w:rsid w:val="30474F8B"/>
    <w:rsid w:val="35704CE9"/>
    <w:rsid w:val="35DF397E"/>
    <w:rsid w:val="38410CC7"/>
    <w:rsid w:val="396D12CC"/>
    <w:rsid w:val="3A453680"/>
    <w:rsid w:val="56A51171"/>
    <w:rsid w:val="5C9745A7"/>
    <w:rsid w:val="7FD93F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0E9"/>
    <w:pPr>
      <w:jc w:val="both"/>
    </w:pPr>
    <w:rPr>
      <w:rFonts w:ascii="Calibri" w:hAnsi="Calibri" w:cs="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E420E9"/>
    <w:rPr>
      <w:b/>
      <w:bCs/>
    </w:rPr>
  </w:style>
  <w:style w:type="paragraph" w:styleId="a4">
    <w:name w:val="annotation text"/>
    <w:basedOn w:val="a"/>
    <w:link w:val="Char0"/>
    <w:uiPriority w:val="99"/>
    <w:unhideWhenUsed/>
    <w:qFormat/>
    <w:rsid w:val="00E420E9"/>
    <w:pPr>
      <w:jc w:val="left"/>
    </w:pPr>
  </w:style>
  <w:style w:type="paragraph" w:styleId="a5">
    <w:name w:val="Balloon Text"/>
    <w:basedOn w:val="a"/>
    <w:link w:val="Char1"/>
    <w:uiPriority w:val="99"/>
    <w:unhideWhenUsed/>
    <w:qFormat/>
    <w:rsid w:val="00E420E9"/>
    <w:rPr>
      <w:sz w:val="18"/>
      <w:szCs w:val="18"/>
    </w:rPr>
  </w:style>
  <w:style w:type="paragraph" w:styleId="a6">
    <w:name w:val="footer"/>
    <w:basedOn w:val="a"/>
    <w:link w:val="Char2"/>
    <w:uiPriority w:val="99"/>
    <w:unhideWhenUsed/>
    <w:qFormat/>
    <w:rsid w:val="00E420E9"/>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E420E9"/>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E420E9"/>
    <w:rPr>
      <w:sz w:val="21"/>
      <w:szCs w:val="21"/>
    </w:rPr>
  </w:style>
  <w:style w:type="paragraph" w:customStyle="1" w:styleId="Default">
    <w:name w:val="Default"/>
    <w:qFormat/>
    <w:rsid w:val="00E420E9"/>
    <w:pPr>
      <w:widowControl w:val="0"/>
      <w:autoSpaceDE w:val="0"/>
      <w:autoSpaceDN w:val="0"/>
      <w:adjustRightInd w:val="0"/>
    </w:pPr>
    <w:rPr>
      <w:rFonts w:ascii="宋体" w:hAnsiTheme="minorHAnsi" w:cs="宋体"/>
      <w:color w:val="000000"/>
      <w:sz w:val="24"/>
      <w:szCs w:val="24"/>
    </w:rPr>
  </w:style>
  <w:style w:type="character" w:customStyle="1" w:styleId="Char1">
    <w:name w:val="批注框文本 Char"/>
    <w:basedOn w:val="a0"/>
    <w:link w:val="a5"/>
    <w:uiPriority w:val="99"/>
    <w:semiHidden/>
    <w:qFormat/>
    <w:rsid w:val="00E420E9"/>
    <w:rPr>
      <w:rFonts w:ascii="Calibri" w:eastAsia="宋体" w:hAnsi="Calibri" w:cs="宋体"/>
      <w:kern w:val="0"/>
      <w:sz w:val="18"/>
      <w:szCs w:val="18"/>
    </w:rPr>
  </w:style>
  <w:style w:type="character" w:customStyle="1" w:styleId="Char3">
    <w:name w:val="页眉 Char"/>
    <w:basedOn w:val="a0"/>
    <w:link w:val="a7"/>
    <w:uiPriority w:val="99"/>
    <w:qFormat/>
    <w:rsid w:val="00E420E9"/>
    <w:rPr>
      <w:rFonts w:ascii="Calibri" w:eastAsia="宋体" w:hAnsi="Calibri" w:cs="宋体"/>
      <w:kern w:val="0"/>
      <w:sz w:val="18"/>
      <w:szCs w:val="18"/>
    </w:rPr>
  </w:style>
  <w:style w:type="character" w:customStyle="1" w:styleId="Char2">
    <w:name w:val="页脚 Char"/>
    <w:basedOn w:val="a0"/>
    <w:link w:val="a6"/>
    <w:uiPriority w:val="99"/>
    <w:qFormat/>
    <w:rsid w:val="00E420E9"/>
    <w:rPr>
      <w:rFonts w:ascii="Calibri" w:eastAsia="宋体" w:hAnsi="Calibri" w:cs="宋体"/>
      <w:kern w:val="0"/>
      <w:sz w:val="18"/>
      <w:szCs w:val="18"/>
    </w:rPr>
  </w:style>
  <w:style w:type="character" w:customStyle="1" w:styleId="Char0">
    <w:name w:val="批注文字 Char"/>
    <w:basedOn w:val="a0"/>
    <w:link w:val="a4"/>
    <w:uiPriority w:val="99"/>
    <w:semiHidden/>
    <w:qFormat/>
    <w:rsid w:val="00E420E9"/>
    <w:rPr>
      <w:rFonts w:cs="宋体"/>
      <w:sz w:val="21"/>
      <w:szCs w:val="21"/>
    </w:rPr>
  </w:style>
  <w:style w:type="character" w:customStyle="1" w:styleId="Char">
    <w:name w:val="批注主题 Char"/>
    <w:basedOn w:val="Char0"/>
    <w:link w:val="a3"/>
    <w:uiPriority w:val="99"/>
    <w:semiHidden/>
    <w:qFormat/>
    <w:rsid w:val="00E420E9"/>
    <w:rPr>
      <w:rFonts w:cs="宋体"/>
      <w:b/>
      <w:bCs/>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808</Characters>
  <Application>Microsoft Office Word</Application>
  <DocSecurity>4</DocSecurity>
  <Lines>6</Lines>
  <Paragraphs>1</Paragraphs>
  <ScaleCrop>false</ScaleCrop>
  <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 珊</dc:creator>
  <cp:lastModifiedBy>ZHONGM</cp:lastModifiedBy>
  <cp:revision>2</cp:revision>
  <dcterms:created xsi:type="dcterms:W3CDTF">2020-09-15T16:00:00Z</dcterms:created>
  <dcterms:modified xsi:type="dcterms:W3CDTF">2020-09-15T16:00:00Z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