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69D2" w:rsidRDefault="00F16F63" w:rsidP="00FB7BC8">
      <w:pPr>
        <w:jc w:val="center"/>
        <w:rPr>
          <w:rFonts w:ascii="宋体" w:hAnsi="宋体"/>
          <w:sz w:val="30"/>
          <w:szCs w:val="30"/>
        </w:rPr>
      </w:pPr>
      <w:bookmarkStart w:id="0" w:name="m02"/>
      <w:r>
        <w:rPr>
          <w:rFonts w:ascii="宋体" w:hAnsi="宋体" w:hint="eastAsia"/>
          <w:b/>
          <w:sz w:val="30"/>
          <w:szCs w:val="30"/>
        </w:rPr>
        <w:t>中银国际证券股份有限公司关于</w:t>
      </w:r>
      <w:r w:rsidR="00F80B6D">
        <w:rPr>
          <w:rFonts w:ascii="宋体" w:hAnsi="宋体" w:hint="eastAsia"/>
          <w:b/>
          <w:sz w:val="30"/>
          <w:szCs w:val="30"/>
        </w:rPr>
        <w:t>中</w:t>
      </w:r>
      <w:r w:rsidR="0029164C" w:rsidRPr="0029164C">
        <w:rPr>
          <w:rFonts w:hint="eastAsia"/>
          <w:b/>
          <w:bCs/>
          <w:color w:val="000000"/>
          <w:sz w:val="30"/>
          <w:szCs w:val="30"/>
        </w:rPr>
        <w:t>银证券中证</w:t>
      </w:r>
      <w:r w:rsidR="0029164C" w:rsidRPr="0029164C">
        <w:rPr>
          <w:rFonts w:hint="eastAsia"/>
          <w:b/>
          <w:bCs/>
          <w:color w:val="000000"/>
          <w:sz w:val="30"/>
          <w:szCs w:val="30"/>
        </w:rPr>
        <w:t>500</w:t>
      </w:r>
      <w:r w:rsidR="0029164C" w:rsidRPr="0029164C">
        <w:rPr>
          <w:rFonts w:hint="eastAsia"/>
          <w:b/>
          <w:bCs/>
          <w:color w:val="000000"/>
          <w:sz w:val="30"/>
          <w:szCs w:val="30"/>
        </w:rPr>
        <w:t>交易型开放式指数证券投资基金联接基金</w:t>
      </w:r>
      <w:r>
        <w:rPr>
          <w:rFonts w:ascii="宋体" w:hAnsi="宋体"/>
          <w:b/>
          <w:sz w:val="30"/>
          <w:szCs w:val="30"/>
        </w:rPr>
        <w:t>基金经理变更的公告</w:t>
      </w:r>
    </w:p>
    <w:p w:rsidR="006469D2" w:rsidRDefault="00F16F63">
      <w:pPr>
        <w:jc w:val="center"/>
        <w:rPr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公告</w:t>
      </w:r>
      <w:r>
        <w:rPr>
          <w:rFonts w:ascii="宋体" w:hAnsi="宋体"/>
          <w:b/>
          <w:sz w:val="24"/>
          <w:szCs w:val="24"/>
        </w:rPr>
        <w:t>送出日期：</w:t>
      </w:r>
      <w:bookmarkStart w:id="1" w:name="t_4_0_0003_a1_fm1"/>
      <w:bookmarkEnd w:id="1"/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020</w:t>
      </w:r>
      <w:r>
        <w:rPr>
          <w:rFonts w:ascii="宋体" w:hAnsi="宋体"/>
          <w:sz w:val="24"/>
          <w:szCs w:val="24"/>
        </w:rPr>
        <w:t>年</w:t>
      </w:r>
      <w:r w:rsidR="00FB7BC8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月</w:t>
      </w:r>
      <w:r w:rsidR="00B65026">
        <w:rPr>
          <w:rFonts w:ascii="宋体" w:hAnsi="宋体" w:hint="eastAsia"/>
          <w:sz w:val="24"/>
          <w:szCs w:val="24"/>
        </w:rPr>
        <w:t>1</w:t>
      </w:r>
      <w:r w:rsidR="00390415"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日</w:t>
      </w:r>
    </w:p>
    <w:p w:rsidR="006469D2" w:rsidRDefault="00F16F63" w:rsidP="00BE643B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5812"/>
      </w:tblGrid>
      <w:tr w:rsidR="006469D2">
        <w:trPr>
          <w:trHeight w:val="476"/>
        </w:trPr>
        <w:tc>
          <w:tcPr>
            <w:tcW w:w="3119" w:type="dxa"/>
            <w:vAlign w:val="center"/>
          </w:tcPr>
          <w:p w:rsidR="006469D2" w:rsidRDefault="00F16F63">
            <w:pPr>
              <w:rPr>
                <w:sz w:val="24"/>
                <w:szCs w:val="24"/>
              </w:rPr>
            </w:pPr>
            <w:bookmarkStart w:id="2" w:name="m01_tab"/>
            <w:r>
              <w:rPr>
                <w:rFonts w:hint="eastAsia"/>
                <w:sz w:val="24"/>
                <w:szCs w:val="24"/>
              </w:rPr>
              <w:t>基金名称</w:t>
            </w:r>
          </w:p>
        </w:tc>
        <w:tc>
          <w:tcPr>
            <w:tcW w:w="5812" w:type="dxa"/>
            <w:vAlign w:val="center"/>
          </w:tcPr>
          <w:p w:rsidR="006469D2" w:rsidRDefault="00F80B6D">
            <w:pPr>
              <w:rPr>
                <w:sz w:val="24"/>
                <w:szCs w:val="24"/>
              </w:rPr>
            </w:pPr>
            <w:bookmarkStart w:id="3" w:name="t_qh_4_1_0009_a1_fm1"/>
            <w:bookmarkEnd w:id="3"/>
            <w:r>
              <w:rPr>
                <w:rFonts w:hint="eastAsia"/>
                <w:sz w:val="24"/>
              </w:rPr>
              <w:t>中</w:t>
            </w:r>
            <w:r w:rsidR="0029164C" w:rsidRPr="0029164C">
              <w:rPr>
                <w:rFonts w:hint="eastAsia"/>
                <w:sz w:val="24"/>
              </w:rPr>
              <w:t>银证券中证</w:t>
            </w:r>
            <w:r w:rsidR="0029164C" w:rsidRPr="0029164C">
              <w:rPr>
                <w:rFonts w:hint="eastAsia"/>
                <w:sz w:val="24"/>
              </w:rPr>
              <w:t>500</w:t>
            </w:r>
            <w:r w:rsidR="0029164C" w:rsidRPr="0029164C">
              <w:rPr>
                <w:rFonts w:hint="eastAsia"/>
                <w:sz w:val="24"/>
              </w:rPr>
              <w:t>交易型开放式指数证券投资基金联接基金</w:t>
            </w:r>
            <w:bookmarkStart w:id="4" w:name="_GoBack"/>
            <w:bookmarkEnd w:id="4"/>
          </w:p>
        </w:tc>
      </w:tr>
      <w:tr w:rsidR="006469D2">
        <w:trPr>
          <w:trHeight w:val="476"/>
        </w:trPr>
        <w:tc>
          <w:tcPr>
            <w:tcW w:w="3119" w:type="dxa"/>
            <w:vAlign w:val="center"/>
          </w:tcPr>
          <w:p w:rsidR="006469D2" w:rsidRDefault="00F16F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基金简称</w:t>
            </w:r>
          </w:p>
        </w:tc>
        <w:tc>
          <w:tcPr>
            <w:tcW w:w="5812" w:type="dxa"/>
            <w:vAlign w:val="center"/>
          </w:tcPr>
          <w:p w:rsidR="006469D2" w:rsidRDefault="0029164C">
            <w:pPr>
              <w:rPr>
                <w:sz w:val="24"/>
                <w:szCs w:val="24"/>
              </w:rPr>
            </w:pPr>
            <w:bookmarkStart w:id="5" w:name="t_qh_4_1_0011_a1_fm1"/>
            <w:bookmarkEnd w:id="5"/>
            <w:r w:rsidRPr="0029164C">
              <w:rPr>
                <w:rFonts w:hint="eastAsia"/>
                <w:sz w:val="24"/>
              </w:rPr>
              <w:t>中银证券中证</w:t>
            </w:r>
            <w:r w:rsidRPr="0029164C">
              <w:rPr>
                <w:rFonts w:hint="eastAsia"/>
                <w:sz w:val="24"/>
              </w:rPr>
              <w:t>500ETF</w:t>
            </w:r>
            <w:r w:rsidRPr="0029164C">
              <w:rPr>
                <w:rFonts w:hint="eastAsia"/>
                <w:sz w:val="24"/>
              </w:rPr>
              <w:t>联接</w:t>
            </w:r>
          </w:p>
        </w:tc>
      </w:tr>
      <w:tr w:rsidR="006469D2">
        <w:trPr>
          <w:trHeight w:val="476"/>
        </w:trPr>
        <w:tc>
          <w:tcPr>
            <w:tcW w:w="3119" w:type="dxa"/>
            <w:vAlign w:val="center"/>
          </w:tcPr>
          <w:p w:rsidR="006469D2" w:rsidRDefault="00F16F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基金主代码</w:t>
            </w:r>
          </w:p>
        </w:tc>
        <w:tc>
          <w:tcPr>
            <w:tcW w:w="5812" w:type="dxa"/>
            <w:vAlign w:val="center"/>
          </w:tcPr>
          <w:p w:rsidR="006469D2" w:rsidRDefault="0029164C">
            <w:pPr>
              <w:rPr>
                <w:sz w:val="24"/>
                <w:szCs w:val="24"/>
              </w:rPr>
            </w:pPr>
            <w:bookmarkStart w:id="6" w:name="t_qh_4_1_0012_a1_fm1"/>
            <w:bookmarkEnd w:id="6"/>
            <w:r w:rsidRPr="0029164C">
              <w:rPr>
                <w:rFonts w:hAnsi="宋体"/>
                <w:sz w:val="24"/>
              </w:rPr>
              <w:t>008258</w:t>
            </w:r>
          </w:p>
        </w:tc>
      </w:tr>
      <w:tr w:rsidR="006469D2">
        <w:trPr>
          <w:trHeight w:val="476"/>
        </w:trPr>
        <w:tc>
          <w:tcPr>
            <w:tcW w:w="3119" w:type="dxa"/>
            <w:vAlign w:val="center"/>
          </w:tcPr>
          <w:p w:rsidR="006469D2" w:rsidRDefault="00F16F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基金管理人名称</w:t>
            </w:r>
          </w:p>
        </w:tc>
        <w:tc>
          <w:tcPr>
            <w:tcW w:w="5812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bookmarkStart w:id="7" w:name="t_qh_4_1_0186_a1_fm1"/>
            <w:bookmarkEnd w:id="7"/>
            <w:r>
              <w:rPr>
                <w:rFonts w:ascii="宋体" w:hAnsi="宋体" w:hint="eastAsia"/>
                <w:sz w:val="24"/>
                <w:szCs w:val="24"/>
              </w:rPr>
              <w:t>中银国际证券股份有限公司</w:t>
            </w:r>
          </w:p>
        </w:tc>
      </w:tr>
      <w:tr w:rsidR="006469D2">
        <w:trPr>
          <w:trHeight w:val="476"/>
        </w:trPr>
        <w:tc>
          <w:tcPr>
            <w:tcW w:w="3119" w:type="dxa"/>
            <w:vAlign w:val="center"/>
          </w:tcPr>
          <w:p w:rsidR="006469D2" w:rsidRDefault="00F16F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公告依据</w:t>
            </w:r>
          </w:p>
        </w:tc>
        <w:tc>
          <w:tcPr>
            <w:tcW w:w="5812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bookmarkStart w:id="8" w:name="t_qh_4_1_2631_a1_fm1"/>
            <w:bookmarkEnd w:id="8"/>
            <w:r>
              <w:rPr>
                <w:rFonts w:ascii="宋体" w:hAnsi="宋体" w:hint="eastAsia"/>
                <w:sz w:val="24"/>
                <w:szCs w:val="24"/>
              </w:rPr>
              <w:t>《公开募集证券投资基金信息披露管理办法》</w:t>
            </w:r>
          </w:p>
        </w:tc>
      </w:tr>
      <w:tr w:rsidR="006469D2">
        <w:trPr>
          <w:trHeight w:val="476"/>
        </w:trPr>
        <w:tc>
          <w:tcPr>
            <w:tcW w:w="3119" w:type="dxa"/>
            <w:vAlign w:val="center"/>
          </w:tcPr>
          <w:p w:rsidR="006469D2" w:rsidRDefault="00F16F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基金经理变更类型</w:t>
            </w:r>
          </w:p>
        </w:tc>
        <w:tc>
          <w:tcPr>
            <w:tcW w:w="5812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增聘基金经理</w:t>
            </w:r>
          </w:p>
        </w:tc>
      </w:tr>
      <w:tr w:rsidR="006469D2">
        <w:trPr>
          <w:trHeight w:val="476"/>
        </w:trPr>
        <w:tc>
          <w:tcPr>
            <w:tcW w:w="3119" w:type="dxa"/>
            <w:vAlign w:val="center"/>
          </w:tcPr>
          <w:p w:rsidR="006469D2" w:rsidRDefault="00F16F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新任基金经理姓名</w:t>
            </w:r>
          </w:p>
        </w:tc>
        <w:tc>
          <w:tcPr>
            <w:tcW w:w="5812" w:type="dxa"/>
            <w:vAlign w:val="center"/>
          </w:tcPr>
          <w:p w:rsidR="006469D2" w:rsidRDefault="00FB7BC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张艺敏</w:t>
            </w:r>
          </w:p>
        </w:tc>
      </w:tr>
      <w:tr w:rsidR="006469D2">
        <w:trPr>
          <w:trHeight w:val="476"/>
        </w:trPr>
        <w:tc>
          <w:tcPr>
            <w:tcW w:w="3119" w:type="dxa"/>
            <w:vAlign w:val="center"/>
          </w:tcPr>
          <w:p w:rsidR="006469D2" w:rsidRDefault="00F16F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812" w:type="dxa"/>
            <w:vAlign w:val="center"/>
          </w:tcPr>
          <w:p w:rsidR="006469D2" w:rsidRDefault="00FB7BC8">
            <w:pPr>
              <w:rPr>
                <w:color w:val="000000"/>
                <w:kern w:val="0"/>
                <w:sz w:val="18"/>
              </w:rPr>
            </w:pPr>
            <w:bookmarkStart w:id="9" w:name="t_qh_4_1_2841_a1_fm1"/>
            <w:bookmarkEnd w:id="9"/>
            <w:r>
              <w:rPr>
                <w:rFonts w:ascii="宋体" w:hAnsi="宋体" w:hint="eastAsia"/>
                <w:sz w:val="24"/>
                <w:szCs w:val="24"/>
              </w:rPr>
              <w:t>阳桦</w:t>
            </w:r>
          </w:p>
        </w:tc>
      </w:tr>
      <w:bookmarkEnd w:id="2"/>
    </w:tbl>
    <w:p w:rsidR="006469D2" w:rsidRDefault="006469D2" w:rsidP="00BE643B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</w:p>
    <w:p w:rsidR="006469D2" w:rsidRDefault="00F16F63" w:rsidP="00BE643B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2.新任基金经理的相关信息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5"/>
        <w:gridCol w:w="1349"/>
        <w:gridCol w:w="1274"/>
        <w:gridCol w:w="1416"/>
        <w:gridCol w:w="1306"/>
      </w:tblGrid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新任基金经理姓名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FB7BC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张艺敏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任职日期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F16F63" w:rsidP="00FB7BC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/>
                <w:sz w:val="24"/>
                <w:szCs w:val="24"/>
              </w:rPr>
              <w:t>-</w:t>
            </w:r>
            <w:r w:rsidR="00FB7BC8">
              <w:rPr>
                <w:rFonts w:ascii="宋体" w:hAnsi="宋体" w:hint="eastAsia"/>
                <w:sz w:val="24"/>
                <w:szCs w:val="24"/>
              </w:rPr>
              <w:t>9</w:t>
            </w:r>
            <w:r>
              <w:rPr>
                <w:rFonts w:ascii="宋体" w:hAnsi="宋体"/>
                <w:sz w:val="24"/>
                <w:szCs w:val="24"/>
              </w:rPr>
              <w:t>-</w:t>
            </w:r>
            <w:r w:rsidR="00B65026">
              <w:rPr>
                <w:rFonts w:ascii="宋体" w:hAnsi="宋体" w:hint="eastAsia"/>
                <w:sz w:val="24"/>
                <w:szCs w:val="24"/>
              </w:rPr>
              <w:t>1</w:t>
            </w:r>
            <w:r w:rsidR="00390415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证券从业年限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FB7BC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证券投资管理从业年限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FB7BC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过往从业经历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FB7BC8">
            <w:pPr>
              <w:rPr>
                <w:rFonts w:ascii="宋体" w:hAnsi="宋体"/>
                <w:sz w:val="24"/>
                <w:szCs w:val="24"/>
              </w:rPr>
            </w:pPr>
            <w:bookmarkStart w:id="10" w:name="t_4_2_1_2706_a1_fm1"/>
            <w:bookmarkEnd w:id="10"/>
            <w:r>
              <w:rPr>
                <w:rFonts w:asciiTheme="minorEastAsia" w:hAnsiTheme="minorEastAsia" w:hint="eastAsia"/>
                <w:sz w:val="24"/>
                <w:szCs w:val="24"/>
              </w:rPr>
              <w:t>2017年7月至2020年5月任职于汇安基金管理有限公司，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历任产品及创新业务部产品经理、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ETF</w:t>
            </w: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投资部基金经理助理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，2020年5月加入中银国际证券股份有限公司基金管理部</w:t>
            </w:r>
            <w:r w:rsidR="00F16F63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6469D2">
        <w:trPr>
          <w:trHeight w:val="476"/>
        </w:trPr>
        <w:tc>
          <w:tcPr>
            <w:tcW w:w="3715" w:type="dxa"/>
            <w:vMerge w:val="restart"/>
            <w:vAlign w:val="center"/>
          </w:tcPr>
          <w:p w:rsidR="006469D2" w:rsidRDefault="00F16F6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其中：管理过公募基金的名称及期间</w:t>
            </w:r>
          </w:p>
        </w:tc>
        <w:tc>
          <w:tcPr>
            <w:tcW w:w="1349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1274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1416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任职日期</w:t>
            </w:r>
          </w:p>
        </w:tc>
        <w:tc>
          <w:tcPr>
            <w:tcW w:w="1306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离任日期</w:t>
            </w:r>
          </w:p>
        </w:tc>
      </w:tr>
      <w:tr w:rsidR="006469D2">
        <w:trPr>
          <w:trHeight w:val="476"/>
        </w:trPr>
        <w:tc>
          <w:tcPr>
            <w:tcW w:w="3715" w:type="dxa"/>
            <w:vMerge/>
            <w:vAlign w:val="center"/>
          </w:tcPr>
          <w:p w:rsidR="006469D2" w:rsidRDefault="006469D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469D2" w:rsidRDefault="006469D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9D2" w:rsidRDefault="006469D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469D2" w:rsidRDefault="006469D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6469D2" w:rsidRDefault="006469D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469D2">
        <w:trPr>
          <w:trHeight w:val="476"/>
        </w:trPr>
        <w:tc>
          <w:tcPr>
            <w:tcW w:w="3715" w:type="dxa"/>
            <w:vMerge/>
            <w:vAlign w:val="center"/>
          </w:tcPr>
          <w:p w:rsidR="006469D2" w:rsidRDefault="006469D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6469D2" w:rsidRDefault="006469D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469D2" w:rsidRDefault="006469D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6469D2" w:rsidRDefault="006469D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6469D2" w:rsidRDefault="006469D2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bookmarkStart w:id="11" w:name="t_4_2_1_2829_a1_fm1"/>
            <w:bookmarkEnd w:id="11"/>
            <w:r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是否已取得基金从业资格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bookmarkStart w:id="12" w:name="t_4_2_1_2707_a1_fm1"/>
            <w:bookmarkEnd w:id="12"/>
            <w:r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取得的其他相关从业资格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bookmarkStart w:id="13" w:name="t_4_2_1_2708_a1_fm1"/>
            <w:bookmarkEnd w:id="13"/>
            <w:r>
              <w:rPr>
                <w:rFonts w:ascii="宋体" w:hAnsi="宋体"/>
                <w:sz w:val="24"/>
                <w:szCs w:val="24"/>
              </w:rPr>
              <w:t>证券从业资格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国籍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bookmarkStart w:id="14" w:name="t_4_2_1_2709_a1_fm1"/>
            <w:bookmarkEnd w:id="14"/>
            <w:r>
              <w:rPr>
                <w:rFonts w:ascii="宋体" w:hAnsi="宋体"/>
                <w:sz w:val="24"/>
                <w:szCs w:val="24"/>
              </w:rPr>
              <w:t>中国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学历、学位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bookmarkStart w:id="15" w:name="t_4_2_1_2710_a1_fm1"/>
            <w:bookmarkEnd w:id="15"/>
            <w:r>
              <w:rPr>
                <w:rFonts w:ascii="宋体" w:hAnsi="宋体"/>
                <w:sz w:val="24"/>
                <w:szCs w:val="24"/>
              </w:rPr>
              <w:t>硕士研究生</w:t>
            </w:r>
          </w:p>
        </w:tc>
      </w:tr>
      <w:tr w:rsidR="006469D2">
        <w:trPr>
          <w:trHeight w:val="476"/>
        </w:trPr>
        <w:tc>
          <w:tcPr>
            <w:tcW w:w="3715" w:type="dxa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是否已按规定在中国基金业协会注册/登记</w:t>
            </w:r>
          </w:p>
        </w:tc>
        <w:tc>
          <w:tcPr>
            <w:tcW w:w="5345" w:type="dxa"/>
            <w:gridSpan w:val="4"/>
            <w:vAlign w:val="center"/>
          </w:tcPr>
          <w:p w:rsidR="006469D2" w:rsidRDefault="00F16F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</w:t>
            </w:r>
          </w:p>
        </w:tc>
      </w:tr>
    </w:tbl>
    <w:p w:rsidR="006469D2" w:rsidRDefault="00F16F63" w:rsidP="00BE643B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 xml:space="preserve"> </w:t>
      </w:r>
      <w:bookmarkStart w:id="16" w:name="t_4_2_2_table"/>
      <w:bookmarkStart w:id="17" w:name="t_4_4_table"/>
      <w:bookmarkEnd w:id="0"/>
      <w:bookmarkEnd w:id="16"/>
      <w:bookmarkEnd w:id="17"/>
      <w:r>
        <w:rPr>
          <w:rFonts w:ascii="宋体" w:eastAsia="宋体" w:hAnsi="宋体" w:hint="eastAsia"/>
          <w:bCs/>
          <w:sz w:val="24"/>
          <w:szCs w:val="24"/>
        </w:rPr>
        <w:t>3.其他需要说明的事项</w:t>
      </w:r>
    </w:p>
    <w:p w:rsidR="006469D2" w:rsidRDefault="00F16F63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bookmarkStart w:id="18" w:name="t_4_4_2646_a1_fm1"/>
      <w:bookmarkEnd w:id="18"/>
      <w:r>
        <w:rPr>
          <w:rFonts w:ascii="宋体" w:hAnsi="宋体" w:hint="eastAsia"/>
          <w:sz w:val="24"/>
          <w:szCs w:val="24"/>
        </w:rPr>
        <w:t>上述事项已按规定向中国证券投资基金业协会办理相应手续。</w:t>
      </w:r>
    </w:p>
    <w:p w:rsidR="006469D2" w:rsidRDefault="006469D2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6469D2" w:rsidRDefault="006469D2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6469D2" w:rsidRDefault="00F16F63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中银国际证券股份有限公司</w:t>
      </w:r>
    </w:p>
    <w:p w:rsidR="006469D2" w:rsidRDefault="00F16F63">
      <w:pPr>
        <w:spacing w:line="360" w:lineRule="auto"/>
        <w:jc w:val="right"/>
        <w:rPr>
          <w:sz w:val="24"/>
        </w:rPr>
      </w:pPr>
      <w:r>
        <w:rPr>
          <w:rFonts w:ascii="宋体" w:hAnsi="宋体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年</w:t>
      </w:r>
      <w:r w:rsidR="00FB7BC8"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/>
          <w:sz w:val="24"/>
          <w:szCs w:val="24"/>
        </w:rPr>
        <w:t>月</w:t>
      </w:r>
      <w:r w:rsidR="00B65026">
        <w:rPr>
          <w:rFonts w:ascii="宋体" w:hAnsi="宋体" w:hint="eastAsia"/>
          <w:sz w:val="24"/>
          <w:szCs w:val="24"/>
        </w:rPr>
        <w:t>1</w:t>
      </w:r>
      <w:r w:rsidR="00390415"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日</w:t>
      </w:r>
      <w:bookmarkStart w:id="19" w:name="t_4_0_0002_a2_fm1"/>
      <w:bookmarkEnd w:id="19"/>
    </w:p>
    <w:p w:rsidR="006469D2" w:rsidRDefault="006469D2">
      <w:pPr>
        <w:rPr>
          <w:sz w:val="24"/>
        </w:rPr>
      </w:pPr>
    </w:p>
    <w:sectPr w:rsidR="006469D2" w:rsidSect="006469D2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0C" w:rsidRDefault="00E1310C" w:rsidP="006469D2">
      <w:r>
        <w:separator/>
      </w:r>
    </w:p>
  </w:endnote>
  <w:endnote w:type="continuationSeparator" w:id="0">
    <w:p w:rsidR="00E1310C" w:rsidRDefault="00E1310C" w:rsidP="0064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D2" w:rsidRDefault="00F16F63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C81A09">
      <w:fldChar w:fldCharType="begin"/>
    </w:r>
    <w:r>
      <w:instrText xml:space="preserve"> PAGE   \* MERGEFORMAT </w:instrText>
    </w:r>
    <w:r w:rsidR="00C81A09">
      <w:fldChar w:fldCharType="separate"/>
    </w:r>
    <w:r w:rsidR="00BE643B">
      <w:rPr>
        <w:noProof/>
      </w:rPr>
      <w:t>1</w:t>
    </w:r>
    <w:r w:rsidR="00C81A09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BE643B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0C" w:rsidRDefault="00E1310C" w:rsidP="006469D2">
      <w:r>
        <w:separator/>
      </w:r>
    </w:p>
  </w:footnote>
  <w:footnote w:type="continuationSeparator" w:id="0">
    <w:p w:rsidR="00E1310C" w:rsidRDefault="00E1310C" w:rsidP="00646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D2" w:rsidRDefault="00F16F63">
    <w:pPr>
      <w:pStyle w:val="a3"/>
      <w:jc w:val="right"/>
      <w:rPr>
        <w:sz w:val="15"/>
        <w:szCs w:val="15"/>
      </w:rPr>
    </w:pPr>
    <w:r>
      <w:rPr>
        <w:rFonts w:hint="eastAsia"/>
        <w:sz w:val="15"/>
        <w:szCs w:val="15"/>
      </w:rPr>
      <w:t>中银国际证券股份有限公司关于</w:t>
    </w:r>
    <w:r w:rsidR="00F80B6D">
      <w:rPr>
        <w:rFonts w:hint="eastAsia"/>
        <w:sz w:val="15"/>
        <w:szCs w:val="15"/>
      </w:rPr>
      <w:t>中</w:t>
    </w:r>
    <w:r w:rsidR="0029164C" w:rsidRPr="0029164C">
      <w:rPr>
        <w:rFonts w:ascii="宋体" w:hAnsi="宋体" w:hint="eastAsia"/>
        <w:sz w:val="15"/>
        <w:szCs w:val="15"/>
      </w:rPr>
      <w:t>银证券中证500交易型开放式指数证券投资基金联接基金</w:t>
    </w:r>
    <w:r>
      <w:rPr>
        <w:rFonts w:hint="eastAsia"/>
        <w:sz w:val="15"/>
        <w:szCs w:val="15"/>
      </w:rPr>
      <w:t>基金经理变更的公告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57A3"/>
    <w:multiLevelType w:val="hybridMultilevel"/>
    <w:tmpl w:val="C794FD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9D2"/>
    <w:rsid w:val="0029164C"/>
    <w:rsid w:val="00390415"/>
    <w:rsid w:val="006469D2"/>
    <w:rsid w:val="007423A8"/>
    <w:rsid w:val="008815C4"/>
    <w:rsid w:val="00B65026"/>
    <w:rsid w:val="00BE643B"/>
    <w:rsid w:val="00C47E5D"/>
    <w:rsid w:val="00C81A09"/>
    <w:rsid w:val="00D54B03"/>
    <w:rsid w:val="00D7768A"/>
    <w:rsid w:val="00DC7343"/>
    <w:rsid w:val="00E1310C"/>
    <w:rsid w:val="00E418FB"/>
    <w:rsid w:val="00F16F63"/>
    <w:rsid w:val="00F80B6D"/>
    <w:rsid w:val="00FB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6469D2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469D2"/>
    <w:rPr>
      <w:kern w:val="2"/>
      <w:sz w:val="18"/>
      <w:szCs w:val="18"/>
    </w:rPr>
  </w:style>
  <w:style w:type="character" w:customStyle="1" w:styleId="Char0">
    <w:name w:val="页脚 Char"/>
    <w:link w:val="a4"/>
    <w:rsid w:val="006469D2"/>
    <w:rPr>
      <w:kern w:val="2"/>
      <w:sz w:val="18"/>
      <w:szCs w:val="18"/>
    </w:rPr>
  </w:style>
  <w:style w:type="character" w:customStyle="1" w:styleId="Char1">
    <w:name w:val="脚注文本 Char"/>
    <w:link w:val="a5"/>
    <w:rsid w:val="006469D2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sid w:val="006469D2"/>
    <w:rPr>
      <w:rFonts w:ascii="Arial" w:eastAsia="黑体" w:hAnsi="Arial"/>
      <w:b/>
      <w:kern w:val="2"/>
      <w:sz w:val="32"/>
    </w:rPr>
  </w:style>
  <w:style w:type="character" w:styleId="a6">
    <w:name w:val="footnote reference"/>
    <w:rsid w:val="006469D2"/>
    <w:rPr>
      <w:vertAlign w:val="superscript"/>
    </w:rPr>
  </w:style>
  <w:style w:type="paragraph" w:customStyle="1" w:styleId="Char2">
    <w:name w:val="Char"/>
    <w:basedOn w:val="a"/>
    <w:rsid w:val="006469D2"/>
    <w:rPr>
      <w:rFonts w:ascii="Times New Roman" w:hAnsi="Times New Roman"/>
      <w:szCs w:val="24"/>
    </w:rPr>
  </w:style>
  <w:style w:type="paragraph" w:styleId="a3">
    <w:name w:val="header"/>
    <w:basedOn w:val="a"/>
    <w:link w:val="Char"/>
    <w:rsid w:val="00646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ocument Map"/>
    <w:basedOn w:val="a"/>
    <w:rsid w:val="006469D2"/>
    <w:pPr>
      <w:shd w:val="clear" w:color="auto" w:fill="000080"/>
    </w:pPr>
  </w:style>
  <w:style w:type="paragraph" w:styleId="a5">
    <w:name w:val="footnote text"/>
    <w:basedOn w:val="a"/>
    <w:link w:val="Char1"/>
    <w:rsid w:val="006469D2"/>
    <w:pPr>
      <w:snapToGrid w:val="0"/>
      <w:jc w:val="left"/>
    </w:pPr>
    <w:rPr>
      <w:rFonts w:ascii="Times New Roman" w:hAnsi="Times New Roman"/>
      <w:sz w:val="18"/>
      <w:szCs w:val="20"/>
    </w:rPr>
  </w:style>
  <w:style w:type="paragraph" w:styleId="a4">
    <w:name w:val="footer"/>
    <w:basedOn w:val="a"/>
    <w:link w:val="Char0"/>
    <w:rsid w:val="00646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4</DocSecurity>
  <Lines>4</Lines>
  <Paragraphs>1</Paragraphs>
  <MMClips>0</MMClips>
  <ScaleCrop>false</ScaleCrop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2020-09-11T07:06:00Z</cp:lastPrinted>
  <dcterms:created xsi:type="dcterms:W3CDTF">2020-09-14T16:00:00Z</dcterms:created>
  <dcterms:modified xsi:type="dcterms:W3CDTF">2020-09-14T16:00:00Z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