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47" w:rsidRPr="00241379" w:rsidRDefault="00410847" w:rsidP="0041084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41379">
        <w:rPr>
          <w:rFonts w:ascii="Times New Roman" w:hAnsi="Times New Roman" w:cs="Times New Roman"/>
          <w:b/>
          <w:sz w:val="36"/>
        </w:rPr>
        <w:t>泓德基金管理有限公司</w:t>
      </w:r>
    </w:p>
    <w:p w:rsidR="00410847" w:rsidRPr="00241379" w:rsidRDefault="00410847" w:rsidP="0041084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41379">
        <w:rPr>
          <w:rFonts w:ascii="Times New Roman" w:hAnsi="Times New Roman" w:cs="Times New Roman"/>
          <w:b/>
          <w:sz w:val="36"/>
        </w:rPr>
        <w:t>关于泓德裕泰债券型证券投资基金所持债券</w:t>
      </w:r>
    </w:p>
    <w:p w:rsidR="00410847" w:rsidRPr="00241379" w:rsidRDefault="00410847" w:rsidP="00410847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241379">
        <w:rPr>
          <w:rFonts w:ascii="Times New Roman" w:hAnsi="Times New Roman" w:cs="Times New Roman"/>
          <w:b/>
          <w:sz w:val="36"/>
        </w:rPr>
        <w:t>估值方法调整的提示性公告</w:t>
      </w:r>
    </w:p>
    <w:p w:rsidR="0081277E" w:rsidRPr="00410847" w:rsidRDefault="0081277E" w:rsidP="008127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77E" w:rsidRPr="000C5907" w:rsidRDefault="0081277E" w:rsidP="0081277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C4FD5">
        <w:rPr>
          <w:rFonts w:ascii="Times New Roman" w:hAnsi="Times New Roman" w:cs="Times New Roman"/>
          <w:sz w:val="24"/>
          <w:szCs w:val="24"/>
        </w:rPr>
        <w:t>根据中国证</w:t>
      </w:r>
      <w:r w:rsidR="000462EC">
        <w:rPr>
          <w:rFonts w:ascii="Times New Roman" w:hAnsi="Times New Roman" w:cs="Times New Roman"/>
          <w:sz w:val="24"/>
          <w:szCs w:val="24"/>
        </w:rPr>
        <w:t>监会《中国证监会关于证券投资基金估值业务的指导意见》（证监会发</w:t>
      </w:r>
      <w:r w:rsidR="000462EC">
        <w:rPr>
          <w:rFonts w:ascii="Times New Roman" w:hAnsi="Times New Roman" w:cs="Times New Roman" w:hint="eastAsia"/>
          <w:sz w:val="24"/>
          <w:szCs w:val="24"/>
        </w:rPr>
        <w:t>[</w:t>
      </w:r>
      <w:r w:rsidRPr="00CC4FD5">
        <w:rPr>
          <w:rFonts w:ascii="Times New Roman" w:hAnsi="Times New Roman" w:cs="Times New Roman"/>
          <w:sz w:val="24"/>
          <w:szCs w:val="24"/>
        </w:rPr>
        <w:t>2017</w:t>
      </w:r>
      <w:r w:rsidR="000462EC">
        <w:rPr>
          <w:rFonts w:ascii="Times New Roman" w:hAnsi="Times New Roman" w:cs="Times New Roman" w:hint="eastAsia"/>
          <w:sz w:val="24"/>
          <w:szCs w:val="24"/>
        </w:rPr>
        <w:t>]</w:t>
      </w:r>
      <w:r w:rsidRPr="00CC4FD5">
        <w:rPr>
          <w:rFonts w:ascii="Times New Roman" w:hAnsi="Times New Roman" w:cs="Times New Roman"/>
          <w:sz w:val="24"/>
          <w:szCs w:val="24"/>
        </w:rPr>
        <w:t>第</w:t>
      </w:r>
      <w:r w:rsidR="00410847">
        <w:rPr>
          <w:rFonts w:ascii="Times New Roman" w:hAnsi="Times New Roman" w:cs="Times New Roman"/>
          <w:sz w:val="24"/>
          <w:szCs w:val="24"/>
        </w:rPr>
        <w:t>13</w:t>
      </w:r>
      <w:r w:rsidRPr="00CC4FD5">
        <w:rPr>
          <w:rFonts w:ascii="Times New Roman" w:hAnsi="Times New Roman" w:cs="Times New Roman"/>
          <w:sz w:val="24"/>
          <w:szCs w:val="24"/>
        </w:rPr>
        <w:t>号）和泓德基金管理有限公</w:t>
      </w:r>
      <w:r w:rsidRPr="000C5907">
        <w:rPr>
          <w:rFonts w:asciiTheme="minorEastAsia" w:hAnsiTheme="minorEastAsia" w:cs="Times New Roman"/>
          <w:sz w:val="24"/>
          <w:szCs w:val="24"/>
        </w:rPr>
        <w:t>司（以下简称</w:t>
      </w:r>
      <w:r w:rsidR="00FC65E2" w:rsidRPr="000C5907">
        <w:rPr>
          <w:rFonts w:asciiTheme="minorEastAsia" w:hAnsiTheme="minorEastAsia" w:cs="Times New Roman" w:hint="eastAsia"/>
          <w:sz w:val="24"/>
          <w:szCs w:val="24"/>
        </w:rPr>
        <w:t>“</w:t>
      </w:r>
      <w:r w:rsidRPr="000C5907">
        <w:rPr>
          <w:rFonts w:asciiTheme="minorEastAsia" w:hAnsiTheme="minorEastAsia" w:cs="Times New Roman"/>
          <w:sz w:val="24"/>
          <w:szCs w:val="24"/>
        </w:rPr>
        <w:t>本公司</w:t>
      </w:r>
      <w:r w:rsidR="00FC65E2" w:rsidRPr="000C5907">
        <w:rPr>
          <w:rFonts w:asciiTheme="minorEastAsia" w:hAnsiTheme="minorEastAsia" w:cs="Times New Roman" w:hint="eastAsia"/>
          <w:sz w:val="24"/>
          <w:szCs w:val="24"/>
        </w:rPr>
        <w:t>”</w:t>
      </w:r>
      <w:r w:rsidRPr="000C5907">
        <w:rPr>
          <w:rFonts w:asciiTheme="minorEastAsia" w:hAnsiTheme="minorEastAsia" w:cs="Times New Roman"/>
          <w:sz w:val="24"/>
          <w:szCs w:val="24"/>
        </w:rPr>
        <w:t>）的估值政策和程序等有关规定，</w:t>
      </w:r>
      <w:r w:rsidR="0027313C" w:rsidRPr="00A36D49">
        <w:rPr>
          <w:rFonts w:ascii="Times New Roman" w:hAnsi="Times New Roman" w:cs="Times New Roman"/>
          <w:sz w:val="24"/>
        </w:rPr>
        <w:t>为使旗下基金的估值公平、合理，</w:t>
      </w:r>
      <w:r w:rsidRPr="000C5907">
        <w:rPr>
          <w:rFonts w:asciiTheme="minorEastAsia" w:hAnsiTheme="minorEastAsia" w:cs="Times New Roman"/>
          <w:sz w:val="24"/>
          <w:szCs w:val="24"/>
        </w:rPr>
        <w:t xml:space="preserve">经本公司与托管行协商一致，决定于 </w:t>
      </w:r>
      <w:permStart w:id="0" w:edGrp="everyone"/>
      <w:r w:rsidRPr="00102DC6">
        <w:rPr>
          <w:rFonts w:ascii="Times New Roman" w:hAnsi="Times New Roman" w:cs="Times New Roman"/>
          <w:sz w:val="24"/>
          <w:szCs w:val="24"/>
        </w:rPr>
        <w:t>20</w:t>
      </w:r>
      <w:r w:rsidR="00E31955" w:rsidRPr="00102DC6">
        <w:rPr>
          <w:rFonts w:ascii="Times New Roman" w:hAnsi="Times New Roman" w:cs="Times New Roman"/>
          <w:sz w:val="24"/>
          <w:szCs w:val="24"/>
        </w:rPr>
        <w:t>20</w:t>
      </w:r>
      <w:r w:rsidRPr="00102DC6">
        <w:rPr>
          <w:rFonts w:ascii="Times New Roman" w:hAnsi="Times New Roman" w:cs="Times New Roman"/>
          <w:sz w:val="24"/>
          <w:szCs w:val="24"/>
        </w:rPr>
        <w:t>年</w:t>
      </w:r>
      <w:r w:rsidR="00102DC6" w:rsidRPr="00102DC6">
        <w:rPr>
          <w:rFonts w:ascii="Times New Roman" w:hAnsi="Times New Roman" w:cs="Times New Roman"/>
          <w:sz w:val="24"/>
          <w:szCs w:val="24"/>
        </w:rPr>
        <w:t>9</w:t>
      </w:r>
      <w:r w:rsidRPr="00102DC6">
        <w:rPr>
          <w:rFonts w:ascii="Times New Roman" w:hAnsi="Times New Roman" w:cs="Times New Roman"/>
          <w:sz w:val="24"/>
          <w:szCs w:val="24"/>
        </w:rPr>
        <w:t>月</w:t>
      </w:r>
      <w:r w:rsidR="00102DC6">
        <w:rPr>
          <w:rFonts w:ascii="Times New Roman" w:hAnsi="Times New Roman" w:cs="Times New Roman"/>
          <w:sz w:val="24"/>
          <w:szCs w:val="24"/>
        </w:rPr>
        <w:t>9</w:t>
      </w:r>
      <w:r w:rsidRPr="00102DC6">
        <w:rPr>
          <w:rFonts w:ascii="Times New Roman" w:hAnsi="Times New Roman" w:cs="Times New Roman"/>
          <w:sz w:val="24"/>
          <w:szCs w:val="24"/>
        </w:rPr>
        <w:t>日</w:t>
      </w:r>
      <w:permEnd w:id="0"/>
      <w:r w:rsidRPr="000C5907">
        <w:rPr>
          <w:rFonts w:asciiTheme="minorEastAsia" w:hAnsiTheme="minorEastAsia" w:cs="Times New Roman"/>
          <w:sz w:val="24"/>
          <w:szCs w:val="24"/>
        </w:rPr>
        <w:t>起对本公司旗下基金</w:t>
      </w:r>
      <w:r w:rsidR="00410847" w:rsidRPr="00A36D49">
        <w:rPr>
          <w:rFonts w:ascii="Times New Roman" w:hAnsi="Times New Roman" w:cs="Times New Roman"/>
          <w:sz w:val="24"/>
        </w:rPr>
        <w:t>泓德裕泰债券型证券投资基金</w:t>
      </w:r>
      <w:r w:rsidRPr="000C5907">
        <w:rPr>
          <w:rFonts w:asciiTheme="minorEastAsia" w:hAnsiTheme="minorEastAsia" w:cs="Times New Roman"/>
          <w:sz w:val="24"/>
          <w:szCs w:val="24"/>
        </w:rPr>
        <w:t xml:space="preserve">所持有的 </w:t>
      </w:r>
      <w:permStart w:id="1" w:edGrp="everyone"/>
      <w:r w:rsidRPr="00102DC6">
        <w:rPr>
          <w:rFonts w:ascii="Times New Roman" w:hAnsi="Times New Roman" w:cs="Times New Roman"/>
          <w:sz w:val="24"/>
          <w:szCs w:val="24"/>
        </w:rPr>
        <w:t>1</w:t>
      </w:r>
      <w:r w:rsidR="00C31BDD">
        <w:rPr>
          <w:rFonts w:ascii="Times New Roman" w:hAnsi="Times New Roman" w:cs="Times New Roman"/>
          <w:sz w:val="24"/>
          <w:szCs w:val="24"/>
        </w:rPr>
        <w:t>6</w:t>
      </w:r>
      <w:r w:rsidR="00C31BDD">
        <w:rPr>
          <w:rFonts w:ascii="Times New Roman" w:hAnsi="Times New Roman" w:cs="Times New Roman" w:hint="eastAsia"/>
          <w:sz w:val="24"/>
          <w:szCs w:val="24"/>
        </w:rPr>
        <w:t>同益债</w:t>
      </w:r>
      <w:permEnd w:id="1"/>
      <w:r w:rsidRPr="000C5907">
        <w:rPr>
          <w:rFonts w:asciiTheme="minorEastAsia" w:hAnsiTheme="minorEastAsia" w:cs="Times New Roman"/>
          <w:sz w:val="24"/>
          <w:szCs w:val="24"/>
        </w:rPr>
        <w:t>（债券代码：</w:t>
      </w:r>
      <w:permStart w:id="2" w:edGrp="everyone"/>
      <w:r w:rsidR="00C31BDD">
        <w:rPr>
          <w:rFonts w:ascii="Times New Roman" w:hAnsi="Times New Roman" w:cs="Times New Roman"/>
          <w:sz w:val="24"/>
          <w:szCs w:val="24"/>
        </w:rPr>
        <w:t>136156</w:t>
      </w:r>
      <w:permEnd w:id="2"/>
      <w:r w:rsidR="00410847">
        <w:rPr>
          <w:rFonts w:asciiTheme="minorEastAsia" w:hAnsiTheme="minorEastAsia" w:cs="Times New Roman"/>
          <w:sz w:val="24"/>
          <w:szCs w:val="24"/>
        </w:rPr>
        <w:t>）进行估值方法</w:t>
      </w:r>
      <w:r w:rsidRPr="000C5907">
        <w:rPr>
          <w:rFonts w:asciiTheme="minorEastAsia" w:hAnsiTheme="minorEastAsia" w:cs="Times New Roman"/>
          <w:sz w:val="24"/>
          <w:szCs w:val="24"/>
        </w:rPr>
        <w:t xml:space="preserve">调整。 </w:t>
      </w:r>
    </w:p>
    <w:p w:rsidR="0081277E" w:rsidRPr="000C5907" w:rsidRDefault="0081277E" w:rsidP="0081277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C5907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81277E" w:rsidRPr="000C5907" w:rsidRDefault="0081277E" w:rsidP="0081277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C5907">
        <w:rPr>
          <w:rFonts w:asciiTheme="minorEastAsia" w:hAnsiTheme="minorEastAsia" w:cs="Times New Roman"/>
          <w:sz w:val="24"/>
          <w:szCs w:val="24"/>
        </w:rPr>
        <w:t xml:space="preserve">特此公告。 </w:t>
      </w:r>
      <w:bookmarkStart w:id="0" w:name="_GoBack"/>
      <w:bookmarkEnd w:id="0"/>
    </w:p>
    <w:p w:rsidR="0081277E" w:rsidRPr="000C5907" w:rsidRDefault="0081277E" w:rsidP="0081277E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0C5907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81277E" w:rsidRPr="000C5907" w:rsidRDefault="0081277E" w:rsidP="0081277E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r w:rsidRPr="000C5907">
        <w:rPr>
          <w:rFonts w:asciiTheme="minorEastAsia" w:hAnsiTheme="minorEastAsia" w:cs="Times New Roman"/>
          <w:sz w:val="24"/>
          <w:szCs w:val="24"/>
        </w:rPr>
        <w:t xml:space="preserve">泓德基金管理有限公司 </w:t>
      </w:r>
    </w:p>
    <w:p w:rsidR="00F7051A" w:rsidRPr="000C5907" w:rsidRDefault="0081277E" w:rsidP="0081277E">
      <w:pPr>
        <w:spacing w:line="360" w:lineRule="auto"/>
        <w:ind w:firstLineChars="200" w:firstLine="480"/>
        <w:jc w:val="right"/>
        <w:rPr>
          <w:rFonts w:asciiTheme="minorEastAsia" w:hAnsiTheme="minorEastAsia" w:cs="Times New Roman"/>
          <w:sz w:val="24"/>
          <w:szCs w:val="24"/>
        </w:rPr>
      </w:pPr>
      <w:permStart w:id="3" w:edGrp="everyone"/>
      <w:r w:rsidRPr="000C5907">
        <w:rPr>
          <w:rFonts w:asciiTheme="minorEastAsia" w:hAnsiTheme="minorEastAsia" w:cs="Times New Roman"/>
          <w:sz w:val="24"/>
          <w:szCs w:val="24"/>
        </w:rPr>
        <w:t>二〇</w:t>
      </w:r>
      <w:r w:rsidR="00E31955" w:rsidRPr="000C5907">
        <w:rPr>
          <w:rFonts w:asciiTheme="minorEastAsia" w:hAnsiTheme="minorEastAsia" w:cs="Times New Roman" w:hint="eastAsia"/>
          <w:sz w:val="24"/>
          <w:szCs w:val="24"/>
        </w:rPr>
        <w:t>二〇</w:t>
      </w:r>
      <w:r w:rsidRPr="000C5907">
        <w:rPr>
          <w:rFonts w:asciiTheme="minorEastAsia" w:hAnsiTheme="minorEastAsia" w:cs="Times New Roman"/>
          <w:sz w:val="24"/>
          <w:szCs w:val="24"/>
        </w:rPr>
        <w:t>年</w:t>
      </w:r>
      <w:r w:rsidR="00102DC6">
        <w:rPr>
          <w:rFonts w:asciiTheme="minorEastAsia" w:hAnsiTheme="minorEastAsia" w:cs="Times New Roman" w:hint="eastAsia"/>
          <w:sz w:val="24"/>
          <w:szCs w:val="24"/>
        </w:rPr>
        <w:t>九</w:t>
      </w:r>
      <w:r w:rsidRPr="000C5907">
        <w:rPr>
          <w:rFonts w:asciiTheme="minorEastAsia" w:hAnsiTheme="minorEastAsia" w:cs="Times New Roman"/>
          <w:sz w:val="24"/>
          <w:szCs w:val="24"/>
        </w:rPr>
        <w:t>月</w:t>
      </w:r>
      <w:r w:rsidR="00102DC6">
        <w:rPr>
          <w:rFonts w:asciiTheme="minorEastAsia" w:hAnsiTheme="minorEastAsia" w:cs="Times New Roman" w:hint="eastAsia"/>
          <w:sz w:val="24"/>
          <w:szCs w:val="24"/>
        </w:rPr>
        <w:t>十</w:t>
      </w:r>
      <w:r w:rsidR="00D6338A">
        <w:rPr>
          <w:rFonts w:asciiTheme="minorEastAsia" w:hAnsiTheme="minorEastAsia" w:cs="Times New Roman" w:hint="eastAsia"/>
          <w:sz w:val="24"/>
          <w:szCs w:val="24"/>
        </w:rPr>
        <w:t>一</w:t>
      </w:r>
      <w:r w:rsidRPr="000C5907">
        <w:rPr>
          <w:rFonts w:asciiTheme="minorEastAsia" w:hAnsiTheme="minorEastAsia" w:cs="Times New Roman"/>
          <w:sz w:val="24"/>
          <w:szCs w:val="24"/>
        </w:rPr>
        <w:t>日</w:t>
      </w:r>
      <w:permEnd w:id="3"/>
    </w:p>
    <w:sectPr w:rsidR="00F7051A" w:rsidRPr="000C5907" w:rsidSect="00776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D5" w:rsidRDefault="004A7BD5" w:rsidP="0081277E">
      <w:r>
        <w:separator/>
      </w:r>
    </w:p>
  </w:endnote>
  <w:endnote w:type="continuationSeparator" w:id="0">
    <w:p w:rsidR="004A7BD5" w:rsidRDefault="004A7BD5" w:rsidP="0081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D5" w:rsidRDefault="004A7BD5" w:rsidP="0081277E">
      <w:r>
        <w:separator/>
      </w:r>
    </w:p>
  </w:footnote>
  <w:footnote w:type="continuationSeparator" w:id="0">
    <w:p w:rsidR="004A7BD5" w:rsidRDefault="004A7BD5" w:rsidP="00812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FCNkSm4pND2+T26cpIYQizK7rtFo08iY7wPxY1qwNNQzZrqtduN7e8+hD2NZVFQuAXWYwrvAarv&#10;mLDFNWnh1A==" w:salt="rosMGDrx9qiIqK/qwWZ1G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CF7"/>
    <w:rsid w:val="000443CB"/>
    <w:rsid w:val="000462EC"/>
    <w:rsid w:val="000976E6"/>
    <w:rsid w:val="000C5907"/>
    <w:rsid w:val="00102DC6"/>
    <w:rsid w:val="00117F69"/>
    <w:rsid w:val="0027313C"/>
    <w:rsid w:val="002E6C37"/>
    <w:rsid w:val="00325BC1"/>
    <w:rsid w:val="00402DDD"/>
    <w:rsid w:val="00410847"/>
    <w:rsid w:val="00433316"/>
    <w:rsid w:val="004719A3"/>
    <w:rsid w:val="004A7BD5"/>
    <w:rsid w:val="004C4D3E"/>
    <w:rsid w:val="00562CF7"/>
    <w:rsid w:val="00594ABC"/>
    <w:rsid w:val="00603C80"/>
    <w:rsid w:val="006B2075"/>
    <w:rsid w:val="006F5B08"/>
    <w:rsid w:val="00776574"/>
    <w:rsid w:val="007E332C"/>
    <w:rsid w:val="00805CED"/>
    <w:rsid w:val="0081277E"/>
    <w:rsid w:val="008605BB"/>
    <w:rsid w:val="008B1A8B"/>
    <w:rsid w:val="00914740"/>
    <w:rsid w:val="00AA4566"/>
    <w:rsid w:val="00B91E0A"/>
    <w:rsid w:val="00C31BDD"/>
    <w:rsid w:val="00CC4FD5"/>
    <w:rsid w:val="00D6338A"/>
    <w:rsid w:val="00E31955"/>
    <w:rsid w:val="00EC6154"/>
    <w:rsid w:val="00F7051A"/>
    <w:rsid w:val="00FA39B2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77E"/>
    <w:rPr>
      <w:sz w:val="18"/>
      <w:szCs w:val="18"/>
    </w:rPr>
  </w:style>
  <w:style w:type="paragraph" w:styleId="a5">
    <w:name w:val="Revision"/>
    <w:hidden/>
    <w:uiPriority w:val="99"/>
    <w:semiHidden/>
    <w:rsid w:val="00860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12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王天骄</dc:creator>
  <cp:keywords/>
  <dc:description/>
  <cp:lastModifiedBy>ZHONGM</cp:lastModifiedBy>
  <cp:revision>2</cp:revision>
  <dcterms:created xsi:type="dcterms:W3CDTF">2020-09-10T16:01:00Z</dcterms:created>
  <dcterms:modified xsi:type="dcterms:W3CDTF">2020-09-10T16:01:00Z</dcterms:modified>
</cp:coreProperties>
</file>