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633D" w:rsidRPr="009B05B9" w:rsidRDefault="00E05066" w:rsidP="00404404">
      <w:pPr>
        <w:pStyle w:val="2"/>
        <w:jc w:val="center"/>
        <w:rPr>
          <w:rStyle w:val="2Char"/>
          <w:b/>
        </w:rPr>
      </w:pPr>
      <w:r w:rsidRPr="00E05066">
        <w:rPr>
          <w:rStyle w:val="2Char"/>
          <w:rFonts w:hint="eastAsia"/>
          <w:b/>
        </w:rPr>
        <w:t>富国基金管理有限公司关于增加安信证券为富国旗下部分开放式证券投资基金代理销售机构的公告</w:t>
      </w:r>
    </w:p>
    <w:p w:rsidR="00957C63" w:rsidRDefault="00AE7BEB" w:rsidP="00404404">
      <w:pPr>
        <w:spacing w:line="360" w:lineRule="auto"/>
        <w:ind w:firstLineChars="250" w:firstLine="600"/>
        <w:rPr>
          <w:rFonts w:ascii="宋体" w:hAnsi="宋体"/>
          <w:color w:val="000000"/>
          <w:sz w:val="24"/>
        </w:rPr>
      </w:pPr>
      <w:r w:rsidRPr="00C7387E">
        <w:rPr>
          <w:rFonts w:ascii="宋体" w:hAnsi="宋体" w:hint="eastAsia"/>
          <w:color w:val="000000"/>
          <w:sz w:val="24"/>
        </w:rPr>
        <w:t>根据富国基金管理有限公司</w:t>
      </w:r>
      <w:r w:rsidR="00252830" w:rsidRPr="00C7387E">
        <w:rPr>
          <w:rFonts w:ascii="宋体" w:hAnsi="宋体" w:hint="eastAsia"/>
          <w:color w:val="000000"/>
          <w:sz w:val="24"/>
        </w:rPr>
        <w:t>（以下简称“本公司”）</w:t>
      </w:r>
      <w:r w:rsidR="000E1C70" w:rsidRPr="00C7387E">
        <w:rPr>
          <w:rFonts w:ascii="宋体" w:hAnsi="宋体" w:hint="eastAsia"/>
          <w:color w:val="000000"/>
          <w:sz w:val="24"/>
        </w:rPr>
        <w:t>与</w:t>
      </w:r>
      <w:r w:rsidR="002D5F5D" w:rsidRPr="002D5F5D">
        <w:rPr>
          <w:rFonts w:ascii="宋体" w:hAnsi="宋体" w:hint="eastAsia"/>
          <w:color w:val="000000"/>
          <w:sz w:val="24"/>
        </w:rPr>
        <w:t>安信证券股份有限公司</w:t>
      </w:r>
      <w:r w:rsidR="003F396E" w:rsidRPr="00C7387E">
        <w:rPr>
          <w:rFonts w:ascii="宋体" w:hAnsi="宋体" w:hint="eastAsia"/>
          <w:color w:val="000000"/>
          <w:sz w:val="24"/>
        </w:rPr>
        <w:t>签署的销售代理协议</w:t>
      </w:r>
      <w:r w:rsidR="000810D4" w:rsidRPr="00C7387E">
        <w:rPr>
          <w:rFonts w:ascii="宋体" w:hAnsi="宋体" w:hint="eastAsia"/>
          <w:color w:val="000000"/>
          <w:sz w:val="24"/>
        </w:rPr>
        <w:t>，</w:t>
      </w:r>
      <w:r w:rsidR="00BB75A5" w:rsidRPr="00C7387E">
        <w:rPr>
          <w:rFonts w:ascii="宋体" w:hAnsi="宋体" w:hint="eastAsia"/>
          <w:color w:val="000000"/>
          <w:sz w:val="24"/>
        </w:rPr>
        <w:t>自</w:t>
      </w:r>
      <w:r w:rsidR="00B03161">
        <w:rPr>
          <w:rFonts w:ascii="宋体" w:hAnsi="宋体" w:hint="eastAsia"/>
          <w:color w:val="000000"/>
          <w:sz w:val="24"/>
        </w:rPr>
        <w:t>2020</w:t>
      </w:r>
      <w:r w:rsidR="00306D06" w:rsidRPr="00C7387E">
        <w:rPr>
          <w:rFonts w:ascii="宋体" w:hAnsi="宋体" w:hint="eastAsia"/>
          <w:color w:val="000000"/>
          <w:sz w:val="24"/>
        </w:rPr>
        <w:t>年</w:t>
      </w:r>
      <w:r w:rsidR="00DE4806">
        <w:rPr>
          <w:rFonts w:ascii="宋体" w:hAnsi="宋体"/>
          <w:color w:val="000000"/>
          <w:sz w:val="24"/>
        </w:rPr>
        <w:t>9</w:t>
      </w:r>
      <w:r w:rsidR="00081454">
        <w:rPr>
          <w:rFonts w:ascii="宋体" w:hAnsi="宋体" w:hint="eastAsia"/>
          <w:color w:val="000000"/>
          <w:sz w:val="24"/>
        </w:rPr>
        <w:t>月</w:t>
      </w:r>
      <w:r w:rsidR="007C21EA">
        <w:rPr>
          <w:rFonts w:ascii="宋体" w:hAnsi="宋体"/>
          <w:color w:val="000000"/>
          <w:sz w:val="24"/>
        </w:rPr>
        <w:t>10</w:t>
      </w:r>
      <w:r w:rsidR="00BB75A5" w:rsidRPr="00C7387E">
        <w:rPr>
          <w:rFonts w:ascii="宋体" w:hAnsi="宋体" w:hint="eastAsia"/>
          <w:color w:val="000000"/>
          <w:sz w:val="24"/>
        </w:rPr>
        <w:t>日起</w:t>
      </w:r>
      <w:r w:rsidR="003F396E" w:rsidRPr="00C7387E">
        <w:rPr>
          <w:rFonts w:ascii="宋体" w:hAnsi="宋体" w:hint="eastAsia"/>
          <w:color w:val="000000"/>
          <w:sz w:val="24"/>
        </w:rPr>
        <w:t>，</w:t>
      </w:r>
      <w:r w:rsidR="00E05066" w:rsidRPr="00E05066">
        <w:rPr>
          <w:rFonts w:ascii="宋体" w:hAnsi="宋体" w:hint="eastAsia"/>
          <w:color w:val="000000"/>
          <w:sz w:val="24"/>
        </w:rPr>
        <w:t>上述渠道开始代理销售如下产品：</w:t>
      </w:r>
      <w:r w:rsidR="00E05066" w:rsidRPr="00404404">
        <w:rPr>
          <w:rFonts w:ascii="宋体" w:hAnsi="宋体"/>
          <w:color w:val="000000"/>
          <w:sz w:val="24"/>
        </w:rPr>
        <w:t xml:space="preserve"> </w:t>
      </w:r>
    </w:p>
    <w:tbl>
      <w:tblPr>
        <w:tblpPr w:leftFromText="180" w:rightFromText="180" w:vertAnchor="text" w:horzAnchor="margin" w:tblpXSpec="center" w:tblpY="310"/>
        <w:tblW w:w="6516" w:type="dxa"/>
        <w:tblLook w:val="04A0"/>
      </w:tblPr>
      <w:tblGrid>
        <w:gridCol w:w="1271"/>
        <w:gridCol w:w="5245"/>
      </w:tblGrid>
      <w:tr w:rsidR="007C21EA" w:rsidRPr="00082700" w:rsidTr="007C21EA">
        <w:trPr>
          <w:trHeight w:val="255"/>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21EA" w:rsidRPr="00082700" w:rsidRDefault="007C21EA" w:rsidP="007C21EA">
            <w:pPr>
              <w:widowControl/>
              <w:jc w:val="left"/>
              <w:rPr>
                <w:rFonts w:ascii="宋体" w:hAnsi="宋体"/>
                <w:color w:val="000000"/>
                <w:szCs w:val="21"/>
              </w:rPr>
            </w:pPr>
            <w:r w:rsidRPr="00082700">
              <w:rPr>
                <w:rFonts w:ascii="宋体" w:hAnsi="宋体" w:hint="eastAsia"/>
                <w:color w:val="000000"/>
                <w:szCs w:val="21"/>
              </w:rPr>
              <w:t>基金代码</w:t>
            </w:r>
          </w:p>
        </w:tc>
        <w:tc>
          <w:tcPr>
            <w:tcW w:w="5245" w:type="dxa"/>
            <w:tcBorders>
              <w:top w:val="single" w:sz="4" w:space="0" w:color="auto"/>
              <w:left w:val="nil"/>
              <w:bottom w:val="single" w:sz="4" w:space="0" w:color="auto"/>
              <w:right w:val="single" w:sz="4" w:space="0" w:color="auto"/>
            </w:tcBorders>
            <w:shd w:val="clear" w:color="auto" w:fill="auto"/>
            <w:noWrap/>
            <w:vAlign w:val="bottom"/>
            <w:hideMark/>
          </w:tcPr>
          <w:p w:rsidR="007C21EA" w:rsidRPr="00082700" w:rsidRDefault="007C21EA" w:rsidP="007C21EA">
            <w:pPr>
              <w:widowControl/>
              <w:jc w:val="left"/>
              <w:rPr>
                <w:rFonts w:ascii="宋体" w:hAnsi="宋体"/>
                <w:color w:val="000000"/>
                <w:szCs w:val="21"/>
              </w:rPr>
            </w:pPr>
            <w:r w:rsidRPr="00082700">
              <w:rPr>
                <w:rFonts w:ascii="宋体" w:hAnsi="宋体" w:hint="eastAsia"/>
                <w:color w:val="000000"/>
                <w:szCs w:val="21"/>
              </w:rPr>
              <w:t>基金名称</w:t>
            </w:r>
          </w:p>
        </w:tc>
      </w:tr>
      <w:tr w:rsidR="007C21EA" w:rsidRPr="00082700" w:rsidTr="007C21EA">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7C21EA" w:rsidRPr="00082700" w:rsidRDefault="007C21EA" w:rsidP="007C21EA">
            <w:pPr>
              <w:widowControl/>
              <w:jc w:val="left"/>
              <w:rPr>
                <w:rFonts w:ascii="宋体" w:hAnsi="宋体"/>
                <w:color w:val="000000"/>
                <w:szCs w:val="21"/>
              </w:rPr>
            </w:pPr>
            <w:r w:rsidRPr="00082700">
              <w:rPr>
                <w:rFonts w:ascii="宋体" w:hAnsi="宋体" w:hint="eastAsia"/>
                <w:color w:val="000000"/>
                <w:szCs w:val="21"/>
              </w:rPr>
              <w:t>006218</w:t>
            </w:r>
          </w:p>
        </w:tc>
        <w:tc>
          <w:tcPr>
            <w:tcW w:w="5245" w:type="dxa"/>
            <w:tcBorders>
              <w:top w:val="nil"/>
              <w:left w:val="nil"/>
              <w:bottom w:val="single" w:sz="4" w:space="0" w:color="auto"/>
              <w:right w:val="single" w:sz="4" w:space="0" w:color="auto"/>
            </w:tcBorders>
            <w:shd w:val="clear" w:color="auto" w:fill="auto"/>
            <w:noWrap/>
            <w:vAlign w:val="bottom"/>
            <w:hideMark/>
          </w:tcPr>
          <w:p w:rsidR="007C21EA" w:rsidRPr="00082700" w:rsidRDefault="007C21EA" w:rsidP="007C21EA">
            <w:pPr>
              <w:widowControl/>
              <w:jc w:val="left"/>
              <w:rPr>
                <w:rFonts w:ascii="宋体" w:hAnsi="宋体"/>
                <w:color w:val="000000"/>
                <w:szCs w:val="21"/>
              </w:rPr>
            </w:pPr>
            <w:r w:rsidRPr="00082700">
              <w:rPr>
                <w:rFonts w:ascii="宋体" w:hAnsi="宋体" w:hint="eastAsia"/>
                <w:color w:val="000000"/>
                <w:szCs w:val="21"/>
              </w:rPr>
              <w:t>富国生物医药科技混合型证券投资基金</w:t>
            </w:r>
          </w:p>
        </w:tc>
      </w:tr>
      <w:tr w:rsidR="007C21EA" w:rsidRPr="00082700" w:rsidTr="007C21EA">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7C21EA" w:rsidRPr="00082700" w:rsidRDefault="007C21EA" w:rsidP="007C21EA">
            <w:pPr>
              <w:widowControl/>
              <w:jc w:val="left"/>
              <w:rPr>
                <w:rFonts w:ascii="宋体" w:hAnsi="宋体"/>
                <w:color w:val="000000"/>
                <w:szCs w:val="21"/>
              </w:rPr>
            </w:pPr>
            <w:r w:rsidRPr="00082700">
              <w:rPr>
                <w:rFonts w:ascii="宋体" w:hAnsi="宋体" w:hint="eastAsia"/>
                <w:color w:val="000000"/>
                <w:szCs w:val="21"/>
              </w:rPr>
              <w:t>001186</w:t>
            </w:r>
          </w:p>
        </w:tc>
        <w:tc>
          <w:tcPr>
            <w:tcW w:w="5245" w:type="dxa"/>
            <w:tcBorders>
              <w:top w:val="nil"/>
              <w:left w:val="nil"/>
              <w:bottom w:val="single" w:sz="4" w:space="0" w:color="auto"/>
              <w:right w:val="single" w:sz="4" w:space="0" w:color="auto"/>
            </w:tcBorders>
            <w:shd w:val="clear" w:color="auto" w:fill="auto"/>
            <w:noWrap/>
            <w:vAlign w:val="bottom"/>
            <w:hideMark/>
          </w:tcPr>
          <w:p w:rsidR="007C21EA" w:rsidRPr="00082700" w:rsidRDefault="007C21EA" w:rsidP="007C21EA">
            <w:pPr>
              <w:widowControl/>
              <w:jc w:val="left"/>
              <w:rPr>
                <w:rFonts w:ascii="宋体" w:hAnsi="宋体"/>
                <w:color w:val="000000"/>
                <w:szCs w:val="21"/>
              </w:rPr>
            </w:pPr>
            <w:r w:rsidRPr="00082700">
              <w:rPr>
                <w:rFonts w:ascii="宋体" w:hAnsi="宋体" w:hint="eastAsia"/>
                <w:color w:val="000000"/>
                <w:szCs w:val="21"/>
              </w:rPr>
              <w:t>富国文体健康股票型证券投资基金</w:t>
            </w:r>
          </w:p>
        </w:tc>
      </w:tr>
      <w:tr w:rsidR="007C21EA" w:rsidRPr="00082700" w:rsidTr="007C21EA">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7C21EA" w:rsidRPr="00082700" w:rsidRDefault="007C21EA" w:rsidP="007C21EA">
            <w:pPr>
              <w:widowControl/>
              <w:jc w:val="left"/>
              <w:rPr>
                <w:rFonts w:ascii="宋体" w:hAnsi="宋体"/>
                <w:color w:val="000000"/>
                <w:szCs w:val="21"/>
              </w:rPr>
            </w:pPr>
            <w:r w:rsidRPr="00082700">
              <w:rPr>
                <w:rFonts w:ascii="宋体" w:hAnsi="宋体" w:hint="eastAsia"/>
                <w:color w:val="000000"/>
                <w:szCs w:val="21"/>
              </w:rPr>
              <w:t>001985</w:t>
            </w:r>
          </w:p>
        </w:tc>
        <w:tc>
          <w:tcPr>
            <w:tcW w:w="5245" w:type="dxa"/>
            <w:tcBorders>
              <w:top w:val="nil"/>
              <w:left w:val="nil"/>
              <w:bottom w:val="single" w:sz="4" w:space="0" w:color="auto"/>
              <w:right w:val="single" w:sz="4" w:space="0" w:color="auto"/>
            </w:tcBorders>
            <w:shd w:val="clear" w:color="auto" w:fill="auto"/>
            <w:noWrap/>
            <w:vAlign w:val="bottom"/>
            <w:hideMark/>
          </w:tcPr>
          <w:p w:rsidR="007C21EA" w:rsidRPr="00082700" w:rsidRDefault="007C21EA" w:rsidP="007C21EA">
            <w:pPr>
              <w:widowControl/>
              <w:jc w:val="left"/>
              <w:rPr>
                <w:rFonts w:ascii="宋体" w:hAnsi="宋体"/>
                <w:color w:val="000000"/>
                <w:szCs w:val="21"/>
              </w:rPr>
            </w:pPr>
            <w:r w:rsidRPr="00082700">
              <w:rPr>
                <w:rFonts w:ascii="宋体" w:hAnsi="宋体" w:hint="eastAsia"/>
                <w:color w:val="000000"/>
                <w:szCs w:val="21"/>
              </w:rPr>
              <w:t>富国低碳新经济混合型证券投资基金</w:t>
            </w:r>
          </w:p>
        </w:tc>
      </w:tr>
      <w:tr w:rsidR="007C21EA" w:rsidRPr="00082700" w:rsidTr="007C21EA">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7C21EA" w:rsidRPr="00082700" w:rsidRDefault="007C21EA" w:rsidP="007C21EA">
            <w:pPr>
              <w:widowControl/>
              <w:jc w:val="left"/>
              <w:rPr>
                <w:rFonts w:ascii="宋体" w:hAnsi="宋体"/>
                <w:color w:val="000000"/>
                <w:szCs w:val="21"/>
              </w:rPr>
            </w:pPr>
            <w:r w:rsidRPr="00082700">
              <w:rPr>
                <w:rFonts w:ascii="宋体" w:hAnsi="宋体" w:hint="eastAsia"/>
                <w:color w:val="000000"/>
                <w:szCs w:val="21"/>
              </w:rPr>
              <w:t>001508</w:t>
            </w:r>
          </w:p>
        </w:tc>
        <w:tc>
          <w:tcPr>
            <w:tcW w:w="5245" w:type="dxa"/>
            <w:tcBorders>
              <w:top w:val="nil"/>
              <w:left w:val="nil"/>
              <w:bottom w:val="single" w:sz="4" w:space="0" w:color="auto"/>
              <w:right w:val="single" w:sz="4" w:space="0" w:color="auto"/>
            </w:tcBorders>
            <w:shd w:val="clear" w:color="auto" w:fill="auto"/>
            <w:noWrap/>
            <w:vAlign w:val="bottom"/>
            <w:hideMark/>
          </w:tcPr>
          <w:p w:rsidR="007C21EA" w:rsidRPr="00082700" w:rsidRDefault="007C21EA" w:rsidP="007C21EA">
            <w:pPr>
              <w:widowControl/>
              <w:jc w:val="left"/>
              <w:rPr>
                <w:rFonts w:ascii="宋体" w:hAnsi="宋体"/>
                <w:color w:val="000000"/>
                <w:szCs w:val="21"/>
              </w:rPr>
            </w:pPr>
            <w:r w:rsidRPr="00082700">
              <w:rPr>
                <w:rFonts w:ascii="宋体" w:hAnsi="宋体" w:hint="eastAsia"/>
                <w:color w:val="000000"/>
                <w:szCs w:val="21"/>
              </w:rPr>
              <w:t>富国新动力灵活配置混合型证券投资基金A类</w:t>
            </w:r>
          </w:p>
        </w:tc>
      </w:tr>
      <w:tr w:rsidR="007C21EA" w:rsidRPr="00082700" w:rsidTr="007C21EA">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7C21EA" w:rsidRPr="00082700" w:rsidRDefault="007C21EA" w:rsidP="007C21EA">
            <w:pPr>
              <w:widowControl/>
              <w:jc w:val="left"/>
              <w:rPr>
                <w:rFonts w:ascii="宋体" w:hAnsi="宋体"/>
                <w:color w:val="000000"/>
                <w:szCs w:val="21"/>
              </w:rPr>
            </w:pPr>
            <w:r w:rsidRPr="00082700">
              <w:rPr>
                <w:rFonts w:ascii="宋体" w:hAnsi="宋体" w:hint="eastAsia"/>
                <w:color w:val="000000"/>
                <w:szCs w:val="21"/>
              </w:rPr>
              <w:t>006796</w:t>
            </w:r>
          </w:p>
        </w:tc>
        <w:tc>
          <w:tcPr>
            <w:tcW w:w="5245" w:type="dxa"/>
            <w:tcBorders>
              <w:top w:val="nil"/>
              <w:left w:val="nil"/>
              <w:bottom w:val="single" w:sz="4" w:space="0" w:color="auto"/>
              <w:right w:val="single" w:sz="4" w:space="0" w:color="auto"/>
            </w:tcBorders>
            <w:shd w:val="clear" w:color="auto" w:fill="auto"/>
            <w:noWrap/>
            <w:vAlign w:val="bottom"/>
            <w:hideMark/>
          </w:tcPr>
          <w:p w:rsidR="007C21EA" w:rsidRPr="00082700" w:rsidRDefault="007C21EA" w:rsidP="007C21EA">
            <w:pPr>
              <w:widowControl/>
              <w:jc w:val="left"/>
              <w:rPr>
                <w:rFonts w:ascii="宋体" w:hAnsi="宋体"/>
                <w:color w:val="000000"/>
                <w:szCs w:val="21"/>
              </w:rPr>
            </w:pPr>
            <w:r w:rsidRPr="00082700">
              <w:rPr>
                <w:rFonts w:ascii="宋体" w:hAnsi="宋体" w:hint="eastAsia"/>
                <w:color w:val="000000"/>
                <w:szCs w:val="21"/>
              </w:rPr>
              <w:t>富国消费升级混合型证券投资基金</w:t>
            </w:r>
          </w:p>
        </w:tc>
      </w:tr>
      <w:tr w:rsidR="007C21EA" w:rsidRPr="00082700" w:rsidTr="007C21EA">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7C21EA" w:rsidRPr="00082700" w:rsidRDefault="007C21EA" w:rsidP="007C21EA">
            <w:pPr>
              <w:widowControl/>
              <w:jc w:val="left"/>
              <w:rPr>
                <w:rFonts w:ascii="宋体" w:hAnsi="宋体"/>
                <w:color w:val="000000"/>
                <w:szCs w:val="21"/>
              </w:rPr>
            </w:pPr>
            <w:r w:rsidRPr="00082700">
              <w:rPr>
                <w:rFonts w:ascii="宋体" w:hAnsi="宋体" w:hint="eastAsia"/>
                <w:color w:val="000000"/>
                <w:szCs w:val="21"/>
              </w:rPr>
              <w:t>001510</w:t>
            </w:r>
          </w:p>
        </w:tc>
        <w:tc>
          <w:tcPr>
            <w:tcW w:w="5245" w:type="dxa"/>
            <w:tcBorders>
              <w:top w:val="nil"/>
              <w:left w:val="nil"/>
              <w:bottom w:val="single" w:sz="4" w:space="0" w:color="auto"/>
              <w:right w:val="single" w:sz="4" w:space="0" w:color="auto"/>
            </w:tcBorders>
            <w:shd w:val="clear" w:color="auto" w:fill="auto"/>
            <w:noWrap/>
            <w:vAlign w:val="bottom"/>
            <w:hideMark/>
          </w:tcPr>
          <w:p w:rsidR="007C21EA" w:rsidRPr="00082700" w:rsidRDefault="007C21EA" w:rsidP="007C21EA">
            <w:pPr>
              <w:widowControl/>
              <w:jc w:val="left"/>
              <w:rPr>
                <w:rFonts w:ascii="宋体" w:hAnsi="宋体"/>
                <w:color w:val="000000"/>
                <w:szCs w:val="21"/>
              </w:rPr>
            </w:pPr>
            <w:r w:rsidRPr="00082700">
              <w:rPr>
                <w:rFonts w:ascii="宋体" w:hAnsi="宋体" w:hint="eastAsia"/>
                <w:color w:val="000000"/>
                <w:szCs w:val="21"/>
              </w:rPr>
              <w:t>富国新动力灵活配置混合型证券投资基金C类</w:t>
            </w:r>
          </w:p>
        </w:tc>
      </w:tr>
      <w:tr w:rsidR="007C21EA" w:rsidRPr="00082700" w:rsidTr="007C21EA">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7C21EA" w:rsidRPr="00082700" w:rsidRDefault="007C21EA" w:rsidP="007C21EA">
            <w:pPr>
              <w:widowControl/>
              <w:jc w:val="left"/>
              <w:rPr>
                <w:rFonts w:ascii="宋体" w:hAnsi="宋体"/>
                <w:color w:val="000000"/>
                <w:szCs w:val="21"/>
              </w:rPr>
            </w:pPr>
            <w:r w:rsidRPr="00082700">
              <w:rPr>
                <w:rFonts w:ascii="宋体" w:hAnsi="宋体" w:hint="eastAsia"/>
                <w:color w:val="000000"/>
                <w:szCs w:val="21"/>
              </w:rPr>
              <w:t>000940</w:t>
            </w:r>
          </w:p>
        </w:tc>
        <w:tc>
          <w:tcPr>
            <w:tcW w:w="5245" w:type="dxa"/>
            <w:tcBorders>
              <w:top w:val="nil"/>
              <w:left w:val="nil"/>
              <w:bottom w:val="single" w:sz="4" w:space="0" w:color="auto"/>
              <w:right w:val="single" w:sz="4" w:space="0" w:color="auto"/>
            </w:tcBorders>
            <w:shd w:val="clear" w:color="auto" w:fill="auto"/>
            <w:noWrap/>
            <w:vAlign w:val="bottom"/>
            <w:hideMark/>
          </w:tcPr>
          <w:p w:rsidR="007C21EA" w:rsidRPr="00082700" w:rsidRDefault="007C21EA" w:rsidP="007C21EA">
            <w:pPr>
              <w:widowControl/>
              <w:jc w:val="left"/>
              <w:rPr>
                <w:rFonts w:ascii="宋体" w:hAnsi="宋体"/>
                <w:color w:val="000000"/>
                <w:szCs w:val="21"/>
              </w:rPr>
            </w:pPr>
            <w:r w:rsidRPr="00082700">
              <w:rPr>
                <w:rFonts w:ascii="宋体" w:hAnsi="宋体" w:hint="eastAsia"/>
                <w:color w:val="000000"/>
                <w:szCs w:val="21"/>
              </w:rPr>
              <w:t>富国中小盘精选混合型证券投资基金</w:t>
            </w:r>
          </w:p>
        </w:tc>
      </w:tr>
      <w:tr w:rsidR="007C21EA" w:rsidRPr="00082700" w:rsidTr="007C21EA">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7C21EA" w:rsidRPr="00082700" w:rsidRDefault="007C21EA" w:rsidP="007C21EA">
            <w:pPr>
              <w:widowControl/>
              <w:jc w:val="left"/>
              <w:rPr>
                <w:rFonts w:ascii="宋体" w:hAnsi="宋体"/>
                <w:color w:val="000000"/>
                <w:szCs w:val="21"/>
              </w:rPr>
            </w:pPr>
            <w:r w:rsidRPr="00082700">
              <w:rPr>
                <w:rFonts w:ascii="宋体" w:hAnsi="宋体" w:hint="eastAsia"/>
                <w:color w:val="000000"/>
                <w:szCs w:val="21"/>
              </w:rPr>
              <w:t>002340</w:t>
            </w:r>
          </w:p>
        </w:tc>
        <w:tc>
          <w:tcPr>
            <w:tcW w:w="5245" w:type="dxa"/>
            <w:tcBorders>
              <w:top w:val="nil"/>
              <w:left w:val="nil"/>
              <w:bottom w:val="single" w:sz="4" w:space="0" w:color="auto"/>
              <w:right w:val="single" w:sz="4" w:space="0" w:color="auto"/>
            </w:tcBorders>
            <w:shd w:val="clear" w:color="auto" w:fill="auto"/>
            <w:noWrap/>
            <w:vAlign w:val="bottom"/>
            <w:hideMark/>
          </w:tcPr>
          <w:p w:rsidR="007C21EA" w:rsidRPr="00082700" w:rsidRDefault="007C21EA" w:rsidP="007C21EA">
            <w:pPr>
              <w:widowControl/>
              <w:jc w:val="left"/>
              <w:rPr>
                <w:rFonts w:ascii="宋体" w:hAnsi="宋体"/>
                <w:color w:val="000000"/>
                <w:szCs w:val="21"/>
              </w:rPr>
            </w:pPr>
            <w:r w:rsidRPr="00082700">
              <w:rPr>
                <w:rFonts w:ascii="宋体" w:hAnsi="宋体" w:hint="eastAsia"/>
                <w:color w:val="000000"/>
                <w:szCs w:val="21"/>
              </w:rPr>
              <w:t>富国价值优势混合型证券投资基金</w:t>
            </w:r>
          </w:p>
        </w:tc>
      </w:tr>
      <w:tr w:rsidR="007C21EA" w:rsidRPr="00082700" w:rsidTr="007C21EA">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7C21EA" w:rsidRPr="00082700" w:rsidRDefault="007C21EA" w:rsidP="007C21EA">
            <w:pPr>
              <w:widowControl/>
              <w:jc w:val="left"/>
              <w:rPr>
                <w:rFonts w:ascii="宋体" w:hAnsi="宋体"/>
                <w:color w:val="000000"/>
                <w:szCs w:val="21"/>
              </w:rPr>
            </w:pPr>
            <w:r w:rsidRPr="00082700">
              <w:rPr>
                <w:rFonts w:ascii="宋体" w:hAnsi="宋体" w:hint="eastAsia"/>
                <w:color w:val="000000"/>
                <w:szCs w:val="21"/>
              </w:rPr>
              <w:t>000513</w:t>
            </w:r>
          </w:p>
        </w:tc>
        <w:tc>
          <w:tcPr>
            <w:tcW w:w="5245" w:type="dxa"/>
            <w:tcBorders>
              <w:top w:val="nil"/>
              <w:left w:val="nil"/>
              <w:bottom w:val="single" w:sz="4" w:space="0" w:color="auto"/>
              <w:right w:val="single" w:sz="4" w:space="0" w:color="auto"/>
            </w:tcBorders>
            <w:shd w:val="clear" w:color="auto" w:fill="auto"/>
            <w:noWrap/>
            <w:vAlign w:val="bottom"/>
            <w:hideMark/>
          </w:tcPr>
          <w:p w:rsidR="007C21EA" w:rsidRPr="00082700" w:rsidRDefault="007C21EA" w:rsidP="007C21EA">
            <w:pPr>
              <w:widowControl/>
              <w:jc w:val="left"/>
              <w:rPr>
                <w:rFonts w:ascii="宋体" w:hAnsi="宋体"/>
                <w:color w:val="000000"/>
                <w:szCs w:val="21"/>
              </w:rPr>
            </w:pPr>
            <w:r w:rsidRPr="00082700">
              <w:rPr>
                <w:rFonts w:ascii="宋体" w:hAnsi="宋体" w:hint="eastAsia"/>
                <w:color w:val="000000"/>
                <w:szCs w:val="21"/>
              </w:rPr>
              <w:t>富国高端制造行业股票型证券投资基金</w:t>
            </w:r>
          </w:p>
        </w:tc>
      </w:tr>
      <w:tr w:rsidR="007C21EA" w:rsidRPr="00082700" w:rsidTr="007C21EA">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7C21EA" w:rsidRPr="00082700" w:rsidRDefault="007C21EA" w:rsidP="007C21EA">
            <w:pPr>
              <w:widowControl/>
              <w:jc w:val="left"/>
              <w:rPr>
                <w:rFonts w:ascii="宋体" w:hAnsi="宋体"/>
                <w:color w:val="000000"/>
                <w:szCs w:val="21"/>
              </w:rPr>
            </w:pPr>
            <w:r w:rsidRPr="00082700">
              <w:rPr>
                <w:rFonts w:ascii="宋体" w:hAnsi="宋体" w:hint="eastAsia"/>
                <w:color w:val="000000"/>
                <w:szCs w:val="21"/>
              </w:rPr>
              <w:t>005732</w:t>
            </w:r>
          </w:p>
        </w:tc>
        <w:tc>
          <w:tcPr>
            <w:tcW w:w="5245" w:type="dxa"/>
            <w:tcBorders>
              <w:top w:val="nil"/>
              <w:left w:val="nil"/>
              <w:bottom w:val="single" w:sz="4" w:space="0" w:color="auto"/>
              <w:right w:val="single" w:sz="4" w:space="0" w:color="auto"/>
            </w:tcBorders>
            <w:shd w:val="clear" w:color="auto" w:fill="auto"/>
            <w:noWrap/>
            <w:vAlign w:val="bottom"/>
            <w:hideMark/>
          </w:tcPr>
          <w:p w:rsidR="007C21EA" w:rsidRPr="00082700" w:rsidRDefault="007C21EA" w:rsidP="007C21EA">
            <w:pPr>
              <w:widowControl/>
              <w:jc w:val="left"/>
              <w:rPr>
                <w:rFonts w:ascii="宋体" w:hAnsi="宋体"/>
                <w:color w:val="000000"/>
                <w:szCs w:val="21"/>
              </w:rPr>
            </w:pPr>
            <w:r w:rsidRPr="00082700">
              <w:rPr>
                <w:rFonts w:ascii="宋体" w:hAnsi="宋体" w:hint="eastAsia"/>
                <w:color w:val="000000"/>
                <w:szCs w:val="21"/>
              </w:rPr>
              <w:t>富国臻选成长灵活配置混合型证券投资基金</w:t>
            </w:r>
          </w:p>
        </w:tc>
      </w:tr>
    </w:tbl>
    <w:p w:rsidR="00C83AB7" w:rsidRDefault="00C83AB7" w:rsidP="00404404">
      <w:pPr>
        <w:spacing w:line="360" w:lineRule="auto"/>
        <w:ind w:firstLineChars="250" w:firstLine="600"/>
        <w:rPr>
          <w:rFonts w:ascii="宋体" w:hAnsi="宋体"/>
          <w:color w:val="000000"/>
          <w:sz w:val="24"/>
        </w:rPr>
      </w:pPr>
    </w:p>
    <w:p w:rsidR="004077F7" w:rsidRDefault="004077F7" w:rsidP="004077F7">
      <w:pPr>
        <w:spacing w:line="360" w:lineRule="auto"/>
        <w:ind w:firstLine="480"/>
        <w:contextualSpacing/>
        <w:rPr>
          <w:rFonts w:ascii="宋体" w:hAnsi="宋体"/>
          <w:color w:val="000000"/>
          <w:sz w:val="24"/>
        </w:rPr>
      </w:pPr>
      <w:r w:rsidRPr="00C7387E">
        <w:rPr>
          <w:rFonts w:ascii="宋体" w:hAnsi="宋体" w:hint="eastAsia"/>
          <w:color w:val="000000"/>
          <w:sz w:val="24"/>
        </w:rPr>
        <w:t>投资者可通过上述渠道办理开户以及</w:t>
      </w:r>
      <w:r w:rsidR="002B605D">
        <w:rPr>
          <w:rFonts w:ascii="宋体" w:hAnsi="宋体" w:hint="eastAsia"/>
          <w:color w:val="000000"/>
          <w:sz w:val="24"/>
        </w:rPr>
        <w:t>上述</w:t>
      </w:r>
      <w:bookmarkStart w:id="0" w:name="_GoBack"/>
      <w:bookmarkEnd w:id="0"/>
      <w:r w:rsidRPr="00C7387E">
        <w:rPr>
          <w:rFonts w:ascii="宋体" w:hAnsi="宋体" w:hint="eastAsia"/>
          <w:color w:val="000000"/>
          <w:sz w:val="24"/>
        </w:rPr>
        <w:t>基金的</w:t>
      </w:r>
      <w:r>
        <w:rPr>
          <w:rFonts w:ascii="宋体" w:hAnsi="宋体" w:hint="eastAsia"/>
          <w:color w:val="000000"/>
          <w:sz w:val="24"/>
        </w:rPr>
        <w:t>申购、赎回</w:t>
      </w:r>
      <w:r w:rsidRPr="00C7387E">
        <w:rPr>
          <w:rFonts w:ascii="宋体" w:hAnsi="宋体" w:hint="eastAsia"/>
          <w:color w:val="000000"/>
          <w:sz w:val="24"/>
        </w:rPr>
        <w:t>业务。</w:t>
      </w:r>
      <w:r w:rsidRPr="00C7387E">
        <w:rPr>
          <w:rFonts w:ascii="宋体" w:hAnsi="宋体"/>
          <w:color w:val="000000"/>
          <w:sz w:val="24"/>
        </w:rPr>
        <w:t>其他业务的开通情况敬请投资者留意届时公告</w:t>
      </w:r>
      <w:r w:rsidRPr="00C7387E">
        <w:rPr>
          <w:rFonts w:ascii="宋体" w:hAnsi="宋体" w:hint="eastAsia"/>
          <w:color w:val="000000"/>
          <w:sz w:val="24"/>
        </w:rPr>
        <w:t>。</w:t>
      </w:r>
    </w:p>
    <w:p w:rsidR="007534FC" w:rsidRPr="004077F7" w:rsidRDefault="007534FC" w:rsidP="0013633D">
      <w:pPr>
        <w:spacing w:line="360" w:lineRule="auto"/>
        <w:ind w:firstLine="480"/>
        <w:contextualSpacing/>
        <w:rPr>
          <w:rFonts w:ascii="宋体" w:hAnsi="宋体"/>
          <w:color w:val="000000"/>
          <w:sz w:val="24"/>
        </w:rPr>
      </w:pPr>
    </w:p>
    <w:p w:rsidR="00F514F2" w:rsidRDefault="00AE7BEB" w:rsidP="00F514F2">
      <w:pPr>
        <w:spacing w:line="360" w:lineRule="auto"/>
        <w:ind w:leftChars="250" w:left="525"/>
        <w:contextualSpacing/>
        <w:rPr>
          <w:rFonts w:ascii="宋体" w:hAnsi="宋体"/>
          <w:color w:val="000000"/>
          <w:sz w:val="24"/>
        </w:rPr>
      </w:pPr>
      <w:r w:rsidRPr="005E4C84">
        <w:rPr>
          <w:rFonts w:ascii="宋体" w:hAnsi="宋体" w:hint="eastAsia"/>
          <w:color w:val="000000"/>
          <w:sz w:val="24"/>
        </w:rPr>
        <w:t>投资者可以通过以下途径咨询有关情况：</w:t>
      </w:r>
    </w:p>
    <w:p w:rsidR="005D54B7" w:rsidRPr="00EB3AEF" w:rsidRDefault="00CA4FA8" w:rsidP="00F514F2">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安信</w:t>
      </w:r>
      <w:r w:rsidR="002426D1" w:rsidRPr="002426D1">
        <w:rPr>
          <w:rFonts w:asciiTheme="minorEastAsia" w:eastAsiaTheme="minorEastAsia" w:hAnsiTheme="minorEastAsia" w:hint="eastAsia"/>
          <w:sz w:val="24"/>
          <w:szCs w:val="24"/>
        </w:rPr>
        <w:t>证券股份有限公司</w:t>
      </w:r>
    </w:p>
    <w:p w:rsidR="005D54B7" w:rsidRPr="00EB3AEF" w:rsidRDefault="00CD268A" w:rsidP="005D54B7">
      <w:pPr>
        <w:spacing w:line="360" w:lineRule="auto"/>
        <w:ind w:leftChars="250" w:left="525"/>
        <w:rPr>
          <w:rFonts w:asciiTheme="minorEastAsia" w:eastAsiaTheme="minorEastAsia" w:hAnsiTheme="minorEastAsia"/>
          <w:sz w:val="24"/>
          <w:szCs w:val="24"/>
        </w:rPr>
      </w:pPr>
      <w:r>
        <w:rPr>
          <w:rFonts w:asciiTheme="minorEastAsia" w:eastAsiaTheme="minorEastAsia" w:hAnsiTheme="minorEastAsia" w:hint="eastAsia"/>
          <w:sz w:val="24"/>
          <w:szCs w:val="24"/>
        </w:rPr>
        <w:t>客服电话：</w:t>
      </w:r>
      <w:r w:rsidR="00CA4FA8" w:rsidRPr="00CA4FA8">
        <w:rPr>
          <w:rFonts w:ascii="微软雅黑" w:eastAsia="微软雅黑" w:hAnsi="微软雅黑" w:cs="Arial"/>
          <w:color w:val="595757"/>
          <w:szCs w:val="21"/>
        </w:rPr>
        <w:t>400-800-1001</w:t>
      </w:r>
    </w:p>
    <w:p w:rsidR="005D54B7" w:rsidRDefault="005D54B7" w:rsidP="005D54B7">
      <w:pPr>
        <w:spacing w:line="360" w:lineRule="auto"/>
        <w:ind w:leftChars="250" w:left="525"/>
        <w:rPr>
          <w:rFonts w:asciiTheme="minorEastAsia" w:eastAsiaTheme="minorEastAsia" w:hAnsiTheme="minorEastAsia"/>
          <w:sz w:val="24"/>
          <w:szCs w:val="24"/>
        </w:rPr>
      </w:pPr>
      <w:r w:rsidRPr="00EB3AEF">
        <w:rPr>
          <w:rFonts w:asciiTheme="minorEastAsia" w:eastAsiaTheme="minorEastAsia" w:hAnsiTheme="minorEastAsia" w:hint="eastAsia"/>
          <w:sz w:val="24"/>
          <w:szCs w:val="24"/>
        </w:rPr>
        <w:t>公司网站：</w:t>
      </w:r>
      <w:r w:rsidR="007534FC" w:rsidRPr="007534FC">
        <w:rPr>
          <w:rFonts w:asciiTheme="minorEastAsia" w:eastAsiaTheme="minorEastAsia" w:hAnsiTheme="minorEastAsia"/>
          <w:sz w:val="24"/>
          <w:szCs w:val="24"/>
        </w:rPr>
        <w:t>www.essence.com.cn</w:t>
      </w:r>
    </w:p>
    <w:p w:rsidR="007534FC" w:rsidRPr="00EB3AEF" w:rsidRDefault="007534FC" w:rsidP="005D54B7">
      <w:pPr>
        <w:spacing w:line="360" w:lineRule="auto"/>
        <w:ind w:leftChars="250" w:left="525"/>
        <w:rPr>
          <w:rFonts w:asciiTheme="minorEastAsia" w:eastAsiaTheme="minorEastAsia" w:hAnsiTheme="minorEastAsia"/>
          <w:sz w:val="24"/>
          <w:szCs w:val="24"/>
        </w:rPr>
      </w:pPr>
    </w:p>
    <w:p w:rsidR="00AE7BEB" w:rsidRDefault="00AE7BEB" w:rsidP="000C3F72">
      <w:pPr>
        <w:spacing w:beforeLines="100" w:line="360" w:lineRule="auto"/>
        <w:ind w:leftChars="250" w:left="525"/>
        <w:contextualSpacing/>
        <w:rPr>
          <w:rFonts w:ascii="宋体" w:hAnsi="宋体"/>
          <w:color w:val="000000"/>
          <w:sz w:val="24"/>
        </w:rPr>
      </w:pPr>
      <w:r>
        <w:rPr>
          <w:rFonts w:ascii="宋体" w:hAnsi="宋体" w:hint="eastAsia"/>
          <w:color w:val="000000"/>
          <w:sz w:val="24"/>
        </w:rPr>
        <w:t>投资者</w:t>
      </w:r>
      <w:r w:rsidR="00D04196">
        <w:rPr>
          <w:rFonts w:ascii="宋体" w:hAnsi="宋体" w:hint="eastAsia"/>
          <w:color w:val="000000"/>
          <w:sz w:val="24"/>
        </w:rPr>
        <w:t>也</w:t>
      </w:r>
      <w:r>
        <w:rPr>
          <w:rFonts w:ascii="宋体" w:hAnsi="宋体" w:hint="eastAsia"/>
          <w:color w:val="000000"/>
          <w:sz w:val="24"/>
        </w:rPr>
        <w:t>可以通过以下方式联系富国基金管理有限公司进行咨询：</w:t>
      </w:r>
    </w:p>
    <w:p w:rsidR="00AE7BEB" w:rsidRDefault="00AE7BEB" w:rsidP="000C3F72">
      <w:pPr>
        <w:spacing w:beforeLines="100" w:line="360" w:lineRule="auto"/>
        <w:ind w:leftChars="250" w:left="525"/>
        <w:contextualSpacing/>
        <w:rPr>
          <w:rFonts w:ascii="宋体" w:hAnsi="宋体"/>
          <w:color w:val="000000"/>
          <w:sz w:val="24"/>
        </w:rPr>
      </w:pPr>
      <w:r>
        <w:rPr>
          <w:rFonts w:ascii="宋体" w:hAnsi="宋体" w:hint="eastAsia"/>
          <w:color w:val="000000"/>
          <w:sz w:val="24"/>
        </w:rPr>
        <w:t>客户服务电话：95105686，4008880688（全国统一，均免长途话费）</w:t>
      </w:r>
    </w:p>
    <w:p w:rsidR="00AE7BEB" w:rsidRPr="002B2121" w:rsidRDefault="00AE7BEB" w:rsidP="000C3F72">
      <w:pPr>
        <w:spacing w:beforeLines="100" w:line="360" w:lineRule="auto"/>
        <w:ind w:leftChars="250" w:left="525"/>
        <w:contextualSpacing/>
        <w:rPr>
          <w:rFonts w:ascii="宋体" w:hAnsi="宋体"/>
          <w:color w:val="000000"/>
          <w:sz w:val="24"/>
        </w:rPr>
      </w:pPr>
      <w:r w:rsidRPr="002B2121">
        <w:rPr>
          <w:rFonts w:ascii="宋体" w:hAnsi="宋体" w:hint="eastAsia"/>
          <w:color w:val="000000"/>
          <w:sz w:val="24"/>
        </w:rPr>
        <w:t>网址：</w:t>
      </w:r>
      <w:hyperlink r:id="rId8" w:history="1">
        <w:r w:rsidRPr="002B2121">
          <w:rPr>
            <w:rFonts w:ascii="宋体" w:hAnsi="宋体" w:hint="eastAsia"/>
            <w:color w:val="000000"/>
            <w:sz w:val="24"/>
          </w:rPr>
          <w:t>www.fullgoal.com.cn</w:t>
        </w:r>
      </w:hyperlink>
    </w:p>
    <w:p w:rsidR="006A109B" w:rsidRDefault="006A109B" w:rsidP="007C5B0D">
      <w:pPr>
        <w:spacing w:line="360" w:lineRule="auto"/>
        <w:ind w:firstLineChars="150" w:firstLine="360"/>
        <w:contextualSpacing/>
        <w:rPr>
          <w:rStyle w:val="a5"/>
          <w:rFonts w:ascii="宋体" w:hAnsi="宋体"/>
          <w:sz w:val="24"/>
        </w:rPr>
      </w:pPr>
    </w:p>
    <w:p w:rsidR="00AE7BEB" w:rsidRDefault="00AE7BEB" w:rsidP="000D29AB">
      <w:pPr>
        <w:spacing w:line="360" w:lineRule="auto"/>
        <w:ind w:firstLineChars="200" w:firstLine="480"/>
        <w:contextualSpacing/>
        <w:outlineLvl w:val="0"/>
        <w:rPr>
          <w:rFonts w:ascii="宋体" w:hAnsi="宋体"/>
          <w:color w:val="000000"/>
          <w:sz w:val="24"/>
        </w:rPr>
      </w:pPr>
      <w:r>
        <w:rPr>
          <w:rFonts w:ascii="宋体" w:hAnsi="宋体" w:hint="eastAsia"/>
          <w:color w:val="000000"/>
          <w:sz w:val="24"/>
        </w:rPr>
        <w:t>风险提示：本公司承诺以诚实信用、勤勉尽责的原则管理和运用基金资产，但不保证基金一定盈利，也不保证最低收益。敬请投资者注意投资风险。投资者</w:t>
      </w:r>
      <w:r>
        <w:rPr>
          <w:rFonts w:ascii="宋体" w:hAnsi="宋体" w:hint="eastAsia"/>
          <w:color w:val="000000"/>
          <w:sz w:val="24"/>
        </w:rPr>
        <w:lastRenderedPageBreak/>
        <w:t>投资于</w:t>
      </w:r>
      <w:r w:rsidR="0052245F">
        <w:rPr>
          <w:rFonts w:ascii="宋体" w:hAnsi="宋体" w:hint="eastAsia"/>
          <w:color w:val="000000"/>
          <w:sz w:val="24"/>
        </w:rPr>
        <w:t>上述</w:t>
      </w:r>
      <w:r>
        <w:rPr>
          <w:rFonts w:ascii="宋体" w:hAnsi="宋体" w:hint="eastAsia"/>
          <w:color w:val="000000"/>
          <w:sz w:val="24"/>
        </w:rPr>
        <w:t>基金前应认真阅读基金的基金合同、招募说明书</w:t>
      </w:r>
      <w:r w:rsidR="00CA336D">
        <w:rPr>
          <w:rFonts w:ascii="宋体" w:hAnsi="宋体" w:hint="eastAsia"/>
          <w:color w:val="000000"/>
          <w:sz w:val="24"/>
        </w:rPr>
        <w:t>及相关公告</w:t>
      </w:r>
      <w:r>
        <w:rPr>
          <w:rFonts w:ascii="宋体" w:hAnsi="宋体" w:hint="eastAsia"/>
          <w:color w:val="000000"/>
          <w:sz w:val="24"/>
        </w:rPr>
        <w:t>。</w:t>
      </w:r>
    </w:p>
    <w:p w:rsidR="00AE7BEB" w:rsidRDefault="00AE7BEB" w:rsidP="00C645C9">
      <w:pPr>
        <w:spacing w:line="360" w:lineRule="auto"/>
        <w:ind w:firstLineChars="200" w:firstLine="480"/>
        <w:contextualSpacing/>
        <w:rPr>
          <w:rFonts w:ascii="宋体" w:hAnsi="宋体"/>
          <w:color w:val="000000"/>
          <w:sz w:val="24"/>
        </w:rPr>
      </w:pPr>
      <w:r>
        <w:rPr>
          <w:rFonts w:ascii="宋体" w:hAnsi="宋体" w:hint="eastAsia"/>
          <w:color w:val="000000"/>
          <w:sz w:val="24"/>
        </w:rPr>
        <w:t>本公告的解释权归</w:t>
      </w:r>
      <w:r w:rsidR="00A934B4">
        <w:rPr>
          <w:rFonts w:ascii="宋体" w:hAnsi="宋体" w:hint="eastAsia"/>
          <w:color w:val="000000"/>
          <w:sz w:val="24"/>
        </w:rPr>
        <w:t>本</w:t>
      </w:r>
      <w:r>
        <w:rPr>
          <w:rFonts w:ascii="宋体" w:hAnsi="宋体" w:hint="eastAsia"/>
          <w:color w:val="000000"/>
          <w:sz w:val="24"/>
        </w:rPr>
        <w:t>公司所有。</w:t>
      </w:r>
    </w:p>
    <w:p w:rsidR="00AE7BEB" w:rsidRPr="00173402" w:rsidRDefault="00AE7BEB" w:rsidP="00C645C9">
      <w:pPr>
        <w:spacing w:line="360" w:lineRule="auto"/>
        <w:ind w:firstLineChars="200" w:firstLine="480"/>
        <w:contextualSpacing/>
        <w:outlineLvl w:val="0"/>
        <w:rPr>
          <w:rFonts w:ascii="宋体" w:hAnsi="宋体"/>
          <w:color w:val="000000"/>
          <w:sz w:val="24"/>
        </w:rPr>
      </w:pPr>
    </w:p>
    <w:p w:rsidR="00AE7BEB" w:rsidRDefault="00AE7BEB" w:rsidP="00C645C9">
      <w:pPr>
        <w:spacing w:line="360" w:lineRule="auto"/>
        <w:ind w:firstLineChars="200" w:firstLine="480"/>
        <w:contextualSpacing/>
        <w:rPr>
          <w:rFonts w:ascii="宋体" w:hAnsi="宋体"/>
          <w:color w:val="000000"/>
          <w:sz w:val="24"/>
        </w:rPr>
      </w:pPr>
      <w:r>
        <w:rPr>
          <w:rFonts w:ascii="宋体" w:hAnsi="宋体" w:hint="eastAsia"/>
          <w:color w:val="000000"/>
          <w:sz w:val="24"/>
        </w:rPr>
        <w:t>特此公告</w:t>
      </w:r>
      <w:r w:rsidR="00C645C9">
        <w:rPr>
          <w:rFonts w:ascii="宋体" w:hAnsi="宋体" w:hint="eastAsia"/>
          <w:color w:val="000000"/>
          <w:sz w:val="24"/>
        </w:rPr>
        <w:t>。</w:t>
      </w:r>
    </w:p>
    <w:p w:rsidR="00AE7BEB" w:rsidRDefault="00AE7BEB" w:rsidP="00C645C9">
      <w:pPr>
        <w:spacing w:line="360" w:lineRule="auto"/>
        <w:ind w:firstLineChars="200" w:firstLine="480"/>
        <w:contextualSpacing/>
        <w:jc w:val="right"/>
        <w:rPr>
          <w:rFonts w:ascii="宋体" w:hAnsi="宋体"/>
          <w:sz w:val="24"/>
          <w:szCs w:val="24"/>
        </w:rPr>
      </w:pPr>
      <w:r>
        <w:rPr>
          <w:rFonts w:ascii="宋体" w:hAnsi="宋体" w:hint="eastAsia"/>
          <w:sz w:val="24"/>
          <w:szCs w:val="24"/>
        </w:rPr>
        <w:t>富国基金管理有限公司</w:t>
      </w:r>
    </w:p>
    <w:p w:rsidR="00126128" w:rsidRDefault="00306D06" w:rsidP="004E70D2">
      <w:pPr>
        <w:wordWrap w:val="0"/>
        <w:spacing w:line="360" w:lineRule="auto"/>
        <w:contextualSpacing/>
        <w:jc w:val="right"/>
      </w:pPr>
      <w:r>
        <w:rPr>
          <w:rFonts w:ascii="宋体" w:hAnsi="宋体" w:hint="eastAsia"/>
          <w:sz w:val="24"/>
          <w:szCs w:val="24"/>
        </w:rPr>
        <w:t>二〇</w:t>
      </w:r>
      <w:r w:rsidR="007D53C0">
        <w:rPr>
          <w:rFonts w:ascii="宋体" w:hAnsi="宋体" w:hint="eastAsia"/>
          <w:sz w:val="24"/>
          <w:szCs w:val="24"/>
        </w:rPr>
        <w:t>二〇</w:t>
      </w:r>
      <w:r>
        <w:rPr>
          <w:rFonts w:ascii="宋体" w:hAnsi="宋体" w:hint="eastAsia"/>
          <w:sz w:val="24"/>
          <w:szCs w:val="24"/>
        </w:rPr>
        <w:t>年</w:t>
      </w:r>
      <w:r w:rsidR="00DE4806">
        <w:rPr>
          <w:rFonts w:ascii="宋体" w:hAnsi="宋体" w:hint="eastAsia"/>
          <w:sz w:val="24"/>
          <w:szCs w:val="24"/>
        </w:rPr>
        <w:t>九</w:t>
      </w:r>
      <w:r w:rsidR="00D845D2">
        <w:rPr>
          <w:rFonts w:ascii="宋体" w:hAnsi="宋体" w:hint="eastAsia"/>
          <w:sz w:val="24"/>
          <w:szCs w:val="24"/>
        </w:rPr>
        <w:t>月</w:t>
      </w:r>
      <w:r w:rsidR="008A2EC5">
        <w:rPr>
          <w:rFonts w:ascii="宋体" w:hAnsi="宋体" w:hint="eastAsia"/>
          <w:sz w:val="24"/>
          <w:szCs w:val="24"/>
        </w:rPr>
        <w:t>十</w:t>
      </w:r>
      <w:r w:rsidR="00957C63">
        <w:rPr>
          <w:rFonts w:ascii="宋体" w:hAnsi="宋体" w:hint="eastAsia"/>
          <w:sz w:val="24"/>
          <w:szCs w:val="24"/>
        </w:rPr>
        <w:t>日</w:t>
      </w:r>
    </w:p>
    <w:sectPr w:rsidR="00126128" w:rsidSect="00423F7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28AF" w:rsidRDefault="003428AF" w:rsidP="00AE7BEB">
      <w:r>
        <w:separator/>
      </w:r>
    </w:p>
  </w:endnote>
  <w:endnote w:type="continuationSeparator" w:id="0">
    <w:p w:rsidR="003428AF" w:rsidRDefault="003428AF" w:rsidP="00AE7B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微软雅黑">
    <w:panose1 w:val="020B0503020204020204"/>
    <w:charset w:val="86"/>
    <w:family w:val="swiss"/>
    <w:pitch w:val="variable"/>
    <w:sig w:usb0="80000287" w:usb1="2A0F3C52" w:usb2="00000016" w:usb3="00000000" w:csb0="0004001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28AF" w:rsidRDefault="003428AF" w:rsidP="00AE7BEB">
      <w:r>
        <w:separator/>
      </w:r>
    </w:p>
  </w:footnote>
  <w:footnote w:type="continuationSeparator" w:id="0">
    <w:p w:rsidR="003428AF" w:rsidRDefault="003428AF" w:rsidP="00AE7BE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92E98"/>
    <w:multiLevelType w:val="hybridMultilevel"/>
    <w:tmpl w:val="5C708E06"/>
    <w:lvl w:ilvl="0" w:tplc="98BE20B8">
      <w:start w:val="1"/>
      <w:numFmt w:val="decimal"/>
      <w:lvlText w:val="（%1）"/>
      <w:lvlJc w:val="center"/>
      <w:pPr>
        <w:ind w:left="945" w:hanging="420"/>
      </w:pPr>
      <w:rPr>
        <w:rFonts w:hint="eastAsia"/>
        <w:lang w:val="en-US"/>
      </w:rPr>
    </w:lvl>
    <w:lvl w:ilvl="1" w:tplc="04090019" w:tentative="1">
      <w:start w:val="1"/>
      <w:numFmt w:val="lowerLetter"/>
      <w:lvlText w:val="%2)"/>
      <w:lvlJc w:val="left"/>
      <w:pPr>
        <w:ind w:left="1365" w:hanging="420"/>
      </w:pPr>
    </w:lvl>
    <w:lvl w:ilvl="2" w:tplc="0409001B" w:tentative="1">
      <w:start w:val="1"/>
      <w:numFmt w:val="lowerRoman"/>
      <w:lvlText w:val="%3."/>
      <w:lvlJc w:val="right"/>
      <w:pPr>
        <w:ind w:left="1785" w:hanging="420"/>
      </w:pPr>
    </w:lvl>
    <w:lvl w:ilvl="3" w:tplc="0409000F" w:tentative="1">
      <w:start w:val="1"/>
      <w:numFmt w:val="decimal"/>
      <w:lvlText w:val="%4."/>
      <w:lvlJc w:val="left"/>
      <w:pPr>
        <w:ind w:left="2205" w:hanging="420"/>
      </w:pPr>
    </w:lvl>
    <w:lvl w:ilvl="4" w:tplc="04090019" w:tentative="1">
      <w:start w:val="1"/>
      <w:numFmt w:val="lowerLetter"/>
      <w:lvlText w:val="%5)"/>
      <w:lvlJc w:val="left"/>
      <w:pPr>
        <w:ind w:left="2625" w:hanging="420"/>
      </w:pPr>
    </w:lvl>
    <w:lvl w:ilvl="5" w:tplc="0409001B" w:tentative="1">
      <w:start w:val="1"/>
      <w:numFmt w:val="lowerRoman"/>
      <w:lvlText w:val="%6."/>
      <w:lvlJc w:val="right"/>
      <w:pPr>
        <w:ind w:left="3045" w:hanging="420"/>
      </w:pPr>
    </w:lvl>
    <w:lvl w:ilvl="6" w:tplc="0409000F" w:tentative="1">
      <w:start w:val="1"/>
      <w:numFmt w:val="decimal"/>
      <w:lvlText w:val="%7."/>
      <w:lvlJc w:val="left"/>
      <w:pPr>
        <w:ind w:left="3465" w:hanging="420"/>
      </w:pPr>
    </w:lvl>
    <w:lvl w:ilvl="7" w:tplc="04090019" w:tentative="1">
      <w:start w:val="1"/>
      <w:numFmt w:val="lowerLetter"/>
      <w:lvlText w:val="%8)"/>
      <w:lvlJc w:val="left"/>
      <w:pPr>
        <w:ind w:left="3885" w:hanging="420"/>
      </w:pPr>
    </w:lvl>
    <w:lvl w:ilvl="8" w:tplc="0409001B" w:tentative="1">
      <w:start w:val="1"/>
      <w:numFmt w:val="lowerRoman"/>
      <w:lvlText w:val="%9."/>
      <w:lvlJc w:val="right"/>
      <w:pPr>
        <w:ind w:left="4305" w:hanging="420"/>
      </w:pPr>
    </w:lvl>
  </w:abstractNum>
  <w:abstractNum w:abstractNumId="1">
    <w:nsid w:val="10791939"/>
    <w:multiLevelType w:val="hybridMultilevel"/>
    <w:tmpl w:val="B77EF7D8"/>
    <w:lvl w:ilvl="0" w:tplc="5E9E2ABA">
      <w:start w:val="1"/>
      <w:numFmt w:val="decimal"/>
      <w:lvlText w:val="（%1）"/>
      <w:lvlJc w:val="right"/>
      <w:pPr>
        <w:ind w:left="945" w:hanging="420"/>
      </w:pPr>
      <w:rPr>
        <w:rFonts w:hint="eastAsia"/>
      </w:rPr>
    </w:lvl>
    <w:lvl w:ilvl="1" w:tplc="04090019" w:tentative="1">
      <w:start w:val="1"/>
      <w:numFmt w:val="lowerLetter"/>
      <w:lvlText w:val="%2)"/>
      <w:lvlJc w:val="left"/>
      <w:pPr>
        <w:ind w:left="1365" w:hanging="420"/>
      </w:pPr>
    </w:lvl>
    <w:lvl w:ilvl="2" w:tplc="0409001B" w:tentative="1">
      <w:start w:val="1"/>
      <w:numFmt w:val="lowerRoman"/>
      <w:lvlText w:val="%3."/>
      <w:lvlJc w:val="right"/>
      <w:pPr>
        <w:ind w:left="1785" w:hanging="420"/>
      </w:pPr>
    </w:lvl>
    <w:lvl w:ilvl="3" w:tplc="0409000F" w:tentative="1">
      <w:start w:val="1"/>
      <w:numFmt w:val="decimal"/>
      <w:lvlText w:val="%4."/>
      <w:lvlJc w:val="left"/>
      <w:pPr>
        <w:ind w:left="2205" w:hanging="420"/>
      </w:pPr>
    </w:lvl>
    <w:lvl w:ilvl="4" w:tplc="04090019" w:tentative="1">
      <w:start w:val="1"/>
      <w:numFmt w:val="lowerLetter"/>
      <w:lvlText w:val="%5)"/>
      <w:lvlJc w:val="left"/>
      <w:pPr>
        <w:ind w:left="2625" w:hanging="420"/>
      </w:pPr>
    </w:lvl>
    <w:lvl w:ilvl="5" w:tplc="0409001B" w:tentative="1">
      <w:start w:val="1"/>
      <w:numFmt w:val="lowerRoman"/>
      <w:lvlText w:val="%6."/>
      <w:lvlJc w:val="right"/>
      <w:pPr>
        <w:ind w:left="3045" w:hanging="420"/>
      </w:pPr>
    </w:lvl>
    <w:lvl w:ilvl="6" w:tplc="0409000F" w:tentative="1">
      <w:start w:val="1"/>
      <w:numFmt w:val="decimal"/>
      <w:lvlText w:val="%7."/>
      <w:lvlJc w:val="left"/>
      <w:pPr>
        <w:ind w:left="3465" w:hanging="420"/>
      </w:pPr>
    </w:lvl>
    <w:lvl w:ilvl="7" w:tplc="04090019" w:tentative="1">
      <w:start w:val="1"/>
      <w:numFmt w:val="lowerLetter"/>
      <w:lvlText w:val="%8)"/>
      <w:lvlJc w:val="left"/>
      <w:pPr>
        <w:ind w:left="3885" w:hanging="420"/>
      </w:pPr>
    </w:lvl>
    <w:lvl w:ilvl="8" w:tplc="0409001B" w:tentative="1">
      <w:start w:val="1"/>
      <w:numFmt w:val="lowerRoman"/>
      <w:lvlText w:val="%9."/>
      <w:lvlJc w:val="right"/>
      <w:pPr>
        <w:ind w:left="4305" w:hanging="420"/>
      </w:pPr>
    </w:lvl>
  </w:abstractNum>
  <w:abstractNum w:abstractNumId="2">
    <w:nsid w:val="1E2B08D1"/>
    <w:multiLevelType w:val="hybridMultilevel"/>
    <w:tmpl w:val="E0AEF348"/>
    <w:lvl w:ilvl="0" w:tplc="5E9E2ABA">
      <w:start w:val="1"/>
      <w:numFmt w:val="decimal"/>
      <w:lvlText w:val="（%1）"/>
      <w:lvlJc w:val="right"/>
      <w:pPr>
        <w:ind w:left="945" w:hanging="420"/>
      </w:pPr>
      <w:rPr>
        <w:rFonts w:hint="eastAsia"/>
      </w:rPr>
    </w:lvl>
    <w:lvl w:ilvl="1" w:tplc="04090019" w:tentative="1">
      <w:start w:val="1"/>
      <w:numFmt w:val="lowerLetter"/>
      <w:lvlText w:val="%2)"/>
      <w:lvlJc w:val="left"/>
      <w:pPr>
        <w:ind w:left="1365" w:hanging="420"/>
      </w:pPr>
    </w:lvl>
    <w:lvl w:ilvl="2" w:tplc="0409001B" w:tentative="1">
      <w:start w:val="1"/>
      <w:numFmt w:val="lowerRoman"/>
      <w:lvlText w:val="%3."/>
      <w:lvlJc w:val="right"/>
      <w:pPr>
        <w:ind w:left="1785" w:hanging="420"/>
      </w:pPr>
    </w:lvl>
    <w:lvl w:ilvl="3" w:tplc="0409000F" w:tentative="1">
      <w:start w:val="1"/>
      <w:numFmt w:val="decimal"/>
      <w:lvlText w:val="%4."/>
      <w:lvlJc w:val="left"/>
      <w:pPr>
        <w:ind w:left="2205" w:hanging="420"/>
      </w:pPr>
    </w:lvl>
    <w:lvl w:ilvl="4" w:tplc="04090019" w:tentative="1">
      <w:start w:val="1"/>
      <w:numFmt w:val="lowerLetter"/>
      <w:lvlText w:val="%5)"/>
      <w:lvlJc w:val="left"/>
      <w:pPr>
        <w:ind w:left="2625" w:hanging="420"/>
      </w:pPr>
    </w:lvl>
    <w:lvl w:ilvl="5" w:tplc="0409001B" w:tentative="1">
      <w:start w:val="1"/>
      <w:numFmt w:val="lowerRoman"/>
      <w:lvlText w:val="%6."/>
      <w:lvlJc w:val="right"/>
      <w:pPr>
        <w:ind w:left="3045" w:hanging="420"/>
      </w:pPr>
    </w:lvl>
    <w:lvl w:ilvl="6" w:tplc="0409000F" w:tentative="1">
      <w:start w:val="1"/>
      <w:numFmt w:val="decimal"/>
      <w:lvlText w:val="%7."/>
      <w:lvlJc w:val="left"/>
      <w:pPr>
        <w:ind w:left="3465" w:hanging="420"/>
      </w:pPr>
    </w:lvl>
    <w:lvl w:ilvl="7" w:tplc="04090019" w:tentative="1">
      <w:start w:val="1"/>
      <w:numFmt w:val="lowerLetter"/>
      <w:lvlText w:val="%8)"/>
      <w:lvlJc w:val="left"/>
      <w:pPr>
        <w:ind w:left="3885" w:hanging="420"/>
      </w:pPr>
    </w:lvl>
    <w:lvl w:ilvl="8" w:tplc="0409001B" w:tentative="1">
      <w:start w:val="1"/>
      <w:numFmt w:val="lowerRoman"/>
      <w:lvlText w:val="%9."/>
      <w:lvlJc w:val="right"/>
      <w:pPr>
        <w:ind w:left="4305" w:hanging="420"/>
      </w:pPr>
    </w:lvl>
  </w:abstractNum>
  <w:abstractNum w:abstractNumId="3">
    <w:nsid w:val="265B3B82"/>
    <w:multiLevelType w:val="hybridMultilevel"/>
    <w:tmpl w:val="2F3A086C"/>
    <w:lvl w:ilvl="0" w:tplc="98BE20B8">
      <w:start w:val="1"/>
      <w:numFmt w:val="decimal"/>
      <w:lvlText w:val="（%1）"/>
      <w:lvlJc w:val="center"/>
      <w:pPr>
        <w:ind w:left="945" w:hanging="420"/>
      </w:pPr>
      <w:rPr>
        <w:rFonts w:hint="eastAsia"/>
        <w:lang w:val="en-US"/>
      </w:rPr>
    </w:lvl>
    <w:lvl w:ilvl="1" w:tplc="04090019" w:tentative="1">
      <w:start w:val="1"/>
      <w:numFmt w:val="lowerLetter"/>
      <w:lvlText w:val="%2)"/>
      <w:lvlJc w:val="left"/>
      <w:pPr>
        <w:ind w:left="1365" w:hanging="420"/>
      </w:pPr>
    </w:lvl>
    <w:lvl w:ilvl="2" w:tplc="0409001B" w:tentative="1">
      <w:start w:val="1"/>
      <w:numFmt w:val="lowerRoman"/>
      <w:lvlText w:val="%3."/>
      <w:lvlJc w:val="right"/>
      <w:pPr>
        <w:ind w:left="1785" w:hanging="420"/>
      </w:pPr>
    </w:lvl>
    <w:lvl w:ilvl="3" w:tplc="0409000F" w:tentative="1">
      <w:start w:val="1"/>
      <w:numFmt w:val="decimal"/>
      <w:lvlText w:val="%4."/>
      <w:lvlJc w:val="left"/>
      <w:pPr>
        <w:ind w:left="2205" w:hanging="420"/>
      </w:pPr>
    </w:lvl>
    <w:lvl w:ilvl="4" w:tplc="04090019" w:tentative="1">
      <w:start w:val="1"/>
      <w:numFmt w:val="lowerLetter"/>
      <w:lvlText w:val="%5)"/>
      <w:lvlJc w:val="left"/>
      <w:pPr>
        <w:ind w:left="2625" w:hanging="420"/>
      </w:pPr>
    </w:lvl>
    <w:lvl w:ilvl="5" w:tplc="0409001B" w:tentative="1">
      <w:start w:val="1"/>
      <w:numFmt w:val="lowerRoman"/>
      <w:lvlText w:val="%6."/>
      <w:lvlJc w:val="right"/>
      <w:pPr>
        <w:ind w:left="3045" w:hanging="420"/>
      </w:pPr>
    </w:lvl>
    <w:lvl w:ilvl="6" w:tplc="0409000F" w:tentative="1">
      <w:start w:val="1"/>
      <w:numFmt w:val="decimal"/>
      <w:lvlText w:val="%7."/>
      <w:lvlJc w:val="left"/>
      <w:pPr>
        <w:ind w:left="3465" w:hanging="420"/>
      </w:pPr>
    </w:lvl>
    <w:lvl w:ilvl="7" w:tplc="04090019" w:tentative="1">
      <w:start w:val="1"/>
      <w:numFmt w:val="lowerLetter"/>
      <w:lvlText w:val="%8)"/>
      <w:lvlJc w:val="left"/>
      <w:pPr>
        <w:ind w:left="3885" w:hanging="420"/>
      </w:pPr>
    </w:lvl>
    <w:lvl w:ilvl="8" w:tplc="0409001B" w:tentative="1">
      <w:start w:val="1"/>
      <w:numFmt w:val="lowerRoman"/>
      <w:lvlText w:val="%9."/>
      <w:lvlJc w:val="right"/>
      <w:pPr>
        <w:ind w:left="4305" w:hanging="420"/>
      </w:pPr>
    </w:lvl>
  </w:abstractNum>
  <w:abstractNum w:abstractNumId="4">
    <w:nsid w:val="33AB6DA7"/>
    <w:multiLevelType w:val="hybridMultilevel"/>
    <w:tmpl w:val="019E4C6E"/>
    <w:lvl w:ilvl="0" w:tplc="5E9E2ABA">
      <w:start w:val="1"/>
      <w:numFmt w:val="decimal"/>
      <w:lvlText w:val="（%1）"/>
      <w:lvlJc w:val="righ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46DF1542"/>
    <w:multiLevelType w:val="hybridMultilevel"/>
    <w:tmpl w:val="83E42452"/>
    <w:lvl w:ilvl="0" w:tplc="5E9E2ABA">
      <w:start w:val="1"/>
      <w:numFmt w:val="decimal"/>
      <w:lvlText w:val="（%1）"/>
      <w:lvlJc w:val="right"/>
      <w:pPr>
        <w:ind w:left="420" w:hanging="420"/>
      </w:pPr>
      <w:rPr>
        <w:rFonts w:hint="eastAsia"/>
      </w:r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481D419F"/>
    <w:multiLevelType w:val="hybridMultilevel"/>
    <w:tmpl w:val="D7AA0CAA"/>
    <w:lvl w:ilvl="0" w:tplc="AF8037CC">
      <w:start w:val="1"/>
      <w:numFmt w:val="decimal"/>
      <w:lvlText w:val="（%1）"/>
      <w:lvlJc w:val="left"/>
      <w:pPr>
        <w:ind w:left="1271"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636D0F47"/>
    <w:multiLevelType w:val="hybridMultilevel"/>
    <w:tmpl w:val="925EC6A6"/>
    <w:lvl w:ilvl="0" w:tplc="98BE20B8">
      <w:start w:val="1"/>
      <w:numFmt w:val="decimal"/>
      <w:lvlText w:val="（%1）"/>
      <w:lvlJc w:val="center"/>
      <w:pPr>
        <w:ind w:left="420" w:hanging="420"/>
      </w:pPr>
      <w:rPr>
        <w:rFonts w:hint="eastAsia"/>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69250BFD"/>
    <w:multiLevelType w:val="hybridMultilevel"/>
    <w:tmpl w:val="4AB0B77E"/>
    <w:lvl w:ilvl="0" w:tplc="98BE20B8">
      <w:start w:val="1"/>
      <w:numFmt w:val="decimal"/>
      <w:lvlText w:val="（%1）"/>
      <w:lvlJc w:val="center"/>
      <w:pPr>
        <w:ind w:left="900" w:hanging="420"/>
      </w:pPr>
      <w:rPr>
        <w:rFonts w:hint="eastAsia"/>
        <w:lang w:val="en-US"/>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9">
    <w:nsid w:val="74CC7659"/>
    <w:multiLevelType w:val="hybridMultilevel"/>
    <w:tmpl w:val="EC4E2082"/>
    <w:lvl w:ilvl="0" w:tplc="98BE20B8">
      <w:start w:val="1"/>
      <w:numFmt w:val="decimal"/>
      <w:lvlText w:val="（%1）"/>
      <w:lvlJc w:val="center"/>
      <w:pPr>
        <w:ind w:left="420" w:hanging="420"/>
      </w:pPr>
      <w:rPr>
        <w:rFonts w:hint="eastAsia"/>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7FCD2357"/>
    <w:multiLevelType w:val="hybridMultilevel"/>
    <w:tmpl w:val="6746449C"/>
    <w:lvl w:ilvl="0" w:tplc="D8F6D0C6">
      <w:start w:val="1"/>
      <w:numFmt w:val="decimal"/>
      <w:lvlText w:val="（%1）"/>
      <w:lvlJc w:val="center"/>
      <w:pPr>
        <w:ind w:left="846" w:hanging="420"/>
      </w:pPr>
      <w:rPr>
        <w:rFonts w:hint="eastAsia"/>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0"/>
  </w:num>
  <w:num w:numId="2">
    <w:abstractNumId w:val="1"/>
  </w:num>
  <w:num w:numId="3">
    <w:abstractNumId w:val="2"/>
  </w:num>
  <w:num w:numId="4">
    <w:abstractNumId w:val="4"/>
  </w:num>
  <w:num w:numId="5">
    <w:abstractNumId w:val="5"/>
  </w:num>
  <w:num w:numId="6">
    <w:abstractNumId w:val="6"/>
  </w:num>
  <w:num w:numId="7">
    <w:abstractNumId w:val="8"/>
  </w:num>
  <w:num w:numId="8">
    <w:abstractNumId w:val="7"/>
  </w:num>
  <w:num w:numId="9">
    <w:abstractNumId w:val="9"/>
  </w:num>
  <w:num w:numId="10">
    <w:abstractNumId w:val="0"/>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E7BEB"/>
    <w:rsid w:val="0000242B"/>
    <w:rsid w:val="00003735"/>
    <w:rsid w:val="00013B7F"/>
    <w:rsid w:val="00015209"/>
    <w:rsid w:val="000163BF"/>
    <w:rsid w:val="00017E35"/>
    <w:rsid w:val="00033D67"/>
    <w:rsid w:val="00050EF3"/>
    <w:rsid w:val="00051B4F"/>
    <w:rsid w:val="00055922"/>
    <w:rsid w:val="00055CB4"/>
    <w:rsid w:val="00057BC2"/>
    <w:rsid w:val="000604BB"/>
    <w:rsid w:val="00064305"/>
    <w:rsid w:val="000673C2"/>
    <w:rsid w:val="00067CE6"/>
    <w:rsid w:val="000737F3"/>
    <w:rsid w:val="00075ECC"/>
    <w:rsid w:val="00077D06"/>
    <w:rsid w:val="000810D4"/>
    <w:rsid w:val="00081454"/>
    <w:rsid w:val="00081EDF"/>
    <w:rsid w:val="00082700"/>
    <w:rsid w:val="00092468"/>
    <w:rsid w:val="00092E3B"/>
    <w:rsid w:val="00095121"/>
    <w:rsid w:val="000B151D"/>
    <w:rsid w:val="000C3F72"/>
    <w:rsid w:val="000C7F09"/>
    <w:rsid w:val="000D0F2F"/>
    <w:rsid w:val="000D1AD9"/>
    <w:rsid w:val="000D29AB"/>
    <w:rsid w:val="000D38C4"/>
    <w:rsid w:val="000E1C70"/>
    <w:rsid w:val="000E4D92"/>
    <w:rsid w:val="000F0B7A"/>
    <w:rsid w:val="000F6752"/>
    <w:rsid w:val="00102964"/>
    <w:rsid w:val="00104712"/>
    <w:rsid w:val="001078B3"/>
    <w:rsid w:val="00110242"/>
    <w:rsid w:val="001133B2"/>
    <w:rsid w:val="0011402D"/>
    <w:rsid w:val="001225D6"/>
    <w:rsid w:val="00125BA4"/>
    <w:rsid w:val="00126128"/>
    <w:rsid w:val="00134EDB"/>
    <w:rsid w:val="0013633D"/>
    <w:rsid w:val="001379F6"/>
    <w:rsid w:val="00142FC4"/>
    <w:rsid w:val="00152A86"/>
    <w:rsid w:val="001826A1"/>
    <w:rsid w:val="00192731"/>
    <w:rsid w:val="0019787A"/>
    <w:rsid w:val="001A410F"/>
    <w:rsid w:val="001A5394"/>
    <w:rsid w:val="001A6B8C"/>
    <w:rsid w:val="001A6C25"/>
    <w:rsid w:val="001A76D6"/>
    <w:rsid w:val="001B5F89"/>
    <w:rsid w:val="001B67D8"/>
    <w:rsid w:val="001C1C3F"/>
    <w:rsid w:val="001E2E41"/>
    <w:rsid w:val="001E317E"/>
    <w:rsid w:val="001E3F66"/>
    <w:rsid w:val="001E7A34"/>
    <w:rsid w:val="001F42AD"/>
    <w:rsid w:val="00203028"/>
    <w:rsid w:val="00205BE9"/>
    <w:rsid w:val="00221D68"/>
    <w:rsid w:val="002257DA"/>
    <w:rsid w:val="00226792"/>
    <w:rsid w:val="00226E13"/>
    <w:rsid w:val="00230E60"/>
    <w:rsid w:val="002426D1"/>
    <w:rsid w:val="00250F26"/>
    <w:rsid w:val="00252830"/>
    <w:rsid w:val="00266FA5"/>
    <w:rsid w:val="00267CE0"/>
    <w:rsid w:val="00270BBC"/>
    <w:rsid w:val="002840FB"/>
    <w:rsid w:val="00287071"/>
    <w:rsid w:val="002872CC"/>
    <w:rsid w:val="002A0FB9"/>
    <w:rsid w:val="002B2121"/>
    <w:rsid w:val="002B605D"/>
    <w:rsid w:val="002C2960"/>
    <w:rsid w:val="002C431B"/>
    <w:rsid w:val="002C5953"/>
    <w:rsid w:val="002C76E1"/>
    <w:rsid w:val="002D5F5D"/>
    <w:rsid w:val="002E2446"/>
    <w:rsid w:val="002E5B11"/>
    <w:rsid w:val="002E689E"/>
    <w:rsid w:val="002F53EF"/>
    <w:rsid w:val="00301449"/>
    <w:rsid w:val="00306D06"/>
    <w:rsid w:val="00317966"/>
    <w:rsid w:val="00320041"/>
    <w:rsid w:val="00321847"/>
    <w:rsid w:val="003352B4"/>
    <w:rsid w:val="0033682D"/>
    <w:rsid w:val="003405C2"/>
    <w:rsid w:val="003428AF"/>
    <w:rsid w:val="00344BA5"/>
    <w:rsid w:val="00346149"/>
    <w:rsid w:val="003728B8"/>
    <w:rsid w:val="00377701"/>
    <w:rsid w:val="00392AF2"/>
    <w:rsid w:val="003A646F"/>
    <w:rsid w:val="003B2E67"/>
    <w:rsid w:val="003B36C4"/>
    <w:rsid w:val="003C01F5"/>
    <w:rsid w:val="003C08E8"/>
    <w:rsid w:val="003C6077"/>
    <w:rsid w:val="003C6631"/>
    <w:rsid w:val="003D0CC6"/>
    <w:rsid w:val="003F396E"/>
    <w:rsid w:val="0040242C"/>
    <w:rsid w:val="00402849"/>
    <w:rsid w:val="00402AE0"/>
    <w:rsid w:val="00404404"/>
    <w:rsid w:val="004077F7"/>
    <w:rsid w:val="00422EA1"/>
    <w:rsid w:val="00423F76"/>
    <w:rsid w:val="00442842"/>
    <w:rsid w:val="00462A76"/>
    <w:rsid w:val="0048505E"/>
    <w:rsid w:val="00485943"/>
    <w:rsid w:val="00485B57"/>
    <w:rsid w:val="00495327"/>
    <w:rsid w:val="004965F5"/>
    <w:rsid w:val="004B558F"/>
    <w:rsid w:val="004E70D2"/>
    <w:rsid w:val="004F10C5"/>
    <w:rsid w:val="004F1F7C"/>
    <w:rsid w:val="004F2593"/>
    <w:rsid w:val="004F2A48"/>
    <w:rsid w:val="00500423"/>
    <w:rsid w:val="00521409"/>
    <w:rsid w:val="00521A74"/>
    <w:rsid w:val="0052245F"/>
    <w:rsid w:val="00532077"/>
    <w:rsid w:val="00532C9F"/>
    <w:rsid w:val="00540C81"/>
    <w:rsid w:val="00541008"/>
    <w:rsid w:val="0055039A"/>
    <w:rsid w:val="00560186"/>
    <w:rsid w:val="005667C5"/>
    <w:rsid w:val="00567216"/>
    <w:rsid w:val="00572379"/>
    <w:rsid w:val="00572CD4"/>
    <w:rsid w:val="005746A2"/>
    <w:rsid w:val="00575EF0"/>
    <w:rsid w:val="005872D1"/>
    <w:rsid w:val="00594963"/>
    <w:rsid w:val="005A2C11"/>
    <w:rsid w:val="005A7961"/>
    <w:rsid w:val="005C1108"/>
    <w:rsid w:val="005C6E9D"/>
    <w:rsid w:val="005C6FF4"/>
    <w:rsid w:val="005D47CF"/>
    <w:rsid w:val="005D54B7"/>
    <w:rsid w:val="005E1E8D"/>
    <w:rsid w:val="005E4C84"/>
    <w:rsid w:val="005F24A6"/>
    <w:rsid w:val="006135F4"/>
    <w:rsid w:val="00613797"/>
    <w:rsid w:val="00623236"/>
    <w:rsid w:val="0063510B"/>
    <w:rsid w:val="0065259E"/>
    <w:rsid w:val="00652772"/>
    <w:rsid w:val="00656882"/>
    <w:rsid w:val="0066226D"/>
    <w:rsid w:val="00681890"/>
    <w:rsid w:val="00684CEF"/>
    <w:rsid w:val="00693796"/>
    <w:rsid w:val="00697D44"/>
    <w:rsid w:val="006A109B"/>
    <w:rsid w:val="006B519C"/>
    <w:rsid w:val="006C6C59"/>
    <w:rsid w:val="006D35F0"/>
    <w:rsid w:val="006F0A48"/>
    <w:rsid w:val="006F7AAA"/>
    <w:rsid w:val="00703AAB"/>
    <w:rsid w:val="00703CBF"/>
    <w:rsid w:val="007163EC"/>
    <w:rsid w:val="0071786C"/>
    <w:rsid w:val="00722602"/>
    <w:rsid w:val="007229B3"/>
    <w:rsid w:val="00723C36"/>
    <w:rsid w:val="00727CB6"/>
    <w:rsid w:val="007340B9"/>
    <w:rsid w:val="00736CF1"/>
    <w:rsid w:val="00740F72"/>
    <w:rsid w:val="00742C69"/>
    <w:rsid w:val="0074421C"/>
    <w:rsid w:val="00750280"/>
    <w:rsid w:val="007534FC"/>
    <w:rsid w:val="0076121F"/>
    <w:rsid w:val="00762CDE"/>
    <w:rsid w:val="007679FA"/>
    <w:rsid w:val="00771E46"/>
    <w:rsid w:val="00782643"/>
    <w:rsid w:val="0078358B"/>
    <w:rsid w:val="00787527"/>
    <w:rsid w:val="00790AD2"/>
    <w:rsid w:val="007919F7"/>
    <w:rsid w:val="00797355"/>
    <w:rsid w:val="007A5AB2"/>
    <w:rsid w:val="007A5BE5"/>
    <w:rsid w:val="007C21EA"/>
    <w:rsid w:val="007C5B0D"/>
    <w:rsid w:val="007D53C0"/>
    <w:rsid w:val="007D7554"/>
    <w:rsid w:val="007E040D"/>
    <w:rsid w:val="007F7448"/>
    <w:rsid w:val="00804547"/>
    <w:rsid w:val="00814B06"/>
    <w:rsid w:val="00817FE8"/>
    <w:rsid w:val="00843223"/>
    <w:rsid w:val="0085477F"/>
    <w:rsid w:val="00867736"/>
    <w:rsid w:val="00872CBD"/>
    <w:rsid w:val="00873360"/>
    <w:rsid w:val="008764C6"/>
    <w:rsid w:val="00877FDE"/>
    <w:rsid w:val="00894EE2"/>
    <w:rsid w:val="00895B46"/>
    <w:rsid w:val="00896EDB"/>
    <w:rsid w:val="008A2EC5"/>
    <w:rsid w:val="008A4AFC"/>
    <w:rsid w:val="008B33FD"/>
    <w:rsid w:val="008C2026"/>
    <w:rsid w:val="008D05B3"/>
    <w:rsid w:val="008D0AFC"/>
    <w:rsid w:val="008D4201"/>
    <w:rsid w:val="008D7B1E"/>
    <w:rsid w:val="008F432A"/>
    <w:rsid w:val="008F6119"/>
    <w:rsid w:val="00902F7F"/>
    <w:rsid w:val="00906DC7"/>
    <w:rsid w:val="00920F1B"/>
    <w:rsid w:val="00924A6B"/>
    <w:rsid w:val="00943266"/>
    <w:rsid w:val="00945500"/>
    <w:rsid w:val="00954727"/>
    <w:rsid w:val="00957C63"/>
    <w:rsid w:val="00966D5B"/>
    <w:rsid w:val="00975655"/>
    <w:rsid w:val="00977419"/>
    <w:rsid w:val="00985E41"/>
    <w:rsid w:val="00985F32"/>
    <w:rsid w:val="0099385A"/>
    <w:rsid w:val="00996200"/>
    <w:rsid w:val="0099681F"/>
    <w:rsid w:val="00997635"/>
    <w:rsid w:val="009A71A3"/>
    <w:rsid w:val="009B05B9"/>
    <w:rsid w:val="009B2507"/>
    <w:rsid w:val="009D510D"/>
    <w:rsid w:val="009E1871"/>
    <w:rsid w:val="009E3B2D"/>
    <w:rsid w:val="009F6DCE"/>
    <w:rsid w:val="00A163D8"/>
    <w:rsid w:val="00A1643B"/>
    <w:rsid w:val="00A21FE9"/>
    <w:rsid w:val="00A31A1F"/>
    <w:rsid w:val="00A33936"/>
    <w:rsid w:val="00A36FB6"/>
    <w:rsid w:val="00A44274"/>
    <w:rsid w:val="00A47D26"/>
    <w:rsid w:val="00A55F9B"/>
    <w:rsid w:val="00A74838"/>
    <w:rsid w:val="00A74DA8"/>
    <w:rsid w:val="00A77E58"/>
    <w:rsid w:val="00A934B4"/>
    <w:rsid w:val="00A96459"/>
    <w:rsid w:val="00A96822"/>
    <w:rsid w:val="00AA7BCC"/>
    <w:rsid w:val="00AB4E3E"/>
    <w:rsid w:val="00AB4EE9"/>
    <w:rsid w:val="00AC3FBC"/>
    <w:rsid w:val="00AC48B1"/>
    <w:rsid w:val="00AC51B7"/>
    <w:rsid w:val="00AD4B45"/>
    <w:rsid w:val="00AE76BA"/>
    <w:rsid w:val="00AE7BEB"/>
    <w:rsid w:val="00AF0273"/>
    <w:rsid w:val="00AF421C"/>
    <w:rsid w:val="00B00042"/>
    <w:rsid w:val="00B02415"/>
    <w:rsid w:val="00B03161"/>
    <w:rsid w:val="00B12E2B"/>
    <w:rsid w:val="00B23AF4"/>
    <w:rsid w:val="00B24D0B"/>
    <w:rsid w:val="00B32BCC"/>
    <w:rsid w:val="00B33B15"/>
    <w:rsid w:val="00B42494"/>
    <w:rsid w:val="00B56744"/>
    <w:rsid w:val="00B57377"/>
    <w:rsid w:val="00B62D61"/>
    <w:rsid w:val="00B74361"/>
    <w:rsid w:val="00B82AF2"/>
    <w:rsid w:val="00B84527"/>
    <w:rsid w:val="00B953B3"/>
    <w:rsid w:val="00BA01D5"/>
    <w:rsid w:val="00BA305C"/>
    <w:rsid w:val="00BA479D"/>
    <w:rsid w:val="00BB3EF9"/>
    <w:rsid w:val="00BB75A5"/>
    <w:rsid w:val="00BC59D6"/>
    <w:rsid w:val="00BD0A58"/>
    <w:rsid w:val="00BD63B8"/>
    <w:rsid w:val="00BE2000"/>
    <w:rsid w:val="00BE3EA2"/>
    <w:rsid w:val="00BE6E01"/>
    <w:rsid w:val="00BF0360"/>
    <w:rsid w:val="00BF1B1E"/>
    <w:rsid w:val="00BF222D"/>
    <w:rsid w:val="00BF5EA7"/>
    <w:rsid w:val="00C33DD7"/>
    <w:rsid w:val="00C35AF7"/>
    <w:rsid w:val="00C411F1"/>
    <w:rsid w:val="00C555AF"/>
    <w:rsid w:val="00C564B5"/>
    <w:rsid w:val="00C645C9"/>
    <w:rsid w:val="00C7387E"/>
    <w:rsid w:val="00C807DF"/>
    <w:rsid w:val="00C83AB7"/>
    <w:rsid w:val="00C97A3E"/>
    <w:rsid w:val="00CA2A09"/>
    <w:rsid w:val="00CA336D"/>
    <w:rsid w:val="00CA4FA8"/>
    <w:rsid w:val="00CB33E6"/>
    <w:rsid w:val="00CC1C87"/>
    <w:rsid w:val="00CC635C"/>
    <w:rsid w:val="00CD268A"/>
    <w:rsid w:val="00CD2926"/>
    <w:rsid w:val="00CD67E7"/>
    <w:rsid w:val="00CE7DE7"/>
    <w:rsid w:val="00CF3F8C"/>
    <w:rsid w:val="00CF5A56"/>
    <w:rsid w:val="00D04196"/>
    <w:rsid w:val="00D15A71"/>
    <w:rsid w:val="00D16083"/>
    <w:rsid w:val="00D205B2"/>
    <w:rsid w:val="00D277AE"/>
    <w:rsid w:val="00D4365E"/>
    <w:rsid w:val="00D51675"/>
    <w:rsid w:val="00D81EDB"/>
    <w:rsid w:val="00D845D2"/>
    <w:rsid w:val="00DA0FE6"/>
    <w:rsid w:val="00DA6651"/>
    <w:rsid w:val="00DA68A0"/>
    <w:rsid w:val="00DB5F4A"/>
    <w:rsid w:val="00DC0259"/>
    <w:rsid w:val="00DC0EE4"/>
    <w:rsid w:val="00DC1F59"/>
    <w:rsid w:val="00DC2E4C"/>
    <w:rsid w:val="00DC7BC0"/>
    <w:rsid w:val="00DD1D03"/>
    <w:rsid w:val="00DE0E50"/>
    <w:rsid w:val="00DE3C27"/>
    <w:rsid w:val="00DE4806"/>
    <w:rsid w:val="00DE725D"/>
    <w:rsid w:val="00DE72A2"/>
    <w:rsid w:val="00DE7A8F"/>
    <w:rsid w:val="00E0122F"/>
    <w:rsid w:val="00E01E16"/>
    <w:rsid w:val="00E05066"/>
    <w:rsid w:val="00E05F7F"/>
    <w:rsid w:val="00E20B9F"/>
    <w:rsid w:val="00E26A6B"/>
    <w:rsid w:val="00E309BA"/>
    <w:rsid w:val="00E4167E"/>
    <w:rsid w:val="00E53CE2"/>
    <w:rsid w:val="00E56555"/>
    <w:rsid w:val="00E624C3"/>
    <w:rsid w:val="00E9244D"/>
    <w:rsid w:val="00EA14B1"/>
    <w:rsid w:val="00EB37EA"/>
    <w:rsid w:val="00EB3AEF"/>
    <w:rsid w:val="00EC432C"/>
    <w:rsid w:val="00EC4DA2"/>
    <w:rsid w:val="00ED013C"/>
    <w:rsid w:val="00ED033F"/>
    <w:rsid w:val="00ED101A"/>
    <w:rsid w:val="00EE1A65"/>
    <w:rsid w:val="00EE1B46"/>
    <w:rsid w:val="00EE4BB0"/>
    <w:rsid w:val="00EF2045"/>
    <w:rsid w:val="00EF4EA2"/>
    <w:rsid w:val="00F03713"/>
    <w:rsid w:val="00F27B40"/>
    <w:rsid w:val="00F339E9"/>
    <w:rsid w:val="00F34283"/>
    <w:rsid w:val="00F35AE6"/>
    <w:rsid w:val="00F37C78"/>
    <w:rsid w:val="00F418D1"/>
    <w:rsid w:val="00F42ED4"/>
    <w:rsid w:val="00F47410"/>
    <w:rsid w:val="00F514F2"/>
    <w:rsid w:val="00F561A7"/>
    <w:rsid w:val="00F8136D"/>
    <w:rsid w:val="00F83C56"/>
    <w:rsid w:val="00F83DDA"/>
    <w:rsid w:val="00F8786F"/>
    <w:rsid w:val="00F87E83"/>
    <w:rsid w:val="00F9446A"/>
    <w:rsid w:val="00F9502E"/>
    <w:rsid w:val="00F96E4D"/>
    <w:rsid w:val="00FA2857"/>
    <w:rsid w:val="00FA451D"/>
    <w:rsid w:val="00FB3BE9"/>
    <w:rsid w:val="00FB5996"/>
    <w:rsid w:val="00FD14C0"/>
    <w:rsid w:val="00FD4C8C"/>
    <w:rsid w:val="00FD6487"/>
    <w:rsid w:val="00FE4655"/>
    <w:rsid w:val="00FF6C36"/>
    <w:rsid w:val="00FF6F0C"/>
    <w:rsid w:val="00FF722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19F7"/>
    <w:pPr>
      <w:widowControl w:val="0"/>
      <w:jc w:val="both"/>
    </w:pPr>
    <w:rPr>
      <w:rFonts w:ascii="Calibri" w:eastAsia="宋体" w:hAnsi="Calibri" w:cs="Times New Roman"/>
    </w:rPr>
  </w:style>
  <w:style w:type="paragraph" w:styleId="2">
    <w:name w:val="heading 2"/>
    <w:basedOn w:val="a"/>
    <w:next w:val="a"/>
    <w:link w:val="2Char"/>
    <w:uiPriority w:val="9"/>
    <w:unhideWhenUsed/>
    <w:qFormat/>
    <w:rsid w:val="0013633D"/>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E7BE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E7BEB"/>
    <w:rPr>
      <w:sz w:val="18"/>
      <w:szCs w:val="18"/>
    </w:rPr>
  </w:style>
  <w:style w:type="paragraph" w:styleId="a4">
    <w:name w:val="footer"/>
    <w:basedOn w:val="a"/>
    <w:link w:val="Char0"/>
    <w:uiPriority w:val="99"/>
    <w:unhideWhenUsed/>
    <w:rsid w:val="00AE7BEB"/>
    <w:pPr>
      <w:tabs>
        <w:tab w:val="center" w:pos="4153"/>
        <w:tab w:val="right" w:pos="8306"/>
      </w:tabs>
      <w:snapToGrid w:val="0"/>
      <w:jc w:val="left"/>
    </w:pPr>
    <w:rPr>
      <w:sz w:val="18"/>
      <w:szCs w:val="18"/>
    </w:rPr>
  </w:style>
  <w:style w:type="character" w:customStyle="1" w:styleId="Char0">
    <w:name w:val="页脚 Char"/>
    <w:basedOn w:val="a0"/>
    <w:link w:val="a4"/>
    <w:uiPriority w:val="99"/>
    <w:rsid w:val="00AE7BEB"/>
    <w:rPr>
      <w:sz w:val="18"/>
      <w:szCs w:val="18"/>
    </w:rPr>
  </w:style>
  <w:style w:type="character" w:styleId="a5">
    <w:name w:val="Hyperlink"/>
    <w:unhideWhenUsed/>
    <w:rsid w:val="00AE7BEB"/>
    <w:rPr>
      <w:color w:val="0000FF"/>
      <w:u w:val="single"/>
    </w:rPr>
  </w:style>
  <w:style w:type="paragraph" w:styleId="a6">
    <w:name w:val="Plain Text"/>
    <w:basedOn w:val="a"/>
    <w:link w:val="Char1"/>
    <w:uiPriority w:val="99"/>
    <w:unhideWhenUsed/>
    <w:rsid w:val="00AE7BEB"/>
    <w:pPr>
      <w:jc w:val="left"/>
    </w:pPr>
    <w:rPr>
      <w:rFonts w:hAnsi="Courier New" w:cs="Courier New"/>
      <w:szCs w:val="21"/>
    </w:rPr>
  </w:style>
  <w:style w:type="character" w:customStyle="1" w:styleId="Char1">
    <w:name w:val="纯文本 Char"/>
    <w:basedOn w:val="a0"/>
    <w:link w:val="a6"/>
    <w:uiPriority w:val="99"/>
    <w:rsid w:val="00AE7BEB"/>
    <w:rPr>
      <w:rFonts w:ascii="Calibri" w:eastAsia="宋体" w:hAnsi="Courier New" w:cs="Courier New"/>
      <w:szCs w:val="21"/>
    </w:rPr>
  </w:style>
  <w:style w:type="paragraph" w:styleId="a7">
    <w:name w:val="List Paragraph"/>
    <w:basedOn w:val="a"/>
    <w:uiPriority w:val="34"/>
    <w:qFormat/>
    <w:rsid w:val="00A934B4"/>
    <w:pPr>
      <w:ind w:firstLineChars="200" w:firstLine="420"/>
    </w:pPr>
  </w:style>
  <w:style w:type="paragraph" w:styleId="a8">
    <w:name w:val="Balloon Text"/>
    <w:basedOn w:val="a"/>
    <w:link w:val="Char2"/>
    <w:uiPriority w:val="99"/>
    <w:semiHidden/>
    <w:unhideWhenUsed/>
    <w:rsid w:val="00CA2A09"/>
    <w:rPr>
      <w:sz w:val="18"/>
      <w:szCs w:val="18"/>
    </w:rPr>
  </w:style>
  <w:style w:type="character" w:customStyle="1" w:styleId="Char2">
    <w:name w:val="批注框文本 Char"/>
    <w:basedOn w:val="a0"/>
    <w:link w:val="a8"/>
    <w:uiPriority w:val="99"/>
    <w:semiHidden/>
    <w:rsid w:val="00CA2A09"/>
    <w:rPr>
      <w:rFonts w:ascii="Calibri" w:eastAsia="宋体" w:hAnsi="Calibri" w:cs="Times New Roman"/>
      <w:sz w:val="18"/>
      <w:szCs w:val="18"/>
    </w:rPr>
  </w:style>
  <w:style w:type="paragraph" w:customStyle="1" w:styleId="a9">
    <w:name w:val="合同正文"/>
    <w:basedOn w:val="a"/>
    <w:link w:val="CharChar"/>
    <w:qFormat/>
    <w:rsid w:val="00485943"/>
    <w:pPr>
      <w:spacing w:line="360" w:lineRule="auto"/>
      <w:ind w:firstLineChars="200" w:firstLine="200"/>
    </w:pPr>
    <w:rPr>
      <w:rFonts w:ascii="Times New Roman" w:hAnsi="Times New Roman"/>
      <w:bCs/>
      <w:sz w:val="24"/>
      <w:szCs w:val="20"/>
    </w:rPr>
  </w:style>
  <w:style w:type="character" w:customStyle="1" w:styleId="CharChar">
    <w:name w:val="合同正文 Char Char"/>
    <w:link w:val="a9"/>
    <w:rsid w:val="00485943"/>
    <w:rPr>
      <w:rFonts w:ascii="Times New Roman" w:eastAsia="宋体" w:hAnsi="Times New Roman" w:cs="Times New Roman"/>
      <w:bCs/>
      <w:sz w:val="24"/>
      <w:szCs w:val="20"/>
    </w:rPr>
  </w:style>
  <w:style w:type="character" w:styleId="aa">
    <w:name w:val="annotation reference"/>
    <w:basedOn w:val="a0"/>
    <w:uiPriority w:val="99"/>
    <w:semiHidden/>
    <w:unhideWhenUsed/>
    <w:rsid w:val="00896EDB"/>
    <w:rPr>
      <w:sz w:val="21"/>
      <w:szCs w:val="21"/>
    </w:rPr>
  </w:style>
  <w:style w:type="paragraph" w:styleId="ab">
    <w:name w:val="annotation text"/>
    <w:basedOn w:val="a"/>
    <w:link w:val="Char3"/>
    <w:uiPriority w:val="99"/>
    <w:semiHidden/>
    <w:unhideWhenUsed/>
    <w:rsid w:val="00896EDB"/>
    <w:pPr>
      <w:jc w:val="left"/>
    </w:pPr>
  </w:style>
  <w:style w:type="character" w:customStyle="1" w:styleId="Char3">
    <w:name w:val="批注文字 Char"/>
    <w:basedOn w:val="a0"/>
    <w:link w:val="ab"/>
    <w:uiPriority w:val="99"/>
    <w:semiHidden/>
    <w:rsid w:val="00896EDB"/>
    <w:rPr>
      <w:rFonts w:ascii="Calibri" w:eastAsia="宋体" w:hAnsi="Calibri" w:cs="Times New Roman"/>
    </w:rPr>
  </w:style>
  <w:style w:type="paragraph" w:styleId="ac">
    <w:name w:val="annotation subject"/>
    <w:basedOn w:val="ab"/>
    <w:next w:val="ab"/>
    <w:link w:val="Char4"/>
    <w:uiPriority w:val="99"/>
    <w:semiHidden/>
    <w:unhideWhenUsed/>
    <w:rsid w:val="00896EDB"/>
    <w:rPr>
      <w:b/>
      <w:bCs/>
    </w:rPr>
  </w:style>
  <w:style w:type="character" w:customStyle="1" w:styleId="Char4">
    <w:name w:val="批注主题 Char"/>
    <w:basedOn w:val="Char3"/>
    <w:link w:val="ac"/>
    <w:uiPriority w:val="99"/>
    <w:semiHidden/>
    <w:rsid w:val="00896EDB"/>
    <w:rPr>
      <w:rFonts w:ascii="Calibri" w:eastAsia="宋体" w:hAnsi="Calibri" w:cs="Times New Roman"/>
      <w:b/>
      <w:bCs/>
    </w:rPr>
  </w:style>
  <w:style w:type="character" w:customStyle="1" w:styleId="2Char">
    <w:name w:val="标题 2 Char"/>
    <w:basedOn w:val="a0"/>
    <w:link w:val="2"/>
    <w:uiPriority w:val="9"/>
    <w:rsid w:val="0013633D"/>
    <w:rPr>
      <w:rFonts w:asciiTheme="majorHAnsi" w:eastAsiaTheme="majorEastAsia" w:hAnsiTheme="majorHAnsi" w:cstheme="majorBidi"/>
      <w:b/>
      <w:bCs/>
      <w:sz w:val="32"/>
      <w:szCs w:val="32"/>
    </w:rPr>
  </w:style>
</w:styles>
</file>

<file path=word/webSettings.xml><?xml version="1.0" encoding="utf-8"?>
<w:webSettings xmlns:r="http://schemas.openxmlformats.org/officeDocument/2006/relationships" xmlns:w="http://schemas.openxmlformats.org/wordprocessingml/2006/main">
  <w:divs>
    <w:div w:id="211120329">
      <w:bodyDiv w:val="1"/>
      <w:marLeft w:val="0"/>
      <w:marRight w:val="0"/>
      <w:marTop w:val="0"/>
      <w:marBottom w:val="0"/>
      <w:divBdr>
        <w:top w:val="none" w:sz="0" w:space="0" w:color="auto"/>
        <w:left w:val="none" w:sz="0" w:space="0" w:color="auto"/>
        <w:bottom w:val="none" w:sz="0" w:space="0" w:color="auto"/>
        <w:right w:val="none" w:sz="0" w:space="0" w:color="auto"/>
      </w:divBdr>
    </w:div>
    <w:div w:id="216167597">
      <w:bodyDiv w:val="1"/>
      <w:marLeft w:val="0"/>
      <w:marRight w:val="0"/>
      <w:marTop w:val="0"/>
      <w:marBottom w:val="0"/>
      <w:divBdr>
        <w:top w:val="none" w:sz="0" w:space="0" w:color="auto"/>
        <w:left w:val="none" w:sz="0" w:space="0" w:color="auto"/>
        <w:bottom w:val="none" w:sz="0" w:space="0" w:color="auto"/>
        <w:right w:val="none" w:sz="0" w:space="0" w:color="auto"/>
      </w:divBdr>
    </w:div>
    <w:div w:id="669868227">
      <w:bodyDiv w:val="1"/>
      <w:marLeft w:val="0"/>
      <w:marRight w:val="0"/>
      <w:marTop w:val="0"/>
      <w:marBottom w:val="0"/>
      <w:divBdr>
        <w:top w:val="none" w:sz="0" w:space="0" w:color="auto"/>
        <w:left w:val="none" w:sz="0" w:space="0" w:color="auto"/>
        <w:bottom w:val="none" w:sz="0" w:space="0" w:color="auto"/>
        <w:right w:val="none" w:sz="0" w:space="0" w:color="auto"/>
      </w:divBdr>
    </w:div>
    <w:div w:id="756561271">
      <w:bodyDiv w:val="1"/>
      <w:marLeft w:val="0"/>
      <w:marRight w:val="0"/>
      <w:marTop w:val="0"/>
      <w:marBottom w:val="0"/>
      <w:divBdr>
        <w:top w:val="none" w:sz="0" w:space="0" w:color="auto"/>
        <w:left w:val="none" w:sz="0" w:space="0" w:color="auto"/>
        <w:bottom w:val="none" w:sz="0" w:space="0" w:color="auto"/>
        <w:right w:val="none" w:sz="0" w:space="0" w:color="auto"/>
      </w:divBdr>
    </w:div>
    <w:div w:id="915211764">
      <w:bodyDiv w:val="1"/>
      <w:marLeft w:val="0"/>
      <w:marRight w:val="0"/>
      <w:marTop w:val="0"/>
      <w:marBottom w:val="0"/>
      <w:divBdr>
        <w:top w:val="none" w:sz="0" w:space="0" w:color="auto"/>
        <w:left w:val="none" w:sz="0" w:space="0" w:color="auto"/>
        <w:bottom w:val="none" w:sz="0" w:space="0" w:color="auto"/>
        <w:right w:val="none" w:sz="0" w:space="0" w:color="auto"/>
      </w:divBdr>
    </w:div>
    <w:div w:id="1130785660">
      <w:bodyDiv w:val="1"/>
      <w:marLeft w:val="0"/>
      <w:marRight w:val="0"/>
      <w:marTop w:val="0"/>
      <w:marBottom w:val="0"/>
      <w:divBdr>
        <w:top w:val="none" w:sz="0" w:space="0" w:color="auto"/>
        <w:left w:val="none" w:sz="0" w:space="0" w:color="auto"/>
        <w:bottom w:val="none" w:sz="0" w:space="0" w:color="auto"/>
        <w:right w:val="none" w:sz="0" w:space="0" w:color="auto"/>
      </w:divBdr>
    </w:div>
    <w:div w:id="1223906924">
      <w:bodyDiv w:val="1"/>
      <w:marLeft w:val="0"/>
      <w:marRight w:val="0"/>
      <w:marTop w:val="0"/>
      <w:marBottom w:val="0"/>
      <w:divBdr>
        <w:top w:val="none" w:sz="0" w:space="0" w:color="auto"/>
        <w:left w:val="none" w:sz="0" w:space="0" w:color="auto"/>
        <w:bottom w:val="none" w:sz="0" w:space="0" w:color="auto"/>
        <w:right w:val="none" w:sz="0" w:space="0" w:color="auto"/>
      </w:divBdr>
    </w:div>
    <w:div w:id="1314674225">
      <w:bodyDiv w:val="1"/>
      <w:marLeft w:val="0"/>
      <w:marRight w:val="0"/>
      <w:marTop w:val="0"/>
      <w:marBottom w:val="0"/>
      <w:divBdr>
        <w:top w:val="none" w:sz="0" w:space="0" w:color="auto"/>
        <w:left w:val="none" w:sz="0" w:space="0" w:color="auto"/>
        <w:bottom w:val="none" w:sz="0" w:space="0" w:color="auto"/>
        <w:right w:val="none" w:sz="0" w:space="0" w:color="auto"/>
      </w:divBdr>
    </w:div>
    <w:div w:id="1451314058">
      <w:bodyDiv w:val="1"/>
      <w:marLeft w:val="0"/>
      <w:marRight w:val="0"/>
      <w:marTop w:val="0"/>
      <w:marBottom w:val="0"/>
      <w:divBdr>
        <w:top w:val="none" w:sz="0" w:space="0" w:color="auto"/>
        <w:left w:val="none" w:sz="0" w:space="0" w:color="auto"/>
        <w:bottom w:val="none" w:sz="0" w:space="0" w:color="auto"/>
        <w:right w:val="none" w:sz="0" w:space="0" w:color="auto"/>
      </w:divBdr>
    </w:div>
    <w:div w:id="1558398656">
      <w:bodyDiv w:val="1"/>
      <w:marLeft w:val="0"/>
      <w:marRight w:val="0"/>
      <w:marTop w:val="0"/>
      <w:marBottom w:val="0"/>
      <w:divBdr>
        <w:top w:val="none" w:sz="0" w:space="0" w:color="auto"/>
        <w:left w:val="none" w:sz="0" w:space="0" w:color="auto"/>
        <w:bottom w:val="none" w:sz="0" w:space="0" w:color="auto"/>
        <w:right w:val="none" w:sz="0" w:space="0" w:color="auto"/>
      </w:divBdr>
    </w:div>
    <w:div w:id="1670712850">
      <w:bodyDiv w:val="1"/>
      <w:marLeft w:val="0"/>
      <w:marRight w:val="0"/>
      <w:marTop w:val="0"/>
      <w:marBottom w:val="0"/>
      <w:divBdr>
        <w:top w:val="none" w:sz="0" w:space="0" w:color="auto"/>
        <w:left w:val="none" w:sz="0" w:space="0" w:color="auto"/>
        <w:bottom w:val="none" w:sz="0" w:space="0" w:color="auto"/>
        <w:right w:val="none" w:sz="0" w:space="0" w:color="auto"/>
      </w:divBdr>
    </w:div>
    <w:div w:id="1700162102">
      <w:bodyDiv w:val="1"/>
      <w:marLeft w:val="0"/>
      <w:marRight w:val="0"/>
      <w:marTop w:val="0"/>
      <w:marBottom w:val="0"/>
      <w:divBdr>
        <w:top w:val="none" w:sz="0" w:space="0" w:color="auto"/>
        <w:left w:val="none" w:sz="0" w:space="0" w:color="auto"/>
        <w:bottom w:val="none" w:sz="0" w:space="0" w:color="auto"/>
        <w:right w:val="none" w:sz="0" w:space="0" w:color="auto"/>
      </w:divBdr>
    </w:div>
    <w:div w:id="1767069037">
      <w:bodyDiv w:val="1"/>
      <w:marLeft w:val="0"/>
      <w:marRight w:val="0"/>
      <w:marTop w:val="0"/>
      <w:marBottom w:val="0"/>
      <w:divBdr>
        <w:top w:val="none" w:sz="0" w:space="0" w:color="auto"/>
        <w:left w:val="none" w:sz="0" w:space="0" w:color="auto"/>
        <w:bottom w:val="none" w:sz="0" w:space="0" w:color="auto"/>
        <w:right w:val="none" w:sz="0" w:space="0" w:color="auto"/>
      </w:divBdr>
    </w:div>
    <w:div w:id="1787309986">
      <w:bodyDiv w:val="1"/>
      <w:marLeft w:val="0"/>
      <w:marRight w:val="0"/>
      <w:marTop w:val="0"/>
      <w:marBottom w:val="0"/>
      <w:divBdr>
        <w:top w:val="none" w:sz="0" w:space="0" w:color="auto"/>
        <w:left w:val="none" w:sz="0" w:space="0" w:color="auto"/>
        <w:bottom w:val="none" w:sz="0" w:space="0" w:color="auto"/>
        <w:right w:val="none" w:sz="0" w:space="0" w:color="auto"/>
      </w:divBdr>
    </w:div>
    <w:div w:id="2051178344">
      <w:bodyDiv w:val="1"/>
      <w:marLeft w:val="0"/>
      <w:marRight w:val="0"/>
      <w:marTop w:val="0"/>
      <w:marBottom w:val="0"/>
      <w:divBdr>
        <w:top w:val="none" w:sz="0" w:space="0" w:color="auto"/>
        <w:left w:val="none" w:sz="0" w:space="0" w:color="auto"/>
        <w:bottom w:val="none" w:sz="0" w:space="0" w:color="auto"/>
        <w:right w:val="none" w:sz="0" w:space="0" w:color="auto"/>
      </w:divBdr>
    </w:div>
    <w:div w:id="2053069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ullgoal.com.c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368E83-0FA1-4737-BDB7-3DF15FB37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118</Words>
  <Characters>676</Characters>
  <Application>Microsoft Office Word</Application>
  <DocSecurity>4</DocSecurity>
  <Lines>5</Lines>
  <Paragraphs>1</Paragraphs>
  <ScaleCrop>false</ScaleCrop>
  <Company>MS</Company>
  <LinksUpToDate>false</LinksUpToDate>
  <CharactersWithSpaces>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huangzilin</dc:creator>
  <cp:lastModifiedBy>ZHONGM</cp:lastModifiedBy>
  <cp:revision>2</cp:revision>
  <cp:lastPrinted>2020-01-22T05:16:00Z</cp:lastPrinted>
  <dcterms:created xsi:type="dcterms:W3CDTF">2020-09-09T16:01:00Z</dcterms:created>
  <dcterms:modified xsi:type="dcterms:W3CDTF">2020-09-09T16:01:00Z</dcterms:modified>
</cp:coreProperties>
</file>