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56" w:rsidRPr="004E7427" w:rsidRDefault="00DD2656" w:rsidP="00DD2656">
      <w:pPr>
        <w:pStyle w:val="a3"/>
        <w:shd w:val="clear" w:color="auto" w:fill="FFFFFF"/>
        <w:ind w:firstLine="420"/>
        <w:jc w:val="center"/>
        <w:textAlignment w:val="baseline"/>
        <w:rPr>
          <w:b/>
          <w:sz w:val="28"/>
          <w:szCs w:val="28"/>
        </w:rPr>
      </w:pPr>
      <w:r w:rsidRPr="004E7427">
        <w:rPr>
          <w:rFonts w:hint="eastAsia"/>
          <w:b/>
          <w:sz w:val="28"/>
          <w:szCs w:val="28"/>
        </w:rPr>
        <w:t>关于华宝基金管理有限公司终止北京加和基金销售有限公司代销本公司旗下基金的公告</w:t>
      </w:r>
    </w:p>
    <w:p w:rsidR="00DD2656" w:rsidRPr="00DD2656" w:rsidRDefault="00DD2656" w:rsidP="00DD2656">
      <w:pPr>
        <w:pStyle w:val="a3"/>
        <w:shd w:val="clear" w:color="auto" w:fill="FFFFFF"/>
        <w:ind w:firstLine="420"/>
        <w:jc w:val="center"/>
        <w:textAlignment w:val="baseline"/>
        <w:rPr>
          <w:color w:val="000000"/>
          <w:sz w:val="18"/>
          <w:szCs w:val="18"/>
        </w:rPr>
      </w:pPr>
      <w:r>
        <w:rPr>
          <w:rFonts w:hint="eastAsia"/>
          <w:sz w:val="18"/>
          <w:szCs w:val="18"/>
        </w:rPr>
        <w:t>2020-9-</w:t>
      </w:r>
      <w:r w:rsidR="0048116D">
        <w:rPr>
          <w:rFonts w:hint="eastAsia"/>
          <w:sz w:val="18"/>
          <w:szCs w:val="18"/>
        </w:rPr>
        <w:t>10</w:t>
      </w:r>
    </w:p>
    <w:p w:rsidR="00417C1E" w:rsidRDefault="00DD2656"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经</w:t>
      </w:r>
      <w:r>
        <w:rPr>
          <w:rFonts w:hint="eastAsia"/>
          <w:color w:val="000000"/>
          <w:sz w:val="20"/>
          <w:szCs w:val="20"/>
        </w:rPr>
        <w:t>华宝</w:t>
      </w:r>
      <w:r w:rsidRPr="00DD2656">
        <w:rPr>
          <w:rFonts w:hint="eastAsia"/>
          <w:color w:val="000000"/>
          <w:sz w:val="20"/>
          <w:szCs w:val="20"/>
        </w:rPr>
        <w:t>基金管理有限公司（以下简称“本公司”）与北京加和基金销售有限公司（以下简称“加和基金”）协商一致，决定自 2020 年</w:t>
      </w:r>
      <w:r>
        <w:rPr>
          <w:rFonts w:hint="eastAsia"/>
          <w:color w:val="000000"/>
          <w:sz w:val="20"/>
          <w:szCs w:val="20"/>
        </w:rPr>
        <w:t>9</w:t>
      </w:r>
      <w:r w:rsidRPr="00DD2656">
        <w:rPr>
          <w:rFonts w:hint="eastAsia"/>
          <w:color w:val="000000"/>
          <w:sz w:val="20"/>
          <w:szCs w:val="20"/>
        </w:rPr>
        <w:t xml:space="preserve"> 月 </w:t>
      </w:r>
      <w:r w:rsidR="0048116D">
        <w:rPr>
          <w:rFonts w:hint="eastAsia"/>
          <w:color w:val="000000"/>
          <w:sz w:val="20"/>
          <w:szCs w:val="20"/>
        </w:rPr>
        <w:t>10</w:t>
      </w:r>
      <w:r w:rsidRPr="00DD2656">
        <w:rPr>
          <w:rFonts w:hint="eastAsia"/>
          <w:color w:val="000000"/>
          <w:sz w:val="20"/>
          <w:szCs w:val="20"/>
        </w:rPr>
        <w:t>日起，终止</w:t>
      </w:r>
      <w:r w:rsidR="004E7427">
        <w:rPr>
          <w:rFonts w:hint="eastAsia"/>
          <w:color w:val="000000"/>
          <w:sz w:val="20"/>
          <w:szCs w:val="20"/>
        </w:rPr>
        <w:t>与</w:t>
      </w:r>
      <w:r w:rsidRPr="00DD2656">
        <w:rPr>
          <w:rFonts w:hint="eastAsia"/>
          <w:color w:val="000000"/>
          <w:sz w:val="20"/>
          <w:szCs w:val="20"/>
        </w:rPr>
        <w:t>加和基金</w:t>
      </w:r>
      <w:r w:rsidR="004E7427">
        <w:rPr>
          <w:rFonts w:hint="eastAsia"/>
          <w:color w:val="000000"/>
          <w:sz w:val="20"/>
          <w:szCs w:val="20"/>
        </w:rPr>
        <w:t>的代销合作，</w:t>
      </w:r>
      <w:r w:rsidR="00FB75B0" w:rsidRPr="00FF6268">
        <w:rPr>
          <w:rFonts w:hint="eastAsia"/>
          <w:color w:val="000000"/>
          <w:sz w:val="20"/>
          <w:szCs w:val="20"/>
        </w:rPr>
        <w:t>加和</w:t>
      </w:r>
      <w:r w:rsidR="004E7427" w:rsidRPr="00FF6268">
        <w:rPr>
          <w:rFonts w:hint="eastAsia"/>
          <w:color w:val="000000"/>
          <w:sz w:val="20"/>
          <w:szCs w:val="20"/>
        </w:rPr>
        <w:t>基金停止</w:t>
      </w:r>
      <w:r w:rsidRPr="00DD2656">
        <w:rPr>
          <w:rFonts w:hint="eastAsia"/>
          <w:color w:val="000000"/>
          <w:sz w:val="20"/>
          <w:szCs w:val="20"/>
        </w:rPr>
        <w:t>办理本公司旗下基金所有业务。</w:t>
      </w:r>
    </w:p>
    <w:p w:rsidR="00DD2656" w:rsidRDefault="002147E5" w:rsidP="002147E5">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2147E5">
        <w:rPr>
          <w:color w:val="000000"/>
          <w:sz w:val="20"/>
          <w:szCs w:val="20"/>
        </w:rPr>
        <w:t>投资者如有任何问题，请通过以下途径咨询有关详情：</w:t>
      </w:r>
    </w:p>
    <w:p w:rsidR="00DD2656" w:rsidRDefault="00DD2656"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Pr>
          <w:rFonts w:hint="eastAsia"/>
          <w:color w:val="000000"/>
          <w:sz w:val="20"/>
          <w:szCs w:val="20"/>
        </w:rPr>
        <w:t>1、</w:t>
      </w:r>
      <w:r w:rsidRPr="00DD2656">
        <w:rPr>
          <w:rFonts w:hint="eastAsia"/>
          <w:color w:val="000000"/>
          <w:sz w:val="20"/>
          <w:szCs w:val="20"/>
        </w:rPr>
        <w:t>北京加和基金销售有限公司</w:t>
      </w:r>
    </w:p>
    <w:p w:rsidR="00DD2656" w:rsidRDefault="00DD2656"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客服电话：</w:t>
      </w:r>
      <w:r>
        <w:rPr>
          <w:rFonts w:hint="eastAsia"/>
          <w:color w:val="000000"/>
          <w:sz w:val="20"/>
          <w:szCs w:val="20"/>
        </w:rPr>
        <w:t>400-803-1188</w:t>
      </w:r>
    </w:p>
    <w:p w:rsidR="00DD2656" w:rsidRDefault="00DD2656"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网址</w:t>
      </w:r>
      <w:r>
        <w:rPr>
          <w:rFonts w:hint="eastAsia"/>
          <w:color w:val="000000"/>
          <w:sz w:val="20"/>
          <w:szCs w:val="20"/>
        </w:rPr>
        <w:t>:</w:t>
      </w:r>
      <w:r w:rsidRPr="00DD2656">
        <w:rPr>
          <w:rFonts w:hint="eastAsia"/>
          <w:color w:val="000000"/>
          <w:sz w:val="20"/>
          <w:szCs w:val="20"/>
        </w:rPr>
        <w:t>http://www.bzfunds.com/</w:t>
      </w:r>
    </w:p>
    <w:p w:rsidR="0080158F" w:rsidRDefault="00DD2656"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Pr>
          <w:rFonts w:hint="eastAsia"/>
          <w:color w:val="000000"/>
          <w:sz w:val="20"/>
          <w:szCs w:val="20"/>
        </w:rPr>
        <w:t>2、</w:t>
      </w:r>
      <w:r w:rsidR="0080158F">
        <w:rPr>
          <w:rFonts w:hint="eastAsia"/>
          <w:color w:val="000000"/>
          <w:sz w:val="20"/>
          <w:szCs w:val="20"/>
        </w:rPr>
        <w:t>华宝</w:t>
      </w:r>
      <w:r w:rsidR="0080158F" w:rsidRPr="00DD2656">
        <w:rPr>
          <w:rFonts w:hint="eastAsia"/>
          <w:color w:val="000000"/>
          <w:sz w:val="20"/>
          <w:szCs w:val="20"/>
        </w:rPr>
        <w:t>基金管理有限</w:t>
      </w:r>
      <w:r w:rsidRPr="00DD2656">
        <w:rPr>
          <w:rFonts w:hint="eastAsia"/>
          <w:color w:val="000000"/>
          <w:sz w:val="20"/>
          <w:szCs w:val="20"/>
        </w:rPr>
        <w:t>公司</w:t>
      </w:r>
    </w:p>
    <w:p w:rsidR="0080158F" w:rsidRDefault="00114F4A"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Pr>
          <w:rFonts w:hint="eastAsia"/>
          <w:color w:val="000000"/>
          <w:sz w:val="20"/>
          <w:szCs w:val="20"/>
        </w:rPr>
        <w:t>客</w:t>
      </w:r>
      <w:r w:rsidR="0080158F" w:rsidRPr="00DD2656">
        <w:rPr>
          <w:rFonts w:hint="eastAsia"/>
          <w:color w:val="000000"/>
          <w:sz w:val="20"/>
          <w:szCs w:val="20"/>
        </w:rPr>
        <w:t>服电话</w:t>
      </w:r>
      <w:r w:rsidR="0080158F">
        <w:rPr>
          <w:rFonts w:hint="eastAsia"/>
          <w:color w:val="000000"/>
          <w:sz w:val="20"/>
          <w:szCs w:val="20"/>
        </w:rPr>
        <w:t>：</w:t>
      </w:r>
      <w:r w:rsidR="00DD2656" w:rsidRPr="00DD2656">
        <w:rPr>
          <w:rFonts w:hint="eastAsia"/>
          <w:color w:val="000000"/>
          <w:sz w:val="20"/>
          <w:szCs w:val="20"/>
        </w:rPr>
        <w:t xml:space="preserve">4008205050、4007005588、021-38924558 </w:t>
      </w:r>
    </w:p>
    <w:p w:rsidR="00DD2656" w:rsidRDefault="0080158F" w:rsidP="00DD2656">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DD2656">
        <w:rPr>
          <w:rFonts w:hint="eastAsia"/>
          <w:color w:val="000000"/>
          <w:sz w:val="20"/>
          <w:szCs w:val="20"/>
        </w:rPr>
        <w:t>网</w:t>
      </w:r>
      <w:r>
        <w:rPr>
          <w:rFonts w:hint="eastAsia"/>
          <w:color w:val="000000"/>
          <w:sz w:val="20"/>
          <w:szCs w:val="20"/>
        </w:rPr>
        <w:t>址：</w:t>
      </w:r>
      <w:r w:rsidRPr="00DD2656">
        <w:rPr>
          <w:rFonts w:hint="eastAsia"/>
          <w:color w:val="000000"/>
          <w:sz w:val="20"/>
          <w:szCs w:val="20"/>
        </w:rPr>
        <w:t>www.fsfund.com</w:t>
      </w:r>
      <w:r w:rsidR="00DD2656" w:rsidRPr="00DD2656">
        <w:rPr>
          <w:rFonts w:hint="eastAsia"/>
          <w:color w:val="000000"/>
          <w:sz w:val="20"/>
          <w:szCs w:val="20"/>
        </w:rPr>
        <w:t>。</w:t>
      </w:r>
    </w:p>
    <w:p w:rsidR="004E7427" w:rsidRPr="00DD2656" w:rsidRDefault="004E7427" w:rsidP="004E7427">
      <w:pPr>
        <w:pStyle w:val="a3"/>
        <w:shd w:val="clear" w:color="auto" w:fill="FFFFFF"/>
        <w:spacing w:before="0" w:beforeAutospacing="0" w:after="0" w:afterAutospacing="0" w:line="360" w:lineRule="auto"/>
        <w:ind w:firstLineChars="200" w:firstLine="400"/>
        <w:textAlignment w:val="baseline"/>
        <w:rPr>
          <w:color w:val="000000"/>
          <w:sz w:val="20"/>
          <w:szCs w:val="20"/>
        </w:rPr>
      </w:pPr>
      <w:r w:rsidRPr="004E7427">
        <w:rPr>
          <w:rFonts w:hint="eastAsia"/>
          <w:color w:val="000000"/>
          <w:sz w:val="20"/>
          <w:szCs w:val="20"/>
        </w:rPr>
        <w:t>本公司在法律法规允许的前提下对于本公告享有解释权。</w:t>
      </w:r>
    </w:p>
    <w:p w:rsidR="00DD2656" w:rsidRPr="004E7427" w:rsidRDefault="00DD2656" w:rsidP="00DD2656">
      <w:pPr>
        <w:pStyle w:val="a3"/>
        <w:shd w:val="clear" w:color="auto" w:fill="FFFFFF"/>
        <w:spacing w:before="0" w:beforeAutospacing="0" w:after="0" w:afterAutospacing="0" w:line="360" w:lineRule="auto"/>
        <w:rPr>
          <w:color w:val="000000"/>
          <w:sz w:val="20"/>
          <w:szCs w:val="20"/>
        </w:rPr>
      </w:pPr>
    </w:p>
    <w:p w:rsidR="00DD2656" w:rsidRPr="00DD2656" w:rsidRDefault="00DD2656" w:rsidP="00DD2656">
      <w:pPr>
        <w:pStyle w:val="a3"/>
        <w:shd w:val="clear" w:color="auto" w:fill="FFFFFF"/>
        <w:spacing w:before="0" w:beforeAutospacing="0" w:after="0" w:afterAutospacing="0" w:line="360" w:lineRule="auto"/>
        <w:rPr>
          <w:color w:val="000000"/>
          <w:sz w:val="20"/>
          <w:szCs w:val="20"/>
        </w:rPr>
      </w:pPr>
      <w:r w:rsidRPr="00DD2656">
        <w:rPr>
          <w:rFonts w:hint="eastAsia"/>
          <w:color w:val="000000"/>
          <w:sz w:val="20"/>
          <w:szCs w:val="20"/>
        </w:rPr>
        <w:t>风险提示：本公司承诺以诚实信用、勤勉尽责的原则管理和运用基金财产，但不保证基金一定盈利，也不保证最低收益。投资人应认真阅读拟投资基金的《基金合同》、《招募说明书》(更新)等法律文件，了解所投资基金的风险收益特征，并根据自身情况购买与风险承受能力相匹配的产品。</w:t>
      </w:r>
    </w:p>
    <w:p w:rsidR="00DD2656" w:rsidRDefault="00DD2656" w:rsidP="00DD2656">
      <w:pPr>
        <w:pStyle w:val="a3"/>
        <w:shd w:val="clear" w:color="auto" w:fill="FFFFFF"/>
        <w:spacing w:before="0" w:beforeAutospacing="0" w:after="0" w:afterAutospacing="0" w:line="360" w:lineRule="auto"/>
        <w:rPr>
          <w:color w:val="000000"/>
          <w:sz w:val="20"/>
          <w:szCs w:val="20"/>
        </w:rPr>
      </w:pPr>
    </w:p>
    <w:p w:rsidR="00DD2656" w:rsidRDefault="00DD2656" w:rsidP="00DD2656">
      <w:pPr>
        <w:pStyle w:val="a3"/>
        <w:shd w:val="clear" w:color="auto" w:fill="FFFFFF"/>
        <w:spacing w:before="0" w:beforeAutospacing="0" w:after="0" w:afterAutospacing="0" w:line="360" w:lineRule="auto"/>
        <w:rPr>
          <w:color w:val="000000"/>
          <w:sz w:val="20"/>
          <w:szCs w:val="20"/>
        </w:rPr>
      </w:pPr>
      <w:r w:rsidRPr="00DD2656">
        <w:rPr>
          <w:rFonts w:hint="eastAsia"/>
          <w:color w:val="000000"/>
          <w:sz w:val="20"/>
          <w:szCs w:val="20"/>
        </w:rPr>
        <w:t>特此公告。</w:t>
      </w:r>
    </w:p>
    <w:p w:rsidR="00DD2656" w:rsidRDefault="00DD2656"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color w:val="000000"/>
          <w:sz w:val="21"/>
          <w:szCs w:val="21"/>
        </w:rPr>
      </w:pPr>
    </w:p>
    <w:p w:rsidR="00DD2656" w:rsidRPr="006E3C63" w:rsidRDefault="00DD2656"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sz w:val="21"/>
          <w:szCs w:val="21"/>
        </w:rPr>
      </w:pPr>
      <w:r w:rsidRPr="006E3C63">
        <w:rPr>
          <w:rFonts w:asciiTheme="minorEastAsia" w:eastAsiaTheme="minorEastAsia" w:hAnsiTheme="minorEastAsia" w:hint="eastAsia"/>
          <w:color w:val="000000"/>
          <w:sz w:val="21"/>
          <w:szCs w:val="21"/>
        </w:rPr>
        <w:t>华宝基金管理有限公司</w:t>
      </w:r>
    </w:p>
    <w:p w:rsidR="00DD2656" w:rsidRPr="006E3C63" w:rsidRDefault="00DD2656" w:rsidP="00DD2656">
      <w:pPr>
        <w:pStyle w:val="a3"/>
        <w:shd w:val="clear" w:color="auto" w:fill="FFFFFF"/>
        <w:spacing w:before="0" w:beforeAutospacing="0" w:after="0" w:afterAutospacing="0" w:line="360" w:lineRule="auto"/>
        <w:ind w:firstLineChars="200" w:firstLine="420"/>
        <w:jc w:val="right"/>
        <w:rPr>
          <w:rFonts w:asciiTheme="minorEastAsia" w:eastAsiaTheme="minorEastAsia" w:hAnsiTheme="minorEastAsia"/>
          <w:sz w:val="21"/>
          <w:szCs w:val="21"/>
        </w:rPr>
      </w:pPr>
      <w:r w:rsidRPr="006E3C63">
        <w:rPr>
          <w:rFonts w:asciiTheme="minorEastAsia" w:eastAsiaTheme="minorEastAsia" w:hAnsiTheme="minorEastAsia" w:hint="eastAsia"/>
          <w:color w:val="000000"/>
          <w:sz w:val="21"/>
          <w:szCs w:val="21"/>
        </w:rPr>
        <w:t>                                                                  20</w:t>
      </w:r>
      <w:r>
        <w:rPr>
          <w:rFonts w:asciiTheme="minorEastAsia" w:eastAsiaTheme="minorEastAsia" w:hAnsiTheme="minorEastAsia" w:hint="eastAsia"/>
          <w:color w:val="000000"/>
          <w:sz w:val="21"/>
          <w:szCs w:val="21"/>
        </w:rPr>
        <w:t>20</w:t>
      </w:r>
      <w:r w:rsidRPr="006E3C63">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9</w:t>
      </w:r>
      <w:r w:rsidRPr="006E3C63">
        <w:rPr>
          <w:rFonts w:asciiTheme="minorEastAsia" w:eastAsiaTheme="minorEastAsia" w:hAnsiTheme="minorEastAsia" w:hint="eastAsia"/>
          <w:color w:val="000000"/>
          <w:sz w:val="21"/>
          <w:szCs w:val="21"/>
        </w:rPr>
        <w:t>月</w:t>
      </w:r>
      <w:r w:rsidR="0048116D">
        <w:rPr>
          <w:rFonts w:asciiTheme="minorEastAsia" w:eastAsiaTheme="minorEastAsia" w:hAnsiTheme="minorEastAsia" w:hint="eastAsia"/>
          <w:color w:val="000000"/>
          <w:sz w:val="21"/>
          <w:szCs w:val="21"/>
        </w:rPr>
        <w:t>10</w:t>
      </w:r>
      <w:bookmarkStart w:id="0" w:name="_GoBack"/>
      <w:bookmarkEnd w:id="0"/>
      <w:r w:rsidRPr="006E3C63">
        <w:rPr>
          <w:rFonts w:asciiTheme="minorEastAsia" w:eastAsiaTheme="minorEastAsia" w:hAnsiTheme="minorEastAsia" w:hint="eastAsia"/>
          <w:color w:val="000000"/>
          <w:sz w:val="21"/>
          <w:szCs w:val="21"/>
        </w:rPr>
        <w:t>日</w:t>
      </w:r>
    </w:p>
    <w:p w:rsidR="00725EB9" w:rsidRPr="00DD2656" w:rsidRDefault="00725EB9" w:rsidP="00417C1E"/>
    <w:sectPr w:rsidR="00725EB9" w:rsidRPr="00DD2656" w:rsidSect="002D25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79" w:rsidRDefault="002F2E79" w:rsidP="001F7EC7">
      <w:r>
        <w:separator/>
      </w:r>
    </w:p>
  </w:endnote>
  <w:endnote w:type="continuationSeparator" w:id="0">
    <w:p w:rsidR="002F2E79" w:rsidRDefault="002F2E79" w:rsidP="001F7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79" w:rsidRDefault="002F2E79" w:rsidP="001F7EC7">
      <w:r>
        <w:separator/>
      </w:r>
    </w:p>
  </w:footnote>
  <w:footnote w:type="continuationSeparator" w:id="0">
    <w:p w:rsidR="002F2E79" w:rsidRDefault="002F2E79" w:rsidP="001F7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1E"/>
    <w:rsid w:val="0006034B"/>
    <w:rsid w:val="00061BE1"/>
    <w:rsid w:val="00114F4A"/>
    <w:rsid w:val="001B0899"/>
    <w:rsid w:val="001C593C"/>
    <w:rsid w:val="001F7EC7"/>
    <w:rsid w:val="002147E5"/>
    <w:rsid w:val="002D251D"/>
    <w:rsid w:val="002F2E79"/>
    <w:rsid w:val="00412B9A"/>
    <w:rsid w:val="00417C1E"/>
    <w:rsid w:val="00447CC8"/>
    <w:rsid w:val="00455591"/>
    <w:rsid w:val="00461364"/>
    <w:rsid w:val="00473D11"/>
    <w:rsid w:val="0048116D"/>
    <w:rsid w:val="00482E79"/>
    <w:rsid w:val="004A5F44"/>
    <w:rsid w:val="004E7427"/>
    <w:rsid w:val="00537DDE"/>
    <w:rsid w:val="00544165"/>
    <w:rsid w:val="00611B70"/>
    <w:rsid w:val="006130E4"/>
    <w:rsid w:val="0064054C"/>
    <w:rsid w:val="006D63F0"/>
    <w:rsid w:val="00716959"/>
    <w:rsid w:val="00725EB9"/>
    <w:rsid w:val="00736FA7"/>
    <w:rsid w:val="007D5AA8"/>
    <w:rsid w:val="007E7AA7"/>
    <w:rsid w:val="0080158F"/>
    <w:rsid w:val="00875803"/>
    <w:rsid w:val="008F2781"/>
    <w:rsid w:val="00A25C4E"/>
    <w:rsid w:val="00AC31B0"/>
    <w:rsid w:val="00B03E72"/>
    <w:rsid w:val="00B57D9C"/>
    <w:rsid w:val="00BD1D27"/>
    <w:rsid w:val="00C40E50"/>
    <w:rsid w:val="00C5711A"/>
    <w:rsid w:val="00C82425"/>
    <w:rsid w:val="00C963C4"/>
    <w:rsid w:val="00CC126D"/>
    <w:rsid w:val="00D161E8"/>
    <w:rsid w:val="00D37CAD"/>
    <w:rsid w:val="00DB6CA7"/>
    <w:rsid w:val="00DD2656"/>
    <w:rsid w:val="00E25354"/>
    <w:rsid w:val="00E82539"/>
    <w:rsid w:val="00F5027D"/>
    <w:rsid w:val="00F81C50"/>
    <w:rsid w:val="00FB75B0"/>
    <w:rsid w:val="00FF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C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17C1E"/>
    <w:rPr>
      <w:color w:val="0563C1" w:themeColor="hyperlink"/>
      <w:u w:val="single"/>
    </w:rPr>
  </w:style>
  <w:style w:type="paragraph" w:styleId="a5">
    <w:name w:val="header"/>
    <w:basedOn w:val="a"/>
    <w:link w:val="Char"/>
    <w:uiPriority w:val="99"/>
    <w:unhideWhenUsed/>
    <w:rsid w:val="001F7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7EC7"/>
    <w:rPr>
      <w:sz w:val="18"/>
      <w:szCs w:val="18"/>
    </w:rPr>
  </w:style>
  <w:style w:type="paragraph" w:styleId="a6">
    <w:name w:val="footer"/>
    <w:basedOn w:val="a"/>
    <w:link w:val="Char0"/>
    <w:uiPriority w:val="99"/>
    <w:unhideWhenUsed/>
    <w:rsid w:val="001F7EC7"/>
    <w:pPr>
      <w:tabs>
        <w:tab w:val="center" w:pos="4153"/>
        <w:tab w:val="right" w:pos="8306"/>
      </w:tabs>
      <w:snapToGrid w:val="0"/>
      <w:jc w:val="left"/>
    </w:pPr>
    <w:rPr>
      <w:sz w:val="18"/>
      <w:szCs w:val="18"/>
    </w:rPr>
  </w:style>
  <w:style w:type="character" w:customStyle="1" w:styleId="Char0">
    <w:name w:val="页脚 Char"/>
    <w:basedOn w:val="a0"/>
    <w:link w:val="a6"/>
    <w:uiPriority w:val="99"/>
    <w:rsid w:val="001F7EC7"/>
    <w:rPr>
      <w:sz w:val="18"/>
      <w:szCs w:val="18"/>
    </w:rPr>
  </w:style>
  <w:style w:type="paragraph" w:styleId="a7">
    <w:name w:val="Balloon Text"/>
    <w:basedOn w:val="a"/>
    <w:link w:val="Char1"/>
    <w:uiPriority w:val="99"/>
    <w:semiHidden/>
    <w:unhideWhenUsed/>
    <w:rsid w:val="004E7427"/>
    <w:rPr>
      <w:sz w:val="18"/>
      <w:szCs w:val="18"/>
    </w:rPr>
  </w:style>
  <w:style w:type="character" w:customStyle="1" w:styleId="Char1">
    <w:name w:val="批注框文本 Char"/>
    <w:basedOn w:val="a0"/>
    <w:link w:val="a7"/>
    <w:uiPriority w:val="99"/>
    <w:semiHidden/>
    <w:rsid w:val="004E7427"/>
    <w:rPr>
      <w:sz w:val="18"/>
      <w:szCs w:val="18"/>
    </w:rPr>
  </w:style>
  <w:style w:type="character" w:styleId="a8">
    <w:name w:val="annotation reference"/>
    <w:basedOn w:val="a0"/>
    <w:uiPriority w:val="99"/>
    <w:semiHidden/>
    <w:unhideWhenUsed/>
    <w:rsid w:val="0080158F"/>
    <w:rPr>
      <w:sz w:val="21"/>
      <w:szCs w:val="21"/>
    </w:rPr>
  </w:style>
  <w:style w:type="paragraph" w:styleId="a9">
    <w:name w:val="annotation text"/>
    <w:basedOn w:val="a"/>
    <w:link w:val="Char2"/>
    <w:uiPriority w:val="99"/>
    <w:semiHidden/>
    <w:unhideWhenUsed/>
    <w:rsid w:val="0080158F"/>
    <w:pPr>
      <w:jc w:val="left"/>
    </w:pPr>
  </w:style>
  <w:style w:type="character" w:customStyle="1" w:styleId="Char2">
    <w:name w:val="批注文字 Char"/>
    <w:basedOn w:val="a0"/>
    <w:link w:val="a9"/>
    <w:uiPriority w:val="99"/>
    <w:semiHidden/>
    <w:rsid w:val="0080158F"/>
  </w:style>
  <w:style w:type="paragraph" w:styleId="aa">
    <w:name w:val="annotation subject"/>
    <w:basedOn w:val="a9"/>
    <w:next w:val="a9"/>
    <w:link w:val="Char3"/>
    <w:uiPriority w:val="99"/>
    <w:semiHidden/>
    <w:unhideWhenUsed/>
    <w:rsid w:val="0080158F"/>
    <w:rPr>
      <w:b/>
      <w:bCs/>
    </w:rPr>
  </w:style>
  <w:style w:type="character" w:customStyle="1" w:styleId="Char3">
    <w:name w:val="批注主题 Char"/>
    <w:basedOn w:val="Char2"/>
    <w:link w:val="aa"/>
    <w:uiPriority w:val="99"/>
    <w:semiHidden/>
    <w:rsid w:val="00801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C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17C1E"/>
    <w:rPr>
      <w:color w:val="0563C1" w:themeColor="hyperlink"/>
      <w:u w:val="single"/>
    </w:rPr>
  </w:style>
  <w:style w:type="paragraph" w:styleId="a5">
    <w:name w:val="header"/>
    <w:basedOn w:val="a"/>
    <w:link w:val="Char"/>
    <w:uiPriority w:val="99"/>
    <w:unhideWhenUsed/>
    <w:rsid w:val="001F7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7EC7"/>
    <w:rPr>
      <w:sz w:val="18"/>
      <w:szCs w:val="18"/>
    </w:rPr>
  </w:style>
  <w:style w:type="paragraph" w:styleId="a6">
    <w:name w:val="footer"/>
    <w:basedOn w:val="a"/>
    <w:link w:val="Char0"/>
    <w:uiPriority w:val="99"/>
    <w:unhideWhenUsed/>
    <w:rsid w:val="001F7EC7"/>
    <w:pPr>
      <w:tabs>
        <w:tab w:val="center" w:pos="4153"/>
        <w:tab w:val="right" w:pos="8306"/>
      </w:tabs>
      <w:snapToGrid w:val="0"/>
      <w:jc w:val="left"/>
    </w:pPr>
    <w:rPr>
      <w:sz w:val="18"/>
      <w:szCs w:val="18"/>
    </w:rPr>
  </w:style>
  <w:style w:type="character" w:customStyle="1" w:styleId="Char0">
    <w:name w:val="页脚 Char"/>
    <w:basedOn w:val="a0"/>
    <w:link w:val="a6"/>
    <w:uiPriority w:val="99"/>
    <w:rsid w:val="001F7EC7"/>
    <w:rPr>
      <w:sz w:val="18"/>
      <w:szCs w:val="18"/>
    </w:rPr>
  </w:style>
  <w:style w:type="paragraph" w:styleId="a7">
    <w:name w:val="Balloon Text"/>
    <w:basedOn w:val="a"/>
    <w:link w:val="Char1"/>
    <w:uiPriority w:val="99"/>
    <w:semiHidden/>
    <w:unhideWhenUsed/>
    <w:rsid w:val="004E7427"/>
    <w:rPr>
      <w:sz w:val="18"/>
      <w:szCs w:val="18"/>
    </w:rPr>
  </w:style>
  <w:style w:type="character" w:customStyle="1" w:styleId="Char1">
    <w:name w:val="批注框文本 Char"/>
    <w:basedOn w:val="a0"/>
    <w:link w:val="a7"/>
    <w:uiPriority w:val="99"/>
    <w:semiHidden/>
    <w:rsid w:val="004E7427"/>
    <w:rPr>
      <w:sz w:val="18"/>
      <w:szCs w:val="18"/>
    </w:rPr>
  </w:style>
  <w:style w:type="character" w:styleId="a8">
    <w:name w:val="annotation reference"/>
    <w:basedOn w:val="a0"/>
    <w:uiPriority w:val="99"/>
    <w:semiHidden/>
    <w:unhideWhenUsed/>
    <w:rsid w:val="0080158F"/>
    <w:rPr>
      <w:sz w:val="21"/>
      <w:szCs w:val="21"/>
    </w:rPr>
  </w:style>
  <w:style w:type="paragraph" w:styleId="a9">
    <w:name w:val="annotation text"/>
    <w:basedOn w:val="a"/>
    <w:link w:val="Char2"/>
    <w:uiPriority w:val="99"/>
    <w:semiHidden/>
    <w:unhideWhenUsed/>
    <w:rsid w:val="0080158F"/>
    <w:pPr>
      <w:jc w:val="left"/>
    </w:pPr>
  </w:style>
  <w:style w:type="character" w:customStyle="1" w:styleId="Char2">
    <w:name w:val="批注文字 Char"/>
    <w:basedOn w:val="a0"/>
    <w:link w:val="a9"/>
    <w:uiPriority w:val="99"/>
    <w:semiHidden/>
    <w:rsid w:val="0080158F"/>
  </w:style>
  <w:style w:type="paragraph" w:styleId="aa">
    <w:name w:val="annotation subject"/>
    <w:basedOn w:val="a9"/>
    <w:next w:val="a9"/>
    <w:link w:val="Char3"/>
    <w:uiPriority w:val="99"/>
    <w:semiHidden/>
    <w:unhideWhenUsed/>
    <w:rsid w:val="0080158F"/>
    <w:rPr>
      <w:b/>
      <w:bCs/>
    </w:rPr>
  </w:style>
  <w:style w:type="character" w:customStyle="1" w:styleId="Char3">
    <w:name w:val="批注主题 Char"/>
    <w:basedOn w:val="Char2"/>
    <w:link w:val="aa"/>
    <w:uiPriority w:val="99"/>
    <w:semiHidden/>
    <w:rsid w:val="0080158F"/>
    <w:rPr>
      <w:b/>
      <w:bCs/>
    </w:rPr>
  </w:style>
</w:styles>
</file>

<file path=word/webSettings.xml><?xml version="1.0" encoding="utf-8"?>
<w:webSettings xmlns:r="http://schemas.openxmlformats.org/officeDocument/2006/relationships" xmlns:w="http://schemas.openxmlformats.org/wordprocessingml/2006/main">
  <w:divs>
    <w:div w:id="1046683909">
      <w:bodyDiv w:val="1"/>
      <w:marLeft w:val="0"/>
      <w:marRight w:val="0"/>
      <w:marTop w:val="0"/>
      <w:marBottom w:val="0"/>
      <w:divBdr>
        <w:top w:val="none" w:sz="0" w:space="0" w:color="auto"/>
        <w:left w:val="none" w:sz="0" w:space="0" w:color="auto"/>
        <w:bottom w:val="none" w:sz="0" w:space="0" w:color="auto"/>
        <w:right w:val="none" w:sz="0" w:space="0" w:color="auto"/>
      </w:divBdr>
    </w:div>
    <w:div w:id="1222710885">
      <w:bodyDiv w:val="1"/>
      <w:marLeft w:val="0"/>
      <w:marRight w:val="0"/>
      <w:marTop w:val="0"/>
      <w:marBottom w:val="0"/>
      <w:divBdr>
        <w:top w:val="none" w:sz="0" w:space="0" w:color="auto"/>
        <w:left w:val="none" w:sz="0" w:space="0" w:color="auto"/>
        <w:bottom w:val="none" w:sz="0" w:space="0" w:color="auto"/>
        <w:right w:val="none" w:sz="0" w:space="0" w:color="auto"/>
      </w:divBdr>
      <w:divsChild>
        <w:div w:id="2033141910">
          <w:marLeft w:val="0"/>
          <w:marRight w:val="0"/>
          <w:marTop w:val="0"/>
          <w:marBottom w:val="0"/>
          <w:divBdr>
            <w:top w:val="none" w:sz="0" w:space="0" w:color="auto"/>
            <w:left w:val="none" w:sz="0" w:space="0" w:color="auto"/>
            <w:bottom w:val="none" w:sz="0" w:space="0" w:color="auto"/>
            <w:right w:val="none" w:sz="0" w:space="0" w:color="auto"/>
          </w:divBdr>
          <w:divsChild>
            <w:div w:id="1348681492">
              <w:marLeft w:val="0"/>
              <w:marRight w:val="0"/>
              <w:marTop w:val="0"/>
              <w:marBottom w:val="0"/>
              <w:divBdr>
                <w:top w:val="none" w:sz="0" w:space="0" w:color="auto"/>
                <w:left w:val="none" w:sz="0" w:space="0" w:color="auto"/>
                <w:bottom w:val="none" w:sz="0" w:space="0" w:color="auto"/>
                <w:right w:val="none" w:sz="0" w:space="0" w:color="auto"/>
              </w:divBdr>
              <w:divsChild>
                <w:div w:id="942570904">
                  <w:marLeft w:val="0"/>
                  <w:marRight w:val="0"/>
                  <w:marTop w:val="0"/>
                  <w:marBottom w:val="0"/>
                  <w:divBdr>
                    <w:top w:val="none" w:sz="0" w:space="0" w:color="auto"/>
                    <w:left w:val="none" w:sz="0" w:space="0" w:color="auto"/>
                    <w:bottom w:val="none" w:sz="0" w:space="0" w:color="auto"/>
                    <w:right w:val="none" w:sz="0" w:space="0" w:color="auto"/>
                  </w:divBdr>
                  <w:divsChild>
                    <w:div w:id="891160231">
                      <w:marLeft w:val="0"/>
                      <w:marRight w:val="0"/>
                      <w:marTop w:val="0"/>
                      <w:marBottom w:val="0"/>
                      <w:divBdr>
                        <w:top w:val="none" w:sz="0" w:space="0" w:color="auto"/>
                        <w:left w:val="none" w:sz="0" w:space="0" w:color="auto"/>
                        <w:bottom w:val="none" w:sz="0" w:space="0" w:color="auto"/>
                        <w:right w:val="none" w:sz="0" w:space="0" w:color="auto"/>
                      </w:divBdr>
                      <w:divsChild>
                        <w:div w:id="10962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1834">
      <w:bodyDiv w:val="1"/>
      <w:marLeft w:val="0"/>
      <w:marRight w:val="0"/>
      <w:marTop w:val="0"/>
      <w:marBottom w:val="0"/>
      <w:divBdr>
        <w:top w:val="none" w:sz="0" w:space="0" w:color="auto"/>
        <w:left w:val="none" w:sz="0" w:space="0" w:color="auto"/>
        <w:bottom w:val="none" w:sz="0" w:space="0" w:color="auto"/>
        <w:right w:val="none" w:sz="0" w:space="0" w:color="auto"/>
      </w:divBdr>
      <w:divsChild>
        <w:div w:id="788664810">
          <w:marLeft w:val="0"/>
          <w:marRight w:val="0"/>
          <w:marTop w:val="0"/>
          <w:marBottom w:val="0"/>
          <w:divBdr>
            <w:top w:val="none" w:sz="0" w:space="0" w:color="auto"/>
            <w:left w:val="none" w:sz="0" w:space="0" w:color="auto"/>
            <w:bottom w:val="none" w:sz="0" w:space="0" w:color="auto"/>
            <w:right w:val="none" w:sz="0" w:space="0" w:color="auto"/>
          </w:divBdr>
          <w:divsChild>
            <w:div w:id="2078936443">
              <w:marLeft w:val="0"/>
              <w:marRight w:val="0"/>
              <w:marTop w:val="0"/>
              <w:marBottom w:val="0"/>
              <w:divBdr>
                <w:top w:val="none" w:sz="0" w:space="0" w:color="auto"/>
                <w:left w:val="none" w:sz="0" w:space="0" w:color="auto"/>
                <w:bottom w:val="none" w:sz="0" w:space="0" w:color="auto"/>
                <w:right w:val="none" w:sz="0" w:space="0" w:color="auto"/>
              </w:divBdr>
              <w:divsChild>
                <w:div w:id="898899196">
                  <w:marLeft w:val="0"/>
                  <w:marRight w:val="0"/>
                  <w:marTop w:val="0"/>
                  <w:marBottom w:val="0"/>
                  <w:divBdr>
                    <w:top w:val="none" w:sz="0" w:space="0" w:color="auto"/>
                    <w:left w:val="none" w:sz="0" w:space="0" w:color="auto"/>
                    <w:bottom w:val="none" w:sz="0" w:space="0" w:color="auto"/>
                    <w:right w:val="none" w:sz="0" w:space="0" w:color="auto"/>
                  </w:divBdr>
                  <w:divsChild>
                    <w:div w:id="1255941711">
                      <w:marLeft w:val="0"/>
                      <w:marRight w:val="0"/>
                      <w:marTop w:val="0"/>
                      <w:marBottom w:val="0"/>
                      <w:divBdr>
                        <w:top w:val="none" w:sz="0" w:space="0" w:color="auto"/>
                        <w:left w:val="none" w:sz="0" w:space="0" w:color="auto"/>
                        <w:bottom w:val="none" w:sz="0" w:space="0" w:color="auto"/>
                        <w:right w:val="none" w:sz="0" w:space="0" w:color="auto"/>
                      </w:divBdr>
                      <w:divsChild>
                        <w:div w:id="20780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D30C-7530-4A48-B999-4040D6A3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4</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李阗慈</dc:creator>
  <cp:lastModifiedBy>ZHONGM</cp:lastModifiedBy>
  <cp:revision>2</cp:revision>
  <dcterms:created xsi:type="dcterms:W3CDTF">2020-09-09T16:01:00Z</dcterms:created>
  <dcterms:modified xsi:type="dcterms:W3CDTF">2020-09-09T16:01:00Z</dcterms:modified>
</cp:coreProperties>
</file>