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bookmarkStart w:id="0" w:name="_Hlk22112155"/>
      <w:r w:rsidR="00006329">
        <w:rPr>
          <w:rFonts w:hint="eastAsia"/>
          <w:b/>
          <w:sz w:val="30"/>
          <w:szCs w:val="30"/>
        </w:rPr>
        <w:t>泛华普益基金销售</w:t>
      </w:r>
      <w:r>
        <w:rPr>
          <w:rFonts w:hint="eastAsia"/>
          <w:b/>
          <w:sz w:val="30"/>
          <w:szCs w:val="30"/>
        </w:rPr>
        <w:t>有限公司</w:t>
      </w:r>
      <w:bookmarkEnd w:id="0"/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006329" w:rsidRPr="00006329">
        <w:rPr>
          <w:rFonts w:hint="eastAsia"/>
          <w:sz w:val="24"/>
        </w:rPr>
        <w:t>泛华普益基金销售有限公司</w:t>
      </w:r>
      <w:r>
        <w:rPr>
          <w:rFonts w:hint="eastAsia"/>
          <w:sz w:val="24"/>
        </w:rPr>
        <w:t>（以下简称“</w:t>
      </w:r>
      <w:r w:rsidR="00006329">
        <w:rPr>
          <w:rFonts w:hint="eastAsia"/>
          <w:sz w:val="24"/>
        </w:rPr>
        <w:t>普益基金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2020</w:t>
      </w:r>
      <w:r>
        <w:rPr>
          <w:sz w:val="24"/>
        </w:rPr>
        <w:t>年</w:t>
      </w:r>
      <w:r w:rsidR="00006329">
        <w:rPr>
          <w:rFonts w:hint="eastAsia"/>
          <w:sz w:val="24"/>
        </w:rPr>
        <w:t>9</w:t>
      </w:r>
      <w:r>
        <w:rPr>
          <w:sz w:val="24"/>
        </w:rPr>
        <w:t>月</w:t>
      </w:r>
      <w:r w:rsidR="00006329">
        <w:rPr>
          <w:rFonts w:hint="eastAsia"/>
          <w:sz w:val="24"/>
        </w:rPr>
        <w:t>7</w:t>
      </w:r>
      <w:r>
        <w:rPr>
          <w:sz w:val="24"/>
        </w:rPr>
        <w:t>日起增加</w:t>
      </w:r>
      <w:r w:rsidR="00006329">
        <w:rPr>
          <w:rFonts w:hint="eastAsia"/>
          <w:sz w:val="24"/>
        </w:rPr>
        <w:t>普益基金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交银施罗德精选混合型证券投资基金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519688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交银施罗德货币市场证券投资基金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级</w:t>
            </w:r>
            <w:r>
              <w:rPr>
                <w:color w:val="000000"/>
                <w:kern w:val="0"/>
                <w:sz w:val="24"/>
              </w:rPr>
              <w:t>519588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>B</w:t>
            </w:r>
            <w:r>
              <w:rPr>
                <w:color w:val="000000"/>
                <w:kern w:val="0"/>
                <w:sz w:val="24"/>
              </w:rPr>
              <w:t>级</w:t>
            </w:r>
            <w:r>
              <w:rPr>
                <w:color w:val="000000"/>
                <w:kern w:val="0"/>
                <w:sz w:val="24"/>
              </w:rPr>
              <w:t>519589</w:t>
            </w:r>
          </w:p>
        </w:tc>
      </w:tr>
      <w:tr w:rsidR="000817DB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交银施罗德稳健配置混合型证券投资基金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519690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交银施罗德成长混合型证券投资基金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519692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交银施罗德蓝筹混合型证券投资基金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519694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交银施罗德增利债券证券投资基金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519680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519682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交银施罗德环球精选价值证券投资基金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519696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交银施罗德优势行业灵活配置混合型证券投资基金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519697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交银施罗德先锋混合型证券投资基金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519698</w:t>
            </w:r>
          </w:p>
        </w:tc>
      </w:tr>
      <w:tr w:rsidR="000817DB">
        <w:trPr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交银施罗德上证</w:t>
            </w:r>
            <w:r>
              <w:rPr>
                <w:color w:val="000000"/>
                <w:kern w:val="0"/>
                <w:sz w:val="24"/>
              </w:rPr>
              <w:t>180</w:t>
            </w:r>
            <w:r>
              <w:rPr>
                <w:color w:val="000000"/>
                <w:kern w:val="0"/>
                <w:sz w:val="24"/>
              </w:rPr>
              <w:t>公司治理交易型开放式指数证券投资基金联接基金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519686</w:t>
            </w:r>
          </w:p>
        </w:tc>
      </w:tr>
      <w:tr w:rsidR="000817DB">
        <w:trPr>
          <w:trHeight w:val="54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交银施罗德主题优选灵活配置混合型证券投资基金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519700</w:t>
            </w:r>
          </w:p>
        </w:tc>
      </w:tr>
      <w:tr w:rsidR="000817D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交银施罗德趋势优先混合型证券投资基金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交银施罗德信用添利债券证券投资基金（</w:t>
            </w:r>
            <w:r>
              <w:rPr>
                <w:color w:val="000000"/>
                <w:kern w:val="0"/>
                <w:sz w:val="24"/>
              </w:rPr>
              <w:t>LOF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164902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交银施罗德先进制造混合型证券投资基金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519704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交银施罗德双利债券证券投资基金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519683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519685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交银施罗德深证</w:t>
            </w:r>
            <w:r>
              <w:rPr>
                <w:color w:val="000000"/>
                <w:kern w:val="0"/>
                <w:sz w:val="24"/>
              </w:rPr>
              <w:t>300</w:t>
            </w:r>
            <w:r>
              <w:rPr>
                <w:color w:val="000000"/>
                <w:kern w:val="0"/>
                <w:sz w:val="24"/>
              </w:rPr>
              <w:t>价值交易型开放式指数证券投资基金联接基金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519706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519710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交银施罗德阿尔法核心混合型证券投资基金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519712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交银施罗德消费新驱动股票型证券投资基金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519714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交银施罗德纯债债券型发起式证券投资基金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519718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519720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交银施罗德双轮动债券型证券投资基金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519723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 xml:space="preserve"> 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519725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交银施罗德稳固收益债券型证券投资基金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519726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交银施罗德成长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519727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交银施罗德定期支付月月丰债券型证券投资基金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519730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519731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交银施罗德定期支付双息平衡混合型证券投资基金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519732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增强收益</w:t>
            </w:r>
            <w:r>
              <w:rPr>
                <w:color w:val="000000"/>
                <w:kern w:val="0"/>
                <w:sz w:val="24"/>
              </w:rPr>
              <w:t>债券</w:t>
            </w:r>
            <w:r>
              <w:rPr>
                <w:rFonts w:hint="eastAsia"/>
                <w:color w:val="000000"/>
                <w:kern w:val="0"/>
                <w:sz w:val="24"/>
              </w:rPr>
              <w:t>型</w:t>
            </w:r>
            <w:r>
              <w:rPr>
                <w:color w:val="000000"/>
                <w:kern w:val="0"/>
                <w:sz w:val="24"/>
              </w:rPr>
              <w:t>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519729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交银施罗德强化回报债券型证券投资基金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519733</w:t>
            </w:r>
            <w:r>
              <w:rPr>
                <w:color w:val="000000"/>
                <w:kern w:val="0"/>
                <w:sz w:val="24"/>
              </w:rPr>
              <w:t>；</w:t>
            </w: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519735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前端</w:t>
            </w:r>
            <w:r>
              <w:rPr>
                <w:color w:val="000000"/>
                <w:kern w:val="0"/>
                <w:sz w:val="24"/>
              </w:rPr>
              <w:t>519736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交银施罗德周期回报灵活配置混合型证券投资基金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类前端</w:t>
            </w:r>
            <w:r>
              <w:rPr>
                <w:color w:val="000000"/>
                <w:kern w:val="0"/>
                <w:sz w:val="24"/>
              </w:rPr>
              <w:t>519738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交银施罗德丰盈收益债券型证券投资基金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519740</w:t>
            </w:r>
          </w:p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005025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bCs/>
                <w:color w:val="000000"/>
                <w:kern w:val="0"/>
                <w:sz w:val="24"/>
              </w:rPr>
              <w:t>丰润收益债券型证券投资基金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519743</w:t>
            </w:r>
            <w:r>
              <w:rPr>
                <w:rFonts w:hint="eastAsia"/>
                <w:color w:val="000000"/>
                <w:kern w:val="0"/>
                <w:sz w:val="24"/>
              </w:rPr>
              <w:t>；</w:t>
            </w:r>
          </w:p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519745</w:t>
            </w:r>
          </w:p>
        </w:tc>
      </w:tr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交银施罗德国证新能源指数分级证券投资基金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519752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交银施罗德中证海外中国互联网指数型证券投资基金</w:t>
            </w:r>
            <w:r>
              <w:rPr>
                <w:bCs/>
                <w:color w:val="000000"/>
                <w:kern w:val="0"/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164906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安心收益债券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519753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519755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519756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交银施罗德中证互联网金融指数分级证券投资基金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164907 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交银施罗德中证环境治理指数型证券投资基金（</w:t>
            </w:r>
            <w:r>
              <w:rPr>
                <w:bCs/>
                <w:color w:val="000000"/>
                <w:kern w:val="0"/>
                <w:sz w:val="24"/>
              </w:rPr>
              <w:t>LOF</w:t>
            </w:r>
            <w:r>
              <w:rPr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164908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交银施罗德科技创新灵活配置混合型证券投资基金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519767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交银施罗德数据产业灵活配置混合型证券投资基金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经济新动力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rFonts w:hint="eastAsia"/>
                <w:color w:val="000000"/>
                <w:kern w:val="0"/>
                <w:sz w:val="24"/>
              </w:rPr>
              <w:t>沪港深价值精选灵活</w:t>
            </w:r>
            <w:r>
              <w:rPr>
                <w:color w:val="000000"/>
                <w:kern w:val="0"/>
                <w:sz w:val="24"/>
              </w:rPr>
              <w:t>配置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519779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施罗德新生活力灵活配置混合型证券投资基金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519772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医药创新股票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004075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增利增强债券</w:t>
            </w:r>
            <w:r>
              <w:rPr>
                <w:bCs/>
                <w:color w:val="000000"/>
                <w:kern w:val="0"/>
                <w:sz w:val="24"/>
              </w:rPr>
              <w:t>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004427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004428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交银施罗德股息优化混合型证券投资基金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004868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</w:t>
            </w:r>
            <w:r>
              <w:rPr>
                <w:bCs/>
                <w:color w:val="000000"/>
                <w:kern w:val="0"/>
                <w:sz w:val="24"/>
              </w:rPr>
              <w:t>持续成长主题混合型证券投资基金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005001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</w:t>
            </w:r>
            <w:r>
              <w:rPr>
                <w:bCs/>
                <w:color w:val="000000"/>
                <w:kern w:val="0"/>
                <w:sz w:val="24"/>
              </w:rPr>
              <w:t>施罗德品质升级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混合型</w:t>
            </w:r>
            <w:r>
              <w:rPr>
                <w:bCs/>
                <w:color w:val="000000"/>
                <w:kern w:val="0"/>
                <w:sz w:val="24"/>
              </w:rPr>
              <w:t>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005004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交银施罗德致远量化智投策略定期开放混合型证券投资基金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005724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交银施罗德创新成长混合型证券投资基金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006223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006793</w:t>
            </w:r>
          </w:p>
          <w:p w:rsidR="00C91B31" w:rsidRDefault="00C91B31" w:rsidP="00C91B3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006794</w:t>
            </w:r>
          </w:p>
        </w:tc>
      </w:tr>
      <w:tr w:rsidR="00C91B31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6D3053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交银施罗德可转债债券型证券投资基金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</w:t>
            </w:r>
            <w:r>
              <w:rPr>
                <w:color w:val="000000"/>
                <w:kern w:val="0"/>
                <w:sz w:val="24"/>
              </w:rPr>
              <w:t>7316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>007317</w:t>
            </w:r>
          </w:p>
        </w:tc>
      </w:tr>
      <w:tr w:rsidR="00C91B31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6D3053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交银施罗德创业板</w:t>
            </w:r>
            <w:r>
              <w:rPr>
                <w:rFonts w:hint="eastAsia"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color w:val="000000"/>
                <w:kern w:val="0"/>
                <w:sz w:val="24"/>
              </w:rPr>
              <w:t>指数型证券投资基金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007464</w:t>
            </w:r>
          </w:p>
          <w:p w:rsidR="00C91B31" w:rsidRDefault="00C91B31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007465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6D3053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交银施罗德内核驱动混合型证券投资基金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008507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6D3053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交银施罗德科锐科技创新混合型证券投资基金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008734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6D3053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交银施罗德创新领航混合型证券投资基金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008955</w:t>
            </w:r>
          </w:p>
        </w:tc>
      </w:tr>
      <w:tr w:rsidR="005042FC" w:rsidT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6D3053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交银施罗德启明混合型证券投资基金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009402</w:t>
            </w:r>
          </w:p>
        </w:tc>
      </w:tr>
      <w:tr w:rsidR="005042F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5042FC" w:rsidRDefault="006D3053" w:rsidP="00C91B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5042FC" w:rsidRPr="005042FC" w:rsidRDefault="004B7A01" w:rsidP="00C91B31">
            <w:pPr>
              <w:widowControl/>
              <w:spacing w:before="100" w:beforeAutospacing="1" w:after="100" w:afterAutospacing="1" w:line="300" w:lineRule="atLeast"/>
              <w:jc w:val="left"/>
              <w:outlineLvl w:val="2"/>
              <w:rPr>
                <w:rFonts w:hint="eastAsia"/>
                <w:color w:val="000000"/>
                <w:kern w:val="0"/>
                <w:sz w:val="24"/>
              </w:rPr>
            </w:pPr>
            <w:r w:rsidRPr="004B7A01">
              <w:rPr>
                <w:rFonts w:hint="eastAsia"/>
                <w:color w:val="000000"/>
                <w:kern w:val="0"/>
                <w:sz w:val="24"/>
              </w:rPr>
              <w:t>交银施罗德启汇混合型证券投资基金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5042FC" w:rsidRDefault="005042FC" w:rsidP="00C91B3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042FC">
              <w:rPr>
                <w:rFonts w:hint="eastAsia"/>
                <w:color w:val="000000"/>
                <w:kern w:val="0"/>
                <w:sz w:val="24"/>
              </w:rPr>
              <w:t>009618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006329" w:rsidRPr="00006329">
        <w:rPr>
          <w:rFonts w:hint="eastAsia"/>
          <w:sz w:val="24"/>
        </w:rPr>
        <w:t>泛华普益基金销售有限公司</w:t>
      </w:r>
    </w:p>
    <w:p w:rsidR="009A550B" w:rsidRPr="009A550B" w:rsidRDefault="000817DB" w:rsidP="009A550B">
      <w:pPr>
        <w:spacing w:line="360" w:lineRule="auto"/>
        <w:ind w:firstLineChars="200" w:firstLine="480"/>
        <w:rPr>
          <w:sz w:val="24"/>
        </w:rPr>
      </w:pPr>
      <w:r w:rsidRPr="000344FD">
        <w:rPr>
          <w:rFonts w:hint="eastAsia"/>
          <w:sz w:val="24"/>
        </w:rPr>
        <w:t>客户服务电话：</w:t>
      </w:r>
      <w:r w:rsidR="009A550B" w:rsidRPr="009A550B">
        <w:rPr>
          <w:sz w:val="24"/>
        </w:rPr>
        <w:t>400-080-3388</w:t>
      </w:r>
    </w:p>
    <w:p w:rsidR="000817DB" w:rsidRPr="000344FD" w:rsidRDefault="009A550B" w:rsidP="009A550B">
      <w:pPr>
        <w:spacing w:line="360" w:lineRule="auto"/>
        <w:ind w:firstLineChars="200" w:firstLine="480"/>
        <w:rPr>
          <w:sz w:val="24"/>
        </w:rPr>
      </w:pPr>
      <w:r w:rsidRPr="009A550B">
        <w:rPr>
          <w:rFonts w:hint="eastAsia"/>
          <w:sz w:val="24"/>
        </w:rPr>
        <w:t>网址：</w:t>
      </w:r>
      <w:r w:rsidRPr="009A550B">
        <w:rPr>
          <w:rFonts w:hint="eastAsia"/>
          <w:sz w:val="24"/>
        </w:rPr>
        <w:t>https://www.puyifund.com/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二〇二〇年</w:t>
      </w:r>
      <w:r w:rsidR="00006329">
        <w:rPr>
          <w:rFonts w:hint="eastAsia"/>
          <w:kern w:val="0"/>
          <w:sz w:val="24"/>
        </w:rPr>
        <w:t>九</w:t>
      </w:r>
      <w:r>
        <w:rPr>
          <w:rFonts w:hint="eastAsia"/>
          <w:kern w:val="0"/>
          <w:sz w:val="24"/>
        </w:rPr>
        <w:t>月</w:t>
      </w:r>
      <w:r w:rsidR="00006329">
        <w:rPr>
          <w:rFonts w:hint="eastAsia"/>
          <w:kern w:val="0"/>
          <w:sz w:val="24"/>
        </w:rPr>
        <w:t>七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86" w:rsidRDefault="00457286">
      <w:pPr>
        <w:rPr>
          <w:sz w:val="18"/>
        </w:rPr>
      </w:pPr>
    </w:p>
  </w:endnote>
  <w:endnote w:type="continuationSeparator" w:id="0">
    <w:p w:rsidR="00457286" w:rsidRDefault="00457286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86" w:rsidRDefault="00457286">
      <w:pPr>
        <w:rPr>
          <w:sz w:val="18"/>
        </w:rPr>
      </w:pPr>
    </w:p>
  </w:footnote>
  <w:footnote w:type="continuationSeparator" w:id="0">
    <w:p w:rsidR="00457286" w:rsidRDefault="00457286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3873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4</DocSecurity>
  <PresentationFormat/>
  <Lines>18</Lines>
  <Paragraphs>5</Paragraphs>
  <Slides>0</Slides>
  <Notes>0</Notes>
  <HiddenSlides>0</HiddenSlides>
  <MMClips>0</MMClips>
  <ScaleCrop>false</ScaleCrop>
  <Manager/>
  <Company>Lenovo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2020-09-06T16:01:00Z</dcterms:created>
  <dcterms:modified xsi:type="dcterms:W3CDTF">2020-09-06T16:01:00Z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