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6B" w:rsidRDefault="00C6506B" w:rsidP="00E87E30">
      <w:pPr>
        <w:pStyle w:val="Default"/>
        <w:spacing w:line="360" w:lineRule="auto"/>
        <w:jc w:val="center"/>
        <w:rPr>
          <w:b/>
          <w:bCs/>
          <w:color w:val="auto"/>
          <w:sz w:val="30"/>
          <w:szCs w:val="30"/>
        </w:rPr>
      </w:pPr>
      <w:r>
        <w:rPr>
          <w:rFonts w:hint="eastAsia"/>
          <w:b/>
          <w:bCs/>
          <w:color w:val="auto"/>
          <w:sz w:val="30"/>
          <w:szCs w:val="30"/>
        </w:rPr>
        <w:t>关于新增</w:t>
      </w:r>
      <w:r w:rsidR="002C6605">
        <w:rPr>
          <w:rFonts w:hint="eastAsia"/>
          <w:b/>
          <w:bCs/>
          <w:color w:val="auto"/>
          <w:sz w:val="30"/>
          <w:szCs w:val="30"/>
        </w:rPr>
        <w:t>华泰证券股份有限公司</w:t>
      </w:r>
      <w:r>
        <w:rPr>
          <w:rFonts w:hint="eastAsia"/>
          <w:b/>
          <w:bCs/>
          <w:color w:val="auto"/>
          <w:sz w:val="30"/>
          <w:szCs w:val="30"/>
        </w:rPr>
        <w:t>为朱雀产业臻选混合型证券投资基金基金销售机构的公告</w:t>
      </w:r>
    </w:p>
    <w:p w:rsidR="00E87E30" w:rsidRPr="00E87E30" w:rsidRDefault="00E87E30" w:rsidP="00E87E30">
      <w:pPr>
        <w:pStyle w:val="Default"/>
        <w:spacing w:line="360" w:lineRule="auto"/>
        <w:jc w:val="center"/>
        <w:rPr>
          <w:rFonts w:hint="eastAsia"/>
          <w:b/>
          <w:bCs/>
          <w:color w:val="auto"/>
          <w:sz w:val="30"/>
          <w:szCs w:val="30"/>
        </w:rPr>
      </w:pPr>
    </w:p>
    <w:p w:rsidR="00C6506B" w:rsidRDefault="00C6506B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根据朱雀基金管理有限公司（以下简称“本公司”）与</w:t>
      </w:r>
      <w:r w:rsidR="002C6605">
        <w:rPr>
          <w:rFonts w:ascii="宋体" w:hAnsi="宋体" w:cs="宋体" w:hint="eastAsia"/>
          <w:kern w:val="0"/>
          <w:sz w:val="24"/>
          <w:szCs w:val="24"/>
        </w:rPr>
        <w:t>华泰证券股份有限公司</w:t>
      </w:r>
      <w:r>
        <w:rPr>
          <w:rFonts w:ascii="宋体" w:hAnsi="宋体" w:cs="宋体" w:hint="eastAsia"/>
          <w:kern w:val="0"/>
          <w:sz w:val="24"/>
          <w:szCs w:val="24"/>
        </w:rPr>
        <w:t>（以下简称“</w:t>
      </w:r>
      <w:r w:rsidR="002C6605">
        <w:rPr>
          <w:rFonts w:ascii="宋体" w:hAnsi="宋体" w:cs="宋体" w:hint="eastAsia"/>
          <w:kern w:val="0"/>
          <w:sz w:val="24"/>
          <w:szCs w:val="24"/>
        </w:rPr>
        <w:t>华泰证券</w:t>
      </w:r>
      <w:r>
        <w:rPr>
          <w:rFonts w:ascii="宋体" w:hAnsi="宋体" w:cs="宋体" w:hint="eastAsia"/>
          <w:kern w:val="0"/>
          <w:sz w:val="24"/>
          <w:szCs w:val="24"/>
        </w:rPr>
        <w:t>”）签署的销售代理协议，</w:t>
      </w:r>
      <w:r w:rsidR="002C6605">
        <w:rPr>
          <w:rFonts w:ascii="宋体" w:hAnsi="宋体" w:cs="宋体" w:hint="eastAsia"/>
          <w:kern w:val="0"/>
          <w:sz w:val="24"/>
          <w:szCs w:val="24"/>
        </w:rPr>
        <w:t>华泰证券</w:t>
      </w:r>
      <w:r>
        <w:rPr>
          <w:rFonts w:ascii="宋体" w:hAnsi="宋体" w:cs="宋体" w:hint="eastAsia"/>
          <w:kern w:val="0"/>
          <w:sz w:val="24"/>
          <w:szCs w:val="24"/>
        </w:rPr>
        <w:t>自2</w:t>
      </w:r>
      <w:r w:rsidR="002C6605">
        <w:rPr>
          <w:rFonts w:ascii="宋体" w:hAnsi="宋体" w:cs="宋体"/>
          <w:kern w:val="0"/>
          <w:sz w:val="24"/>
          <w:szCs w:val="24"/>
        </w:rPr>
        <w:t>020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 w:rsidR="00D4740D">
        <w:rPr>
          <w:rFonts w:ascii="宋体" w:hAnsi="宋体" w:cs="宋体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102EF1"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日起（含）开始销售本公司旗下朱雀产业臻选混合型证券投资基金，投资者可通过</w:t>
      </w:r>
      <w:r w:rsidR="002C6605">
        <w:rPr>
          <w:rFonts w:ascii="宋体" w:hAnsi="宋体" w:cs="宋体" w:hint="eastAsia"/>
          <w:kern w:val="0"/>
          <w:sz w:val="24"/>
          <w:szCs w:val="24"/>
        </w:rPr>
        <w:t>华泰证券</w:t>
      </w:r>
      <w:r>
        <w:rPr>
          <w:rFonts w:ascii="宋体" w:hAnsi="宋体" w:cs="宋体" w:hint="eastAsia"/>
          <w:kern w:val="0"/>
          <w:sz w:val="24"/>
          <w:szCs w:val="24"/>
        </w:rPr>
        <w:t>办理开户及申购、赎回业务，其他业务的开通敬请投资者留意届时发布的公告。</w:t>
      </w:r>
      <w:r>
        <w:rPr>
          <w:rFonts w:ascii="宋体" w:hAnsi="宋体" w:cs="宋体"/>
          <w:sz w:val="24"/>
          <w:szCs w:val="24"/>
        </w:rPr>
        <w:t>具体的业务流程、办理时间和费率优惠活动以</w:t>
      </w:r>
      <w:r w:rsidR="002C6605">
        <w:rPr>
          <w:rFonts w:ascii="宋体" w:hAnsi="宋体" w:cs="宋体" w:hint="eastAsia"/>
          <w:sz w:val="24"/>
          <w:szCs w:val="24"/>
        </w:rPr>
        <w:t>华泰证券</w:t>
      </w:r>
      <w:r>
        <w:rPr>
          <w:rFonts w:ascii="宋体" w:hAnsi="宋体" w:cs="宋体"/>
          <w:sz w:val="24"/>
          <w:szCs w:val="24"/>
        </w:rPr>
        <w:t>的规定为准。</w:t>
      </w:r>
    </w:p>
    <w:p w:rsidR="00D4740D" w:rsidRDefault="00C6506B" w:rsidP="00E87E3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投资者可以通过以下途径咨询相关情况：</w:t>
      </w:r>
    </w:p>
    <w:p w:rsidR="00E87E30" w:rsidRDefault="00E87E30" w:rsidP="00E87E30">
      <w:pPr>
        <w:widowControl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C6506B" w:rsidRDefault="00C6506B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="002C6605">
        <w:rPr>
          <w:rFonts w:ascii="宋体" w:hAnsi="宋体" w:cs="宋体" w:hint="eastAsia"/>
          <w:kern w:val="0"/>
          <w:sz w:val="24"/>
          <w:szCs w:val="24"/>
        </w:rPr>
        <w:t>华泰证券股份有限公司</w:t>
      </w:r>
    </w:p>
    <w:p w:rsidR="00D4740D" w:rsidRPr="00D4740D" w:rsidRDefault="00D4740D" w:rsidP="00D4740D">
      <w:pPr>
        <w:widowControl/>
        <w:spacing w:line="360" w:lineRule="auto"/>
        <w:ind w:firstLineChars="200" w:firstLine="480"/>
        <w:rPr>
          <w:rFonts w:ascii="宋体" w:hAnsi="宋体" w:cs="TimesNewRomanPSMT" w:hint="eastAsia"/>
          <w:kern w:val="0"/>
          <w:sz w:val="24"/>
          <w:szCs w:val="24"/>
        </w:rPr>
      </w:pPr>
      <w:r w:rsidRPr="00D4740D">
        <w:rPr>
          <w:rFonts w:ascii="宋体" w:hAnsi="宋体" w:cs="TimesNewRomanPSMT" w:hint="eastAsia"/>
          <w:kern w:val="0"/>
          <w:sz w:val="24"/>
          <w:szCs w:val="24"/>
        </w:rPr>
        <w:t>注册地址：南京市江东中路228号</w:t>
      </w:r>
    </w:p>
    <w:p w:rsidR="00D4740D" w:rsidRPr="00D4740D" w:rsidRDefault="00D4740D" w:rsidP="00D4740D">
      <w:pPr>
        <w:widowControl/>
        <w:spacing w:line="360" w:lineRule="auto"/>
        <w:ind w:firstLineChars="200" w:firstLine="480"/>
        <w:rPr>
          <w:rFonts w:ascii="宋体" w:hAnsi="宋体" w:cs="TimesNewRomanPSMT" w:hint="eastAsia"/>
          <w:kern w:val="0"/>
          <w:sz w:val="24"/>
          <w:szCs w:val="24"/>
        </w:rPr>
      </w:pPr>
      <w:r w:rsidRPr="00D4740D">
        <w:rPr>
          <w:rFonts w:ascii="宋体" w:hAnsi="宋体" w:cs="TimesNewRomanPSMT" w:hint="eastAsia"/>
          <w:kern w:val="0"/>
          <w:sz w:val="24"/>
          <w:szCs w:val="24"/>
        </w:rPr>
        <w:t>办公地址：南京市建邺区江东中路228号华泰证券广场、广东省深圳市福田</w:t>
      </w:r>
    </w:p>
    <w:p w:rsidR="00D4740D" w:rsidRPr="00D4740D" w:rsidRDefault="00D4740D" w:rsidP="00D4740D">
      <w:pPr>
        <w:widowControl/>
        <w:spacing w:line="360" w:lineRule="auto"/>
        <w:ind w:firstLineChars="200" w:firstLine="480"/>
        <w:rPr>
          <w:rFonts w:ascii="宋体" w:hAnsi="宋体" w:cs="TimesNewRomanPSMT" w:hint="eastAsia"/>
          <w:kern w:val="0"/>
          <w:sz w:val="24"/>
          <w:szCs w:val="24"/>
        </w:rPr>
      </w:pPr>
      <w:r w:rsidRPr="00D4740D">
        <w:rPr>
          <w:rFonts w:ascii="宋体" w:hAnsi="宋体" w:cs="TimesNewRomanPSMT" w:hint="eastAsia"/>
          <w:kern w:val="0"/>
          <w:sz w:val="24"/>
          <w:szCs w:val="24"/>
        </w:rPr>
        <w:t>区莲花街道益田路5999号基金大厦10楼</w:t>
      </w:r>
    </w:p>
    <w:p w:rsidR="00D4740D" w:rsidRPr="00D4740D" w:rsidRDefault="00D4740D" w:rsidP="00D4740D">
      <w:pPr>
        <w:widowControl/>
        <w:spacing w:line="360" w:lineRule="auto"/>
        <w:ind w:firstLineChars="200" w:firstLine="480"/>
        <w:rPr>
          <w:rFonts w:ascii="宋体" w:hAnsi="宋体" w:cs="TimesNewRomanPSMT" w:hint="eastAsia"/>
          <w:kern w:val="0"/>
          <w:sz w:val="24"/>
          <w:szCs w:val="24"/>
        </w:rPr>
      </w:pPr>
      <w:r w:rsidRPr="00D4740D">
        <w:rPr>
          <w:rFonts w:ascii="宋体" w:hAnsi="宋体" w:cs="TimesNewRomanPSMT" w:hint="eastAsia"/>
          <w:kern w:val="0"/>
          <w:sz w:val="24"/>
          <w:szCs w:val="24"/>
        </w:rPr>
        <w:t>法定代表人：张伟</w:t>
      </w:r>
    </w:p>
    <w:p w:rsidR="00D4740D" w:rsidRPr="00D4740D" w:rsidRDefault="00D4740D" w:rsidP="00D4740D">
      <w:pPr>
        <w:widowControl/>
        <w:spacing w:line="360" w:lineRule="auto"/>
        <w:ind w:firstLineChars="200" w:firstLine="480"/>
        <w:rPr>
          <w:rFonts w:ascii="宋体" w:hAnsi="宋体" w:cs="TimesNewRomanPSMT" w:hint="eastAsia"/>
          <w:kern w:val="0"/>
          <w:sz w:val="24"/>
          <w:szCs w:val="24"/>
        </w:rPr>
      </w:pPr>
      <w:r w:rsidRPr="00D4740D">
        <w:rPr>
          <w:rFonts w:ascii="宋体" w:hAnsi="宋体" w:cs="TimesNewRomanPSMT" w:hint="eastAsia"/>
          <w:kern w:val="0"/>
          <w:sz w:val="24"/>
          <w:szCs w:val="24"/>
        </w:rPr>
        <w:t>客服电话：95597</w:t>
      </w:r>
    </w:p>
    <w:p w:rsidR="00D4740D" w:rsidRDefault="00D4740D" w:rsidP="00E87E30">
      <w:pPr>
        <w:widowControl/>
        <w:spacing w:line="360" w:lineRule="auto"/>
        <w:ind w:firstLineChars="200" w:firstLine="480"/>
        <w:rPr>
          <w:rFonts w:ascii="宋体" w:hAnsi="宋体" w:cs="TimesNewRomanPSMT"/>
          <w:kern w:val="0"/>
          <w:sz w:val="24"/>
          <w:szCs w:val="24"/>
        </w:rPr>
      </w:pPr>
      <w:r w:rsidRPr="00D4740D">
        <w:rPr>
          <w:rFonts w:ascii="宋体" w:hAnsi="宋体" w:cs="TimesNewRomanPSMT" w:hint="eastAsia"/>
          <w:kern w:val="0"/>
          <w:sz w:val="24"/>
          <w:szCs w:val="24"/>
        </w:rPr>
        <w:t>网址：</w:t>
      </w:r>
      <w:hyperlink r:id="rId7" w:history="1">
        <w:r w:rsidRPr="00086181">
          <w:rPr>
            <w:rStyle w:val="a9"/>
            <w:rFonts w:ascii="宋体" w:hAnsi="宋体" w:cs="TimesNewRomanPSMT" w:hint="eastAsia"/>
            <w:kern w:val="0"/>
            <w:sz w:val="24"/>
            <w:szCs w:val="24"/>
          </w:rPr>
          <w:t>https://www.htsc.com.cn/</w:t>
        </w:r>
      </w:hyperlink>
    </w:p>
    <w:p w:rsidR="00E87E30" w:rsidRDefault="00E87E30" w:rsidP="00E87E30">
      <w:pPr>
        <w:widowControl/>
        <w:spacing w:line="360" w:lineRule="auto"/>
        <w:ind w:firstLineChars="200" w:firstLine="480"/>
        <w:rPr>
          <w:rFonts w:ascii="宋体" w:hAnsi="宋体" w:cs="TimesNewRomanPSMT" w:hint="eastAsia"/>
          <w:kern w:val="0"/>
          <w:sz w:val="24"/>
          <w:szCs w:val="24"/>
        </w:rPr>
      </w:pPr>
    </w:p>
    <w:p w:rsidR="00AC3E55" w:rsidRDefault="00882963">
      <w:pPr>
        <w:widowControl/>
        <w:spacing w:line="360" w:lineRule="auto"/>
        <w:ind w:firstLineChars="200" w:firstLine="480"/>
        <w:rPr>
          <w:rFonts w:ascii="宋体" w:hAnsi="宋体" w:cs="TimesNewRomanPSMT"/>
          <w:kern w:val="0"/>
          <w:sz w:val="24"/>
          <w:szCs w:val="24"/>
        </w:rPr>
      </w:pPr>
      <w:r>
        <w:rPr>
          <w:rFonts w:ascii="宋体" w:hAnsi="宋体" w:cs="TimesNewRomanPSMT" w:hint="eastAsia"/>
          <w:kern w:val="0"/>
          <w:sz w:val="24"/>
          <w:szCs w:val="24"/>
        </w:rPr>
        <w:t>（2）</w:t>
      </w:r>
      <w:r w:rsidR="00AC3E55">
        <w:rPr>
          <w:rFonts w:ascii="宋体" w:hAnsi="宋体" w:cs="TimesNewRomanPSMT" w:hint="eastAsia"/>
          <w:kern w:val="0"/>
          <w:sz w:val="24"/>
          <w:szCs w:val="24"/>
        </w:rPr>
        <w:t>朱雀基金管理有限公司</w:t>
      </w:r>
    </w:p>
    <w:p w:rsidR="00AC3E55" w:rsidRPr="001E62A2" w:rsidRDefault="00AC3E55" w:rsidP="00AC3E55">
      <w:pPr>
        <w:widowControl/>
        <w:spacing w:line="360" w:lineRule="auto"/>
        <w:ind w:firstLineChars="200" w:firstLine="480"/>
        <w:rPr>
          <w:rFonts w:ascii="宋体" w:hAnsi="宋体" w:cs="TimesNewRomanPSMT"/>
          <w:kern w:val="0"/>
          <w:sz w:val="24"/>
          <w:szCs w:val="24"/>
        </w:rPr>
      </w:pPr>
      <w:r w:rsidRPr="00AC3E55">
        <w:rPr>
          <w:rFonts w:ascii="宋体" w:hAnsi="宋体" w:cs="TimesNewRomanPSMT" w:hint="eastAsia"/>
          <w:kern w:val="0"/>
          <w:sz w:val="24"/>
          <w:szCs w:val="24"/>
        </w:rPr>
        <w:t>客服电话：</w:t>
      </w:r>
      <w:bookmarkStart w:id="0" w:name="_Hlk18327210"/>
      <w:r w:rsidRPr="001E62A2">
        <w:rPr>
          <w:rFonts w:ascii="宋体" w:hAnsi="宋体" w:cs="TimesNewRomanPSMT"/>
          <w:kern w:val="0"/>
          <w:sz w:val="24"/>
          <w:szCs w:val="24"/>
        </w:rPr>
        <w:t>400</w:t>
      </w:r>
      <w:r w:rsidRPr="001E62A2">
        <w:rPr>
          <w:rFonts w:ascii="宋体" w:hAnsi="宋体" w:cs="TimesNewRomanPSMT" w:hint="eastAsia"/>
          <w:kern w:val="0"/>
          <w:sz w:val="24"/>
          <w:szCs w:val="24"/>
        </w:rPr>
        <w:t>-</w:t>
      </w:r>
      <w:r w:rsidRPr="001E62A2">
        <w:rPr>
          <w:rFonts w:ascii="宋体" w:hAnsi="宋体" w:cs="TimesNewRomanPSMT"/>
          <w:kern w:val="0"/>
          <w:sz w:val="24"/>
          <w:szCs w:val="24"/>
        </w:rPr>
        <w:t>921</w:t>
      </w:r>
      <w:r w:rsidRPr="001E62A2">
        <w:rPr>
          <w:rFonts w:ascii="宋体" w:hAnsi="宋体" w:cs="TimesNewRomanPSMT" w:hint="eastAsia"/>
          <w:kern w:val="0"/>
          <w:sz w:val="24"/>
          <w:szCs w:val="24"/>
        </w:rPr>
        <w:t>-</w:t>
      </w:r>
      <w:r w:rsidRPr="001E62A2">
        <w:rPr>
          <w:rFonts w:ascii="宋体" w:hAnsi="宋体" w:cs="TimesNewRomanPSMT"/>
          <w:kern w:val="0"/>
          <w:sz w:val="24"/>
          <w:szCs w:val="24"/>
        </w:rPr>
        <w:t>7211（全国免长途话费）</w:t>
      </w:r>
      <w:bookmarkEnd w:id="0"/>
    </w:p>
    <w:p w:rsidR="001E62A2" w:rsidRDefault="00AC3E55" w:rsidP="001E62A2">
      <w:pPr>
        <w:widowControl/>
        <w:spacing w:line="360" w:lineRule="auto"/>
        <w:ind w:firstLineChars="200" w:firstLine="480"/>
        <w:rPr>
          <w:rFonts w:ascii="宋体" w:hAnsi="宋体" w:cs="TimesNewRomanPSMT"/>
          <w:kern w:val="0"/>
          <w:sz w:val="24"/>
          <w:szCs w:val="24"/>
        </w:rPr>
      </w:pPr>
      <w:r w:rsidRPr="001E62A2">
        <w:rPr>
          <w:rFonts w:ascii="宋体" w:hAnsi="宋体" w:cs="TimesNewRomanPSMT" w:hint="eastAsia"/>
          <w:kern w:val="0"/>
          <w:sz w:val="24"/>
          <w:szCs w:val="24"/>
        </w:rPr>
        <w:t>网址：</w:t>
      </w:r>
      <w:bookmarkStart w:id="1" w:name="_Hlk18327228"/>
      <w:r w:rsidR="001E62A2">
        <w:rPr>
          <w:rFonts w:ascii="宋体" w:hAnsi="宋体" w:cs="TimesNewRomanPSMT"/>
          <w:kern w:val="0"/>
          <w:sz w:val="24"/>
          <w:szCs w:val="24"/>
        </w:rPr>
        <w:fldChar w:fldCharType="begin"/>
      </w:r>
      <w:r w:rsidR="001E62A2">
        <w:rPr>
          <w:rFonts w:ascii="宋体" w:hAnsi="宋体" w:cs="TimesNewRomanPSMT"/>
          <w:kern w:val="0"/>
          <w:sz w:val="24"/>
          <w:szCs w:val="24"/>
        </w:rPr>
        <w:instrText xml:space="preserve"> HYPERLINK "http://</w:instrText>
      </w:r>
      <w:r w:rsidR="001E62A2" w:rsidRPr="001E62A2">
        <w:rPr>
          <w:rFonts w:ascii="宋体" w:hAnsi="宋体" w:cs="TimesNewRomanPSMT"/>
          <w:kern w:val="0"/>
          <w:sz w:val="24"/>
          <w:szCs w:val="24"/>
        </w:rPr>
        <w:instrText>www.rosefinchfund.com</w:instrText>
      </w:r>
      <w:r w:rsidR="001E62A2">
        <w:rPr>
          <w:rFonts w:ascii="宋体" w:hAnsi="宋体" w:cs="TimesNewRomanPSMT"/>
          <w:kern w:val="0"/>
          <w:sz w:val="24"/>
          <w:szCs w:val="24"/>
        </w:rPr>
        <w:instrText xml:space="preserve">" </w:instrText>
      </w:r>
      <w:r w:rsidR="001E62A2">
        <w:rPr>
          <w:rFonts w:ascii="宋体" w:hAnsi="宋体" w:cs="TimesNewRomanPSMT"/>
          <w:kern w:val="0"/>
          <w:sz w:val="24"/>
          <w:szCs w:val="24"/>
        </w:rPr>
        <w:fldChar w:fldCharType="separate"/>
      </w:r>
      <w:r w:rsidR="001E62A2" w:rsidRPr="0048499F">
        <w:rPr>
          <w:rStyle w:val="a9"/>
          <w:rFonts w:ascii="宋体" w:hAnsi="宋体" w:cs="TimesNewRomanPSMT"/>
          <w:kern w:val="0"/>
          <w:sz w:val="24"/>
          <w:szCs w:val="24"/>
        </w:rPr>
        <w:t>www.rosefinchfund.com</w:t>
      </w:r>
      <w:bookmarkEnd w:id="1"/>
      <w:r w:rsidR="001E62A2">
        <w:rPr>
          <w:rFonts w:ascii="宋体" w:hAnsi="宋体" w:cs="TimesNewRomanPSMT"/>
          <w:kern w:val="0"/>
          <w:sz w:val="24"/>
          <w:szCs w:val="24"/>
        </w:rPr>
        <w:fldChar w:fldCharType="end"/>
      </w:r>
    </w:p>
    <w:p w:rsidR="00882963" w:rsidRPr="001E62A2" w:rsidRDefault="00882963" w:rsidP="001E62A2">
      <w:pPr>
        <w:widowControl/>
        <w:spacing w:line="360" w:lineRule="auto"/>
        <w:ind w:firstLineChars="200" w:firstLine="480"/>
        <w:rPr>
          <w:rFonts w:ascii="宋体" w:hAnsi="宋体" w:cs="TimesNewRomanPSMT" w:hint="eastAsia"/>
          <w:kern w:val="0"/>
          <w:sz w:val="24"/>
          <w:szCs w:val="24"/>
        </w:rPr>
      </w:pPr>
    </w:p>
    <w:p w:rsidR="00C6506B" w:rsidRDefault="00C6506B">
      <w:pPr>
        <w:widowControl/>
        <w:spacing w:line="360" w:lineRule="auto"/>
        <w:ind w:firstLineChars="200" w:firstLine="480"/>
        <w:rPr>
          <w:rFonts w:ascii="宋体" w:hAnsi="宋体" w:cs="TimesNewRomanPSMT"/>
          <w:kern w:val="0"/>
          <w:sz w:val="24"/>
          <w:szCs w:val="24"/>
        </w:rPr>
      </w:pPr>
      <w:r>
        <w:rPr>
          <w:rFonts w:ascii="宋体" w:hAnsi="宋体" w:cs="TimesNewRomanPSMT" w:hint="eastAsia"/>
          <w:kern w:val="0"/>
          <w:sz w:val="24"/>
          <w:szCs w:val="24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基金管理人所有。</w:t>
      </w:r>
    </w:p>
    <w:p w:rsidR="00E87E30" w:rsidRDefault="00E87E30" w:rsidP="00E87E30">
      <w:pPr>
        <w:widowControl/>
        <w:spacing w:line="360" w:lineRule="auto"/>
        <w:rPr>
          <w:rFonts w:ascii="宋体" w:hAnsi="宋体" w:cs="TimesNewRomanPSMT"/>
          <w:kern w:val="0"/>
          <w:sz w:val="24"/>
          <w:szCs w:val="24"/>
        </w:rPr>
      </w:pPr>
    </w:p>
    <w:p w:rsidR="00E87E30" w:rsidRDefault="00E87E30" w:rsidP="00E87E30">
      <w:pPr>
        <w:widowControl/>
        <w:spacing w:line="360" w:lineRule="auto"/>
        <w:rPr>
          <w:rFonts w:ascii="宋体" w:hAnsi="宋体" w:cs="TimesNewRomanPSMT" w:hint="eastAsia"/>
          <w:kern w:val="0"/>
          <w:sz w:val="24"/>
          <w:szCs w:val="24"/>
        </w:rPr>
      </w:pPr>
    </w:p>
    <w:p w:rsidR="00C6506B" w:rsidRDefault="00C6506B" w:rsidP="001E62A2">
      <w:pPr>
        <w:widowControl/>
        <w:spacing w:line="360" w:lineRule="auto"/>
        <w:ind w:firstLineChars="200" w:firstLine="480"/>
        <w:rPr>
          <w:rFonts w:ascii="宋体" w:hAnsi="宋体" w:cs="TimesNewRomanPSMT" w:hint="eastAsia"/>
          <w:kern w:val="0"/>
          <w:sz w:val="24"/>
          <w:szCs w:val="24"/>
        </w:rPr>
      </w:pPr>
      <w:r>
        <w:rPr>
          <w:rFonts w:ascii="宋体" w:hAnsi="宋体" w:cs="TimesNewRomanPSMT" w:hint="eastAsia"/>
          <w:kern w:val="0"/>
          <w:sz w:val="24"/>
          <w:szCs w:val="24"/>
        </w:rPr>
        <w:t>特此公告。</w:t>
      </w:r>
    </w:p>
    <w:p w:rsidR="00C6506B" w:rsidRDefault="00C6506B">
      <w:pPr>
        <w:pStyle w:val="Default"/>
        <w:spacing w:line="360" w:lineRule="auto"/>
        <w:ind w:firstLineChars="200" w:firstLine="480"/>
        <w:jc w:val="right"/>
        <w:rPr>
          <w:rFonts w:hAnsi="宋体"/>
          <w:color w:val="auto"/>
        </w:rPr>
      </w:pPr>
    </w:p>
    <w:p w:rsidR="00C6506B" w:rsidRDefault="00C6506B">
      <w:pPr>
        <w:pStyle w:val="Default"/>
        <w:spacing w:line="360" w:lineRule="auto"/>
        <w:ind w:firstLineChars="200" w:firstLine="480"/>
        <w:jc w:val="right"/>
        <w:rPr>
          <w:rFonts w:hAnsi="宋体"/>
          <w:color w:val="auto"/>
        </w:rPr>
      </w:pPr>
      <w:r>
        <w:rPr>
          <w:rFonts w:hAnsi="宋体" w:hint="eastAsia"/>
          <w:color w:val="auto"/>
        </w:rPr>
        <w:t>朱雀基金管理有限公司</w:t>
      </w:r>
      <w:r>
        <w:rPr>
          <w:rFonts w:hAnsi="宋体"/>
          <w:color w:val="auto"/>
        </w:rPr>
        <w:t xml:space="preserve"> </w:t>
      </w:r>
    </w:p>
    <w:p w:rsidR="00C6506B" w:rsidRDefault="002C6605">
      <w:pPr>
        <w:spacing w:line="360" w:lineRule="auto"/>
        <w:ind w:firstLineChars="200" w:firstLine="480"/>
        <w:jc w:val="right"/>
        <w:rPr>
          <w:rFonts w:ascii="宋体" w:hAnsi="宋体" w:hint="eastAsia"/>
          <w:sz w:val="24"/>
          <w:szCs w:val="24"/>
        </w:rPr>
      </w:pPr>
      <w:r w:rsidRPr="00D4740D">
        <w:rPr>
          <w:rFonts w:ascii="宋体" w:hAnsi="宋体"/>
          <w:sz w:val="24"/>
          <w:szCs w:val="24"/>
        </w:rPr>
        <w:t>2020</w:t>
      </w:r>
      <w:r w:rsidR="00C6506B" w:rsidRPr="00D4740D">
        <w:rPr>
          <w:rFonts w:ascii="宋体" w:hAnsi="宋体" w:hint="eastAsia"/>
          <w:sz w:val="24"/>
          <w:szCs w:val="24"/>
        </w:rPr>
        <w:t>年</w:t>
      </w:r>
      <w:r w:rsidR="00D4740D">
        <w:rPr>
          <w:rFonts w:ascii="宋体" w:hAnsi="宋体"/>
          <w:sz w:val="24"/>
          <w:szCs w:val="24"/>
        </w:rPr>
        <w:t>09</w:t>
      </w:r>
      <w:r w:rsidR="00C6506B" w:rsidRPr="00D4740D">
        <w:rPr>
          <w:rFonts w:ascii="宋体" w:hAnsi="宋体" w:hint="eastAsia"/>
          <w:sz w:val="24"/>
          <w:szCs w:val="24"/>
        </w:rPr>
        <w:t>月</w:t>
      </w:r>
      <w:r w:rsidR="00102EF1">
        <w:rPr>
          <w:rFonts w:ascii="宋体" w:hAnsi="宋体"/>
          <w:sz w:val="24"/>
          <w:szCs w:val="24"/>
        </w:rPr>
        <w:t>02</w:t>
      </w:r>
      <w:r w:rsidR="00C6506B" w:rsidRPr="00D4740D">
        <w:rPr>
          <w:rFonts w:ascii="宋体" w:hAnsi="宋体" w:hint="eastAsia"/>
          <w:sz w:val="24"/>
          <w:szCs w:val="24"/>
        </w:rPr>
        <w:t>日</w:t>
      </w:r>
    </w:p>
    <w:sectPr w:rsidR="00C6506B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68" w:rsidRDefault="00F27968">
      <w:r>
        <w:separator/>
      </w:r>
    </w:p>
  </w:endnote>
  <w:endnote w:type="continuationSeparator" w:id="0">
    <w:p w:rsidR="00F27968" w:rsidRDefault="00F2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PSMT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6B" w:rsidRDefault="00C6506B">
    <w:pPr>
      <w:pStyle w:val="a4"/>
      <w:jc w:val="center"/>
    </w:pPr>
    <w:fldSimple w:instr="PAGE   \* MERGEFORMAT">
      <w:r w:rsidR="00A97646" w:rsidRPr="00A97646">
        <w:rPr>
          <w:noProof/>
          <w:lang w:val="zh-CN"/>
        </w:rPr>
        <w:t>1</w:t>
      </w:r>
    </w:fldSimple>
  </w:p>
  <w:p w:rsidR="00C6506B" w:rsidRDefault="00C650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68" w:rsidRDefault="00F27968">
      <w:r>
        <w:separator/>
      </w:r>
    </w:p>
  </w:footnote>
  <w:footnote w:type="continuationSeparator" w:id="0">
    <w:p w:rsidR="00F27968" w:rsidRDefault="00F27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6B" w:rsidRDefault="00C6506B">
    <w:pPr>
      <w:pStyle w:val="ad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6B" w:rsidRDefault="00C6506B">
    <w:pPr>
      <w:pStyle w:val="ad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242"/>
    <w:rsid w:val="00004173"/>
    <w:rsid w:val="00004F0B"/>
    <w:rsid w:val="00006094"/>
    <w:rsid w:val="00006C0A"/>
    <w:rsid w:val="00007D9A"/>
    <w:rsid w:val="0001798A"/>
    <w:rsid w:val="000300A6"/>
    <w:rsid w:val="000322A8"/>
    <w:rsid w:val="00035841"/>
    <w:rsid w:val="00035BE1"/>
    <w:rsid w:val="000379B1"/>
    <w:rsid w:val="00037D57"/>
    <w:rsid w:val="00042EC4"/>
    <w:rsid w:val="00052DB6"/>
    <w:rsid w:val="000570E0"/>
    <w:rsid w:val="00057AB9"/>
    <w:rsid w:val="00060CE4"/>
    <w:rsid w:val="000652A2"/>
    <w:rsid w:val="00066ABD"/>
    <w:rsid w:val="0007140A"/>
    <w:rsid w:val="00075535"/>
    <w:rsid w:val="00082ADE"/>
    <w:rsid w:val="0008762A"/>
    <w:rsid w:val="000876AB"/>
    <w:rsid w:val="000929C8"/>
    <w:rsid w:val="000A0CFC"/>
    <w:rsid w:val="000A347A"/>
    <w:rsid w:val="000A57E4"/>
    <w:rsid w:val="000A7597"/>
    <w:rsid w:val="000B02A5"/>
    <w:rsid w:val="000B1262"/>
    <w:rsid w:val="000B48A8"/>
    <w:rsid w:val="000B7B49"/>
    <w:rsid w:val="000D184B"/>
    <w:rsid w:val="000D2E5D"/>
    <w:rsid w:val="000D4A99"/>
    <w:rsid w:val="000E30C3"/>
    <w:rsid w:val="000E68E0"/>
    <w:rsid w:val="000F25AA"/>
    <w:rsid w:val="000F4853"/>
    <w:rsid w:val="000F4AFE"/>
    <w:rsid w:val="00101E2F"/>
    <w:rsid w:val="00102EF1"/>
    <w:rsid w:val="00103165"/>
    <w:rsid w:val="001102A6"/>
    <w:rsid w:val="001125FA"/>
    <w:rsid w:val="001146D1"/>
    <w:rsid w:val="00115F34"/>
    <w:rsid w:val="00117170"/>
    <w:rsid w:val="001305A0"/>
    <w:rsid w:val="00136A41"/>
    <w:rsid w:val="00140F0C"/>
    <w:rsid w:val="00140F1C"/>
    <w:rsid w:val="00142749"/>
    <w:rsid w:val="001434E8"/>
    <w:rsid w:val="001476AC"/>
    <w:rsid w:val="00152E3B"/>
    <w:rsid w:val="00153679"/>
    <w:rsid w:val="001549C1"/>
    <w:rsid w:val="00157086"/>
    <w:rsid w:val="00160196"/>
    <w:rsid w:val="00160264"/>
    <w:rsid w:val="001609F5"/>
    <w:rsid w:val="001632C7"/>
    <w:rsid w:val="0016477F"/>
    <w:rsid w:val="00165AFC"/>
    <w:rsid w:val="00172FB5"/>
    <w:rsid w:val="00182C4F"/>
    <w:rsid w:val="00182EEE"/>
    <w:rsid w:val="00185554"/>
    <w:rsid w:val="00186165"/>
    <w:rsid w:val="001878FA"/>
    <w:rsid w:val="00193566"/>
    <w:rsid w:val="00197089"/>
    <w:rsid w:val="001A1A20"/>
    <w:rsid w:val="001B0988"/>
    <w:rsid w:val="001B3485"/>
    <w:rsid w:val="001B6BB8"/>
    <w:rsid w:val="001B7C0C"/>
    <w:rsid w:val="001C2F28"/>
    <w:rsid w:val="001C6873"/>
    <w:rsid w:val="001C68A8"/>
    <w:rsid w:val="001C752D"/>
    <w:rsid w:val="001E5001"/>
    <w:rsid w:val="001E62A2"/>
    <w:rsid w:val="001E6EC4"/>
    <w:rsid w:val="001F02E4"/>
    <w:rsid w:val="001F098C"/>
    <w:rsid w:val="001F237A"/>
    <w:rsid w:val="001F310D"/>
    <w:rsid w:val="001F5E60"/>
    <w:rsid w:val="001F63FC"/>
    <w:rsid w:val="0020223E"/>
    <w:rsid w:val="002031CA"/>
    <w:rsid w:val="0020559F"/>
    <w:rsid w:val="00205B44"/>
    <w:rsid w:val="002109E0"/>
    <w:rsid w:val="00213C08"/>
    <w:rsid w:val="00214952"/>
    <w:rsid w:val="00216A6A"/>
    <w:rsid w:val="00223897"/>
    <w:rsid w:val="00227C7E"/>
    <w:rsid w:val="00227E7E"/>
    <w:rsid w:val="00230FAA"/>
    <w:rsid w:val="00232CD9"/>
    <w:rsid w:val="00235E96"/>
    <w:rsid w:val="002375D2"/>
    <w:rsid w:val="00237999"/>
    <w:rsid w:val="00243D5D"/>
    <w:rsid w:val="002477F2"/>
    <w:rsid w:val="00251F7D"/>
    <w:rsid w:val="002523B7"/>
    <w:rsid w:val="00264DF3"/>
    <w:rsid w:val="002730B5"/>
    <w:rsid w:val="00274E65"/>
    <w:rsid w:val="00274ECE"/>
    <w:rsid w:val="00275F5F"/>
    <w:rsid w:val="00285E08"/>
    <w:rsid w:val="00287DEC"/>
    <w:rsid w:val="00291F85"/>
    <w:rsid w:val="00297068"/>
    <w:rsid w:val="002A0352"/>
    <w:rsid w:val="002A126A"/>
    <w:rsid w:val="002A7FAC"/>
    <w:rsid w:val="002B1AC5"/>
    <w:rsid w:val="002B54EC"/>
    <w:rsid w:val="002C24CD"/>
    <w:rsid w:val="002C64BB"/>
    <w:rsid w:val="002C6605"/>
    <w:rsid w:val="002D7AAC"/>
    <w:rsid w:val="002E472B"/>
    <w:rsid w:val="002E4844"/>
    <w:rsid w:val="002E7575"/>
    <w:rsid w:val="002F0D30"/>
    <w:rsid w:val="002F2AA8"/>
    <w:rsid w:val="002F3242"/>
    <w:rsid w:val="002F3287"/>
    <w:rsid w:val="00302701"/>
    <w:rsid w:val="00312B96"/>
    <w:rsid w:val="0031461F"/>
    <w:rsid w:val="003247EB"/>
    <w:rsid w:val="00326F14"/>
    <w:rsid w:val="003306D9"/>
    <w:rsid w:val="00344060"/>
    <w:rsid w:val="00366FFE"/>
    <w:rsid w:val="00372E1B"/>
    <w:rsid w:val="0037403E"/>
    <w:rsid w:val="00376925"/>
    <w:rsid w:val="0038155F"/>
    <w:rsid w:val="003843DD"/>
    <w:rsid w:val="003901C1"/>
    <w:rsid w:val="003929FB"/>
    <w:rsid w:val="00396C63"/>
    <w:rsid w:val="003A13D3"/>
    <w:rsid w:val="003A290E"/>
    <w:rsid w:val="003A3F1F"/>
    <w:rsid w:val="003A60CB"/>
    <w:rsid w:val="003A6785"/>
    <w:rsid w:val="003B1F44"/>
    <w:rsid w:val="003B3BD1"/>
    <w:rsid w:val="003B406B"/>
    <w:rsid w:val="003B4D2F"/>
    <w:rsid w:val="003B724F"/>
    <w:rsid w:val="003C46E6"/>
    <w:rsid w:val="003C6FEA"/>
    <w:rsid w:val="003C7F5F"/>
    <w:rsid w:val="003D0126"/>
    <w:rsid w:val="003D2543"/>
    <w:rsid w:val="003E1926"/>
    <w:rsid w:val="003F06AF"/>
    <w:rsid w:val="003F3C7D"/>
    <w:rsid w:val="0040185D"/>
    <w:rsid w:val="00412DA5"/>
    <w:rsid w:val="00412FBA"/>
    <w:rsid w:val="00414637"/>
    <w:rsid w:val="00420CB3"/>
    <w:rsid w:val="00424770"/>
    <w:rsid w:val="004323E1"/>
    <w:rsid w:val="0043435D"/>
    <w:rsid w:val="00450E7C"/>
    <w:rsid w:val="004548EF"/>
    <w:rsid w:val="00457890"/>
    <w:rsid w:val="00461A49"/>
    <w:rsid w:val="0046485E"/>
    <w:rsid w:val="00466660"/>
    <w:rsid w:val="00466825"/>
    <w:rsid w:val="004672FE"/>
    <w:rsid w:val="004751ED"/>
    <w:rsid w:val="0048033B"/>
    <w:rsid w:val="00483503"/>
    <w:rsid w:val="0048386B"/>
    <w:rsid w:val="0049225C"/>
    <w:rsid w:val="00493692"/>
    <w:rsid w:val="00495C73"/>
    <w:rsid w:val="004A117F"/>
    <w:rsid w:val="004A1BC5"/>
    <w:rsid w:val="004A1F66"/>
    <w:rsid w:val="004A3FF0"/>
    <w:rsid w:val="004A4069"/>
    <w:rsid w:val="004A69D9"/>
    <w:rsid w:val="004A6FC9"/>
    <w:rsid w:val="004A71D4"/>
    <w:rsid w:val="004A7BF8"/>
    <w:rsid w:val="004A7F6E"/>
    <w:rsid w:val="004B0DA9"/>
    <w:rsid w:val="004B1968"/>
    <w:rsid w:val="004B21DC"/>
    <w:rsid w:val="004B56F2"/>
    <w:rsid w:val="004B5F48"/>
    <w:rsid w:val="004D205B"/>
    <w:rsid w:val="004D59BF"/>
    <w:rsid w:val="004D60F2"/>
    <w:rsid w:val="004E2768"/>
    <w:rsid w:val="004E2D8B"/>
    <w:rsid w:val="004E36BC"/>
    <w:rsid w:val="004E43A8"/>
    <w:rsid w:val="004F2E34"/>
    <w:rsid w:val="004F5B80"/>
    <w:rsid w:val="004F6FBA"/>
    <w:rsid w:val="00512181"/>
    <w:rsid w:val="005230E2"/>
    <w:rsid w:val="00524F23"/>
    <w:rsid w:val="00530ED3"/>
    <w:rsid w:val="00532CFE"/>
    <w:rsid w:val="0053404F"/>
    <w:rsid w:val="00540F08"/>
    <w:rsid w:val="00541DBB"/>
    <w:rsid w:val="00545BD4"/>
    <w:rsid w:val="00551BCC"/>
    <w:rsid w:val="0055242F"/>
    <w:rsid w:val="0055475A"/>
    <w:rsid w:val="00562B03"/>
    <w:rsid w:val="00562F39"/>
    <w:rsid w:val="00563841"/>
    <w:rsid w:val="0056428B"/>
    <w:rsid w:val="005707F4"/>
    <w:rsid w:val="00573353"/>
    <w:rsid w:val="00581D87"/>
    <w:rsid w:val="0058240A"/>
    <w:rsid w:val="00591142"/>
    <w:rsid w:val="005A2963"/>
    <w:rsid w:val="005A34BF"/>
    <w:rsid w:val="005B58B8"/>
    <w:rsid w:val="005C0CBC"/>
    <w:rsid w:val="005D0794"/>
    <w:rsid w:val="005D262F"/>
    <w:rsid w:val="005D428A"/>
    <w:rsid w:val="005D6E10"/>
    <w:rsid w:val="005D7D63"/>
    <w:rsid w:val="005E00BD"/>
    <w:rsid w:val="005E79FB"/>
    <w:rsid w:val="005F05B1"/>
    <w:rsid w:val="005F4FA1"/>
    <w:rsid w:val="005F6F86"/>
    <w:rsid w:val="006040D3"/>
    <w:rsid w:val="006060E3"/>
    <w:rsid w:val="0060628F"/>
    <w:rsid w:val="00607D89"/>
    <w:rsid w:val="00610F3F"/>
    <w:rsid w:val="00611A3A"/>
    <w:rsid w:val="006136DF"/>
    <w:rsid w:val="00626741"/>
    <w:rsid w:val="00632AA1"/>
    <w:rsid w:val="00632F9D"/>
    <w:rsid w:val="00634D45"/>
    <w:rsid w:val="0063537D"/>
    <w:rsid w:val="006423EA"/>
    <w:rsid w:val="00644A6A"/>
    <w:rsid w:val="006537F0"/>
    <w:rsid w:val="0066145E"/>
    <w:rsid w:val="00663779"/>
    <w:rsid w:val="00666674"/>
    <w:rsid w:val="0067096B"/>
    <w:rsid w:val="00670B70"/>
    <w:rsid w:val="00672962"/>
    <w:rsid w:val="00675F06"/>
    <w:rsid w:val="006811DE"/>
    <w:rsid w:val="00681255"/>
    <w:rsid w:val="00681CD4"/>
    <w:rsid w:val="00684D39"/>
    <w:rsid w:val="0068564D"/>
    <w:rsid w:val="00691F1D"/>
    <w:rsid w:val="00692960"/>
    <w:rsid w:val="006972CD"/>
    <w:rsid w:val="00697CD3"/>
    <w:rsid w:val="006A3106"/>
    <w:rsid w:val="006A3826"/>
    <w:rsid w:val="006A7977"/>
    <w:rsid w:val="006B0F24"/>
    <w:rsid w:val="006B6F03"/>
    <w:rsid w:val="006B769F"/>
    <w:rsid w:val="006C270E"/>
    <w:rsid w:val="006C3AA3"/>
    <w:rsid w:val="006C3F64"/>
    <w:rsid w:val="006C4B8A"/>
    <w:rsid w:val="006D21D2"/>
    <w:rsid w:val="006D42F7"/>
    <w:rsid w:val="006D4D72"/>
    <w:rsid w:val="006D659F"/>
    <w:rsid w:val="006E7A25"/>
    <w:rsid w:val="006F1E60"/>
    <w:rsid w:val="006F772B"/>
    <w:rsid w:val="007037C3"/>
    <w:rsid w:val="00704D82"/>
    <w:rsid w:val="00712654"/>
    <w:rsid w:val="0071441B"/>
    <w:rsid w:val="00715BE7"/>
    <w:rsid w:val="0072301D"/>
    <w:rsid w:val="007234CF"/>
    <w:rsid w:val="00746E0C"/>
    <w:rsid w:val="00750FD7"/>
    <w:rsid w:val="00752BE8"/>
    <w:rsid w:val="00760A6F"/>
    <w:rsid w:val="00771E0B"/>
    <w:rsid w:val="00773766"/>
    <w:rsid w:val="00773B83"/>
    <w:rsid w:val="00777314"/>
    <w:rsid w:val="00780C00"/>
    <w:rsid w:val="00790002"/>
    <w:rsid w:val="00791872"/>
    <w:rsid w:val="007924AF"/>
    <w:rsid w:val="00792E7D"/>
    <w:rsid w:val="00796D65"/>
    <w:rsid w:val="007A1128"/>
    <w:rsid w:val="007A1474"/>
    <w:rsid w:val="007A74F5"/>
    <w:rsid w:val="007B0018"/>
    <w:rsid w:val="007B1540"/>
    <w:rsid w:val="007B3998"/>
    <w:rsid w:val="007B7BB5"/>
    <w:rsid w:val="007C135F"/>
    <w:rsid w:val="007C6AFC"/>
    <w:rsid w:val="007D02A9"/>
    <w:rsid w:val="007D4EE6"/>
    <w:rsid w:val="007D7527"/>
    <w:rsid w:val="007E04F2"/>
    <w:rsid w:val="007E0C63"/>
    <w:rsid w:val="007E1450"/>
    <w:rsid w:val="007E7FEE"/>
    <w:rsid w:val="00800F99"/>
    <w:rsid w:val="00811E42"/>
    <w:rsid w:val="00812626"/>
    <w:rsid w:val="008128D4"/>
    <w:rsid w:val="0083273B"/>
    <w:rsid w:val="00836195"/>
    <w:rsid w:val="0083762F"/>
    <w:rsid w:val="00840D14"/>
    <w:rsid w:val="00840E1F"/>
    <w:rsid w:val="00844004"/>
    <w:rsid w:val="008454B6"/>
    <w:rsid w:val="00845792"/>
    <w:rsid w:val="00852510"/>
    <w:rsid w:val="00855070"/>
    <w:rsid w:val="0086331D"/>
    <w:rsid w:val="00866F1E"/>
    <w:rsid w:val="00872677"/>
    <w:rsid w:val="00872BAC"/>
    <w:rsid w:val="008736D6"/>
    <w:rsid w:val="00874581"/>
    <w:rsid w:val="0087652F"/>
    <w:rsid w:val="00877605"/>
    <w:rsid w:val="00877FF7"/>
    <w:rsid w:val="00882963"/>
    <w:rsid w:val="008846FA"/>
    <w:rsid w:val="0088561C"/>
    <w:rsid w:val="0089435A"/>
    <w:rsid w:val="00897017"/>
    <w:rsid w:val="00897569"/>
    <w:rsid w:val="00897910"/>
    <w:rsid w:val="008A1ACB"/>
    <w:rsid w:val="008A699F"/>
    <w:rsid w:val="008A6D04"/>
    <w:rsid w:val="008A7517"/>
    <w:rsid w:val="008B36CF"/>
    <w:rsid w:val="008B4CC3"/>
    <w:rsid w:val="008C202B"/>
    <w:rsid w:val="008C3F03"/>
    <w:rsid w:val="008C79B6"/>
    <w:rsid w:val="008D4753"/>
    <w:rsid w:val="008D7320"/>
    <w:rsid w:val="008E034C"/>
    <w:rsid w:val="008E0816"/>
    <w:rsid w:val="008E0E2C"/>
    <w:rsid w:val="008E1620"/>
    <w:rsid w:val="008E5497"/>
    <w:rsid w:val="008E71FB"/>
    <w:rsid w:val="008F22DA"/>
    <w:rsid w:val="008F2E40"/>
    <w:rsid w:val="008F3976"/>
    <w:rsid w:val="008F4B9C"/>
    <w:rsid w:val="00902425"/>
    <w:rsid w:val="00906B8D"/>
    <w:rsid w:val="0091156B"/>
    <w:rsid w:val="00911FA1"/>
    <w:rsid w:val="009139E2"/>
    <w:rsid w:val="00917736"/>
    <w:rsid w:val="00921621"/>
    <w:rsid w:val="0092430D"/>
    <w:rsid w:val="00930BD0"/>
    <w:rsid w:val="00934F59"/>
    <w:rsid w:val="00936D56"/>
    <w:rsid w:val="00940ED9"/>
    <w:rsid w:val="00953619"/>
    <w:rsid w:val="00954E0D"/>
    <w:rsid w:val="009625AD"/>
    <w:rsid w:val="00962FBF"/>
    <w:rsid w:val="009731DB"/>
    <w:rsid w:val="009749C1"/>
    <w:rsid w:val="009771E7"/>
    <w:rsid w:val="00977CB9"/>
    <w:rsid w:val="00981F6E"/>
    <w:rsid w:val="009838DB"/>
    <w:rsid w:val="00983B23"/>
    <w:rsid w:val="0098600E"/>
    <w:rsid w:val="0098676F"/>
    <w:rsid w:val="00987613"/>
    <w:rsid w:val="009878A4"/>
    <w:rsid w:val="00992281"/>
    <w:rsid w:val="009963E2"/>
    <w:rsid w:val="009A578B"/>
    <w:rsid w:val="009A5CA0"/>
    <w:rsid w:val="009B7DF4"/>
    <w:rsid w:val="009C1420"/>
    <w:rsid w:val="009C1BB2"/>
    <w:rsid w:val="009C29CB"/>
    <w:rsid w:val="009C5794"/>
    <w:rsid w:val="009D1589"/>
    <w:rsid w:val="009D1C7B"/>
    <w:rsid w:val="009D3D53"/>
    <w:rsid w:val="009D66F5"/>
    <w:rsid w:val="009D762E"/>
    <w:rsid w:val="009E27F0"/>
    <w:rsid w:val="009F68D7"/>
    <w:rsid w:val="00A01346"/>
    <w:rsid w:val="00A028BB"/>
    <w:rsid w:val="00A04DF9"/>
    <w:rsid w:val="00A066D8"/>
    <w:rsid w:val="00A067D7"/>
    <w:rsid w:val="00A100A8"/>
    <w:rsid w:val="00A12B3D"/>
    <w:rsid w:val="00A15242"/>
    <w:rsid w:val="00A1557D"/>
    <w:rsid w:val="00A234AE"/>
    <w:rsid w:val="00A23769"/>
    <w:rsid w:val="00A30431"/>
    <w:rsid w:val="00A374E1"/>
    <w:rsid w:val="00A378E9"/>
    <w:rsid w:val="00A45025"/>
    <w:rsid w:val="00A606AB"/>
    <w:rsid w:val="00A609A8"/>
    <w:rsid w:val="00A71083"/>
    <w:rsid w:val="00A76E1F"/>
    <w:rsid w:val="00A8090A"/>
    <w:rsid w:val="00A81C6B"/>
    <w:rsid w:val="00A84538"/>
    <w:rsid w:val="00A848F7"/>
    <w:rsid w:val="00A869B3"/>
    <w:rsid w:val="00A8730F"/>
    <w:rsid w:val="00A87C82"/>
    <w:rsid w:val="00A900F8"/>
    <w:rsid w:val="00A91792"/>
    <w:rsid w:val="00A92D57"/>
    <w:rsid w:val="00A939C1"/>
    <w:rsid w:val="00A97646"/>
    <w:rsid w:val="00AA390B"/>
    <w:rsid w:val="00AB0B4E"/>
    <w:rsid w:val="00AC0E0D"/>
    <w:rsid w:val="00AC2DE8"/>
    <w:rsid w:val="00AC3740"/>
    <w:rsid w:val="00AC3E55"/>
    <w:rsid w:val="00AD35EF"/>
    <w:rsid w:val="00AD5225"/>
    <w:rsid w:val="00AE4709"/>
    <w:rsid w:val="00AE5DE0"/>
    <w:rsid w:val="00AF19C1"/>
    <w:rsid w:val="00AF5E1B"/>
    <w:rsid w:val="00B028D3"/>
    <w:rsid w:val="00B12009"/>
    <w:rsid w:val="00B13101"/>
    <w:rsid w:val="00B14D26"/>
    <w:rsid w:val="00B20149"/>
    <w:rsid w:val="00B25272"/>
    <w:rsid w:val="00B30B09"/>
    <w:rsid w:val="00B31390"/>
    <w:rsid w:val="00B33620"/>
    <w:rsid w:val="00B3631A"/>
    <w:rsid w:val="00B37883"/>
    <w:rsid w:val="00B42EDC"/>
    <w:rsid w:val="00B4690E"/>
    <w:rsid w:val="00B47452"/>
    <w:rsid w:val="00B51423"/>
    <w:rsid w:val="00B55FB1"/>
    <w:rsid w:val="00B614E8"/>
    <w:rsid w:val="00B61C13"/>
    <w:rsid w:val="00B6307A"/>
    <w:rsid w:val="00B63115"/>
    <w:rsid w:val="00B67168"/>
    <w:rsid w:val="00B715AD"/>
    <w:rsid w:val="00B71D45"/>
    <w:rsid w:val="00B7644B"/>
    <w:rsid w:val="00B91CE8"/>
    <w:rsid w:val="00B925B4"/>
    <w:rsid w:val="00B97E0D"/>
    <w:rsid w:val="00BA1206"/>
    <w:rsid w:val="00BA7782"/>
    <w:rsid w:val="00BB4D1C"/>
    <w:rsid w:val="00BC3410"/>
    <w:rsid w:val="00BC71A1"/>
    <w:rsid w:val="00BD24F5"/>
    <w:rsid w:val="00BD3CB5"/>
    <w:rsid w:val="00BD67AF"/>
    <w:rsid w:val="00BE47A0"/>
    <w:rsid w:val="00BE47A4"/>
    <w:rsid w:val="00BF0AE3"/>
    <w:rsid w:val="00BF0D80"/>
    <w:rsid w:val="00BF3D47"/>
    <w:rsid w:val="00C060BB"/>
    <w:rsid w:val="00C108EB"/>
    <w:rsid w:val="00C1257C"/>
    <w:rsid w:val="00C13C73"/>
    <w:rsid w:val="00C1598B"/>
    <w:rsid w:val="00C15B62"/>
    <w:rsid w:val="00C209DD"/>
    <w:rsid w:val="00C20AE5"/>
    <w:rsid w:val="00C20FF5"/>
    <w:rsid w:val="00C21289"/>
    <w:rsid w:val="00C26B96"/>
    <w:rsid w:val="00C342D2"/>
    <w:rsid w:val="00C359E0"/>
    <w:rsid w:val="00C41AE0"/>
    <w:rsid w:val="00C62598"/>
    <w:rsid w:val="00C6506B"/>
    <w:rsid w:val="00C66DDB"/>
    <w:rsid w:val="00C67EF4"/>
    <w:rsid w:val="00C73A8D"/>
    <w:rsid w:val="00C7485F"/>
    <w:rsid w:val="00C758C0"/>
    <w:rsid w:val="00C7714D"/>
    <w:rsid w:val="00C81702"/>
    <w:rsid w:val="00C8362E"/>
    <w:rsid w:val="00C85EF3"/>
    <w:rsid w:val="00C97F42"/>
    <w:rsid w:val="00CA1412"/>
    <w:rsid w:val="00CA26BA"/>
    <w:rsid w:val="00CA2B1D"/>
    <w:rsid w:val="00CA6736"/>
    <w:rsid w:val="00CB2647"/>
    <w:rsid w:val="00CB4D89"/>
    <w:rsid w:val="00CB5204"/>
    <w:rsid w:val="00CC1E84"/>
    <w:rsid w:val="00CC328B"/>
    <w:rsid w:val="00CC6D22"/>
    <w:rsid w:val="00CD064B"/>
    <w:rsid w:val="00CD33BD"/>
    <w:rsid w:val="00CD3BC3"/>
    <w:rsid w:val="00CD6105"/>
    <w:rsid w:val="00CE07E9"/>
    <w:rsid w:val="00CE325C"/>
    <w:rsid w:val="00D049B0"/>
    <w:rsid w:val="00D056D7"/>
    <w:rsid w:val="00D05F9C"/>
    <w:rsid w:val="00D078B3"/>
    <w:rsid w:val="00D10FEE"/>
    <w:rsid w:val="00D11665"/>
    <w:rsid w:val="00D14854"/>
    <w:rsid w:val="00D16203"/>
    <w:rsid w:val="00D25636"/>
    <w:rsid w:val="00D30A30"/>
    <w:rsid w:val="00D36491"/>
    <w:rsid w:val="00D42E14"/>
    <w:rsid w:val="00D4740D"/>
    <w:rsid w:val="00D5237F"/>
    <w:rsid w:val="00D54F19"/>
    <w:rsid w:val="00D57234"/>
    <w:rsid w:val="00D64BDF"/>
    <w:rsid w:val="00D65B90"/>
    <w:rsid w:val="00D72034"/>
    <w:rsid w:val="00D75F9A"/>
    <w:rsid w:val="00D764BE"/>
    <w:rsid w:val="00D81C9B"/>
    <w:rsid w:val="00D830BE"/>
    <w:rsid w:val="00D918ED"/>
    <w:rsid w:val="00D958DF"/>
    <w:rsid w:val="00D97CD8"/>
    <w:rsid w:val="00DB03DB"/>
    <w:rsid w:val="00DB1461"/>
    <w:rsid w:val="00DB1A73"/>
    <w:rsid w:val="00DB1D83"/>
    <w:rsid w:val="00DB395C"/>
    <w:rsid w:val="00DB6542"/>
    <w:rsid w:val="00DC0DE2"/>
    <w:rsid w:val="00DC4B24"/>
    <w:rsid w:val="00DD26F3"/>
    <w:rsid w:val="00DD2C72"/>
    <w:rsid w:val="00DD7E81"/>
    <w:rsid w:val="00DE0983"/>
    <w:rsid w:val="00DE6FF8"/>
    <w:rsid w:val="00DE75DC"/>
    <w:rsid w:val="00DF14F0"/>
    <w:rsid w:val="00DF5568"/>
    <w:rsid w:val="00DF7413"/>
    <w:rsid w:val="00E0244C"/>
    <w:rsid w:val="00E03B29"/>
    <w:rsid w:val="00E11644"/>
    <w:rsid w:val="00E1221B"/>
    <w:rsid w:val="00E122B2"/>
    <w:rsid w:val="00E13711"/>
    <w:rsid w:val="00E13D54"/>
    <w:rsid w:val="00E14A20"/>
    <w:rsid w:val="00E209C1"/>
    <w:rsid w:val="00E21D47"/>
    <w:rsid w:val="00E22033"/>
    <w:rsid w:val="00E24DF6"/>
    <w:rsid w:val="00E30807"/>
    <w:rsid w:val="00E31E77"/>
    <w:rsid w:val="00E31F40"/>
    <w:rsid w:val="00E333F0"/>
    <w:rsid w:val="00E342B8"/>
    <w:rsid w:val="00E34AB6"/>
    <w:rsid w:val="00E35672"/>
    <w:rsid w:val="00E360CB"/>
    <w:rsid w:val="00E36BFC"/>
    <w:rsid w:val="00E40F17"/>
    <w:rsid w:val="00E45769"/>
    <w:rsid w:val="00E46E20"/>
    <w:rsid w:val="00E4777A"/>
    <w:rsid w:val="00E5162E"/>
    <w:rsid w:val="00E527FB"/>
    <w:rsid w:val="00E53BEF"/>
    <w:rsid w:val="00E746C2"/>
    <w:rsid w:val="00E77F9F"/>
    <w:rsid w:val="00E857DC"/>
    <w:rsid w:val="00E85A7B"/>
    <w:rsid w:val="00E87E30"/>
    <w:rsid w:val="00E91F7E"/>
    <w:rsid w:val="00E93724"/>
    <w:rsid w:val="00E96F55"/>
    <w:rsid w:val="00EA192A"/>
    <w:rsid w:val="00EA1957"/>
    <w:rsid w:val="00EA1C0C"/>
    <w:rsid w:val="00EA1FA4"/>
    <w:rsid w:val="00EA3819"/>
    <w:rsid w:val="00EA391A"/>
    <w:rsid w:val="00EA560C"/>
    <w:rsid w:val="00EA6B93"/>
    <w:rsid w:val="00EB1FC4"/>
    <w:rsid w:val="00EB247A"/>
    <w:rsid w:val="00EB29C3"/>
    <w:rsid w:val="00EB3E21"/>
    <w:rsid w:val="00ED11D1"/>
    <w:rsid w:val="00ED5E52"/>
    <w:rsid w:val="00EE017D"/>
    <w:rsid w:val="00EE1BD9"/>
    <w:rsid w:val="00EE6EF0"/>
    <w:rsid w:val="00EF0567"/>
    <w:rsid w:val="00EF3956"/>
    <w:rsid w:val="00EF5E55"/>
    <w:rsid w:val="00EF7C07"/>
    <w:rsid w:val="00F02A29"/>
    <w:rsid w:val="00F041DF"/>
    <w:rsid w:val="00F0485D"/>
    <w:rsid w:val="00F05BC1"/>
    <w:rsid w:val="00F06A6F"/>
    <w:rsid w:val="00F11664"/>
    <w:rsid w:val="00F14980"/>
    <w:rsid w:val="00F14E9E"/>
    <w:rsid w:val="00F168DB"/>
    <w:rsid w:val="00F20CED"/>
    <w:rsid w:val="00F258F7"/>
    <w:rsid w:val="00F2671E"/>
    <w:rsid w:val="00F27968"/>
    <w:rsid w:val="00F30C5A"/>
    <w:rsid w:val="00F36342"/>
    <w:rsid w:val="00F40A01"/>
    <w:rsid w:val="00F427E0"/>
    <w:rsid w:val="00F43E58"/>
    <w:rsid w:val="00F450DF"/>
    <w:rsid w:val="00F51A6B"/>
    <w:rsid w:val="00F54340"/>
    <w:rsid w:val="00F553EF"/>
    <w:rsid w:val="00F55A83"/>
    <w:rsid w:val="00F61959"/>
    <w:rsid w:val="00F6448D"/>
    <w:rsid w:val="00F65C7B"/>
    <w:rsid w:val="00F753C1"/>
    <w:rsid w:val="00F76015"/>
    <w:rsid w:val="00F774E8"/>
    <w:rsid w:val="00F85B75"/>
    <w:rsid w:val="00F87E18"/>
    <w:rsid w:val="00F90758"/>
    <w:rsid w:val="00F91848"/>
    <w:rsid w:val="00F95D20"/>
    <w:rsid w:val="00F9654B"/>
    <w:rsid w:val="00FA34AC"/>
    <w:rsid w:val="00FA3844"/>
    <w:rsid w:val="00FA3A57"/>
    <w:rsid w:val="00FA430D"/>
    <w:rsid w:val="00FA524D"/>
    <w:rsid w:val="00FA52AA"/>
    <w:rsid w:val="00FB1963"/>
    <w:rsid w:val="00FC0BAC"/>
    <w:rsid w:val="00FC66D7"/>
    <w:rsid w:val="00FC6EE2"/>
    <w:rsid w:val="00FD0062"/>
    <w:rsid w:val="00FD189C"/>
    <w:rsid w:val="00FD7058"/>
    <w:rsid w:val="00FE139C"/>
    <w:rsid w:val="00FE2542"/>
    <w:rsid w:val="00FE579D"/>
    <w:rsid w:val="00FE699A"/>
    <w:rsid w:val="00FF108A"/>
    <w:rsid w:val="00FF2D91"/>
    <w:rsid w:val="00FF3AA4"/>
    <w:rsid w:val="00FF5BF8"/>
    <w:rsid w:val="00FF5EA5"/>
    <w:rsid w:val="00FF6434"/>
    <w:rsid w:val="03266EFF"/>
    <w:rsid w:val="17263951"/>
    <w:rsid w:val="26C21DB7"/>
    <w:rsid w:val="353310A4"/>
    <w:rsid w:val="40B93619"/>
    <w:rsid w:val="5E4301A0"/>
    <w:rsid w:val="75C83702"/>
    <w:rsid w:val="7886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uiPriority="0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批注文字 字符"/>
    <w:link w:val="a6"/>
    <w:uiPriority w:val="99"/>
    <w:semiHidden/>
    <w:rPr>
      <w:kern w:val="2"/>
      <w:sz w:val="21"/>
      <w:szCs w:val="22"/>
    </w:rPr>
  </w:style>
  <w:style w:type="character" w:customStyle="1" w:styleId="a7">
    <w:name w:val="脚注文本 字符"/>
    <w:link w:val="a8"/>
    <w:semiHidden/>
    <w:rPr>
      <w:rFonts w:ascii="Times New Roman" w:eastAsia="宋体" w:hAnsi="Times New Roman" w:cs="Times New Roman"/>
      <w:sz w:val="18"/>
      <w:szCs w:val="20"/>
    </w:rPr>
  </w:style>
  <w:style w:type="character" w:customStyle="1" w:styleId="mailheadsubjectmainword1">
    <w:name w:val="mail_head_subject_main_word1"/>
  </w:style>
  <w:style w:type="character" w:styleId="a9">
    <w:name w:val="Hyperlink"/>
    <w:uiPriority w:val="99"/>
    <w:unhideWhenUsed/>
    <w:rPr>
      <w:color w:val="0563C1"/>
      <w:u w:val="single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character" w:styleId="ab">
    <w:name w:val="footnote reference"/>
    <w:unhideWhenUsed/>
    <w:rPr>
      <w:vertAlign w:val="superscript"/>
    </w:rPr>
  </w:style>
  <w:style w:type="character" w:customStyle="1" w:styleId="ac">
    <w:name w:val="页眉 字符"/>
    <w:link w:val="ad"/>
    <w:uiPriority w:val="99"/>
    <w:rPr>
      <w:sz w:val="18"/>
      <w:szCs w:val="18"/>
    </w:rPr>
  </w:style>
  <w:style w:type="character" w:customStyle="1" w:styleId="ae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af">
    <w:name w:val="日期 字符"/>
    <w:link w:val="af0"/>
    <w:uiPriority w:val="99"/>
    <w:semiHidden/>
    <w:rPr>
      <w:kern w:val="2"/>
      <w:sz w:val="21"/>
      <w:szCs w:val="22"/>
    </w:rPr>
  </w:style>
  <w:style w:type="character" w:customStyle="1" w:styleId="af1">
    <w:name w:val="批注主题 字符"/>
    <w:link w:val="af2"/>
    <w:uiPriority w:val="99"/>
    <w:semiHidden/>
    <w:rPr>
      <w:b/>
      <w:bCs/>
      <w:kern w:val="2"/>
      <w:sz w:val="21"/>
      <w:szCs w:val="22"/>
    </w:rPr>
  </w:style>
  <w:style w:type="character" w:customStyle="1" w:styleId="af3">
    <w:name w:val="批注框文本 字符"/>
    <w:link w:val="af4"/>
    <w:uiPriority w:val="99"/>
    <w:semiHidden/>
    <w:rPr>
      <w:kern w:val="2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2">
    <w:name w:val="annotation subject"/>
    <w:basedOn w:val="a6"/>
    <w:next w:val="a6"/>
    <w:link w:val="af1"/>
    <w:uiPriority w:val="99"/>
    <w:unhideWhenUsed/>
    <w:rPr>
      <w:b/>
      <w:bCs/>
    </w:rPr>
  </w:style>
  <w:style w:type="paragraph" w:styleId="af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8">
    <w:name w:val="footnote text"/>
    <w:basedOn w:val="a"/>
    <w:link w:val="a7"/>
    <w:unhideWhenUsed/>
    <w:pPr>
      <w:snapToGrid w:val="0"/>
      <w:jc w:val="left"/>
    </w:pPr>
    <w:rPr>
      <w:kern w:val="0"/>
      <w:sz w:val="18"/>
      <w:szCs w:val="20"/>
    </w:rPr>
  </w:style>
  <w:style w:type="paragraph" w:customStyle="1" w:styleId="CharCharCharChar">
    <w:name w:val=" Char Char Char Char"/>
    <w:basedOn w:val="a"/>
    <w:pPr>
      <w:tabs>
        <w:tab w:val="left" w:pos="360"/>
      </w:tabs>
    </w:pPr>
    <w:rPr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pPr>
      <w:jc w:val="left"/>
    </w:pPr>
  </w:style>
  <w:style w:type="paragraph" w:styleId="ad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4">
    <w:name w:val="Balloon Text"/>
    <w:basedOn w:val="a"/>
    <w:link w:val="af3"/>
    <w:uiPriority w:val="99"/>
    <w:unhideWhenUsed/>
    <w:rPr>
      <w:sz w:val="18"/>
      <w:szCs w:val="18"/>
    </w:rPr>
  </w:style>
  <w:style w:type="paragraph" w:styleId="af0">
    <w:name w:val="Date"/>
    <w:basedOn w:val="a"/>
    <w:next w:val="a"/>
    <w:link w:val="af"/>
    <w:uiPriority w:val="99"/>
    <w:unhideWhenUsed/>
    <w:pPr>
      <w:ind w:leftChars="2500" w:left="100"/>
    </w:p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tsc.com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3F01-C5CD-401D-94D2-FC0329DF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710</CharactersWithSpaces>
  <SharedDoc>false</SharedDoc>
  <HLinks>
    <vt:vector size="12" baseType="variant"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http://www.rosefinchfund.com/</vt:lpwstr>
      </vt:variant>
      <vt:variant>
        <vt:lpwstr/>
      </vt:variant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https://www.htsc.com.cn/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</dc:creator>
  <cp:keywords/>
  <dc:description/>
  <cp:lastModifiedBy>ZHONGM</cp:lastModifiedBy>
  <cp:revision>2</cp:revision>
  <cp:lastPrinted>2019-07-03T08:30:00Z</cp:lastPrinted>
  <dcterms:created xsi:type="dcterms:W3CDTF">2020-09-01T16:00:00Z</dcterms:created>
  <dcterms:modified xsi:type="dcterms:W3CDTF">2020-09-01T16:00:00Z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dType">
    <vt:lpwstr>HT</vt:lpwstr>
  </property>
  <property fmtid="{D5CDD505-2E9C-101B-9397-08002B2CF9AE}" pid="3" name="ReportType">
    <vt:lpwstr>FA050010</vt:lpwstr>
  </property>
  <property fmtid="{D5CDD505-2E9C-101B-9397-08002B2CF9AE}" pid="4" name="XmlPath">
    <vt:lpwstr>C:\Users\yangmin_pc\Desktop\临时公告\0110\基金合同生效公告模板配置文件.xml</vt:lpwstr>
  </property>
  <property fmtid="{D5CDD505-2E9C-101B-9397-08002B2CF9AE}" pid="5" name="KSOProductBuildVer">
    <vt:lpwstr>2052-11.1.0.9305</vt:lpwstr>
  </property>
</Properties>
</file>