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9200E9" w:rsidRDefault="00326C40" w:rsidP="00213373">
      <w:pPr>
        <w:spacing w:line="360" w:lineRule="auto"/>
        <w:jc w:val="center"/>
        <w:rPr>
          <w:rFonts w:asciiTheme="minorEastAsia" w:eastAsiaTheme="minorEastAsia" w:hAnsiTheme="minorEastAsia"/>
          <w:b/>
          <w:bCs/>
          <w:color w:val="000000"/>
          <w:sz w:val="30"/>
          <w:szCs w:val="30"/>
        </w:rPr>
      </w:pPr>
      <w:bookmarkStart w:id="0" w:name="_Toc249760023"/>
      <w:r w:rsidRPr="00326C40">
        <w:rPr>
          <w:rFonts w:asciiTheme="minorEastAsia" w:eastAsiaTheme="minorEastAsia" w:hAnsiTheme="minorEastAsia" w:hint="eastAsia"/>
          <w:b/>
          <w:bCs/>
          <w:color w:val="000000"/>
          <w:sz w:val="30"/>
          <w:szCs w:val="30"/>
        </w:rPr>
        <w:t>光大保德信尊丰纯债定期开放债券型发起式证券投资基金</w:t>
      </w:r>
      <w:r w:rsidR="009B079F" w:rsidRPr="009200E9">
        <w:rPr>
          <w:rFonts w:asciiTheme="minorEastAsia" w:eastAsiaTheme="minorEastAsia" w:hAnsiTheme="minorEastAsia" w:hint="eastAsia"/>
          <w:b/>
          <w:bCs/>
          <w:color w:val="000000"/>
          <w:sz w:val="30"/>
          <w:szCs w:val="30"/>
        </w:rPr>
        <w:t>开放申购</w:t>
      </w:r>
      <w:r w:rsidR="00751290">
        <w:rPr>
          <w:rFonts w:asciiTheme="minorEastAsia" w:eastAsiaTheme="minorEastAsia" w:hAnsiTheme="minorEastAsia" w:hint="eastAsia"/>
          <w:b/>
          <w:bCs/>
          <w:color w:val="000000"/>
          <w:sz w:val="30"/>
          <w:szCs w:val="30"/>
        </w:rPr>
        <w:t>、</w:t>
      </w:r>
      <w:r w:rsidR="009B079F" w:rsidRPr="009200E9">
        <w:rPr>
          <w:rFonts w:asciiTheme="minorEastAsia" w:eastAsiaTheme="minorEastAsia" w:hAnsiTheme="minorEastAsia" w:hint="eastAsia"/>
          <w:b/>
          <w:bCs/>
          <w:color w:val="000000"/>
          <w:sz w:val="30"/>
          <w:szCs w:val="30"/>
        </w:rPr>
        <w:t>赎回业务公告</w:t>
      </w:r>
    </w:p>
    <w:p w:rsidR="001A7B39" w:rsidRPr="009200E9" w:rsidRDefault="00CE7937" w:rsidP="00B63558">
      <w:pPr>
        <w:spacing w:line="360" w:lineRule="auto"/>
        <w:jc w:val="center"/>
        <w:rPr>
          <w:rFonts w:asciiTheme="minorEastAsia" w:eastAsiaTheme="minorEastAsia" w:hAnsiTheme="minorEastAsia"/>
          <w:b/>
          <w:sz w:val="24"/>
        </w:rPr>
      </w:pPr>
      <w:r w:rsidRPr="009200E9">
        <w:rPr>
          <w:rFonts w:asciiTheme="minorEastAsia" w:eastAsiaTheme="minorEastAsia" w:hAnsiTheme="minorEastAsia" w:hint="eastAsia"/>
          <w:b/>
          <w:sz w:val="24"/>
        </w:rPr>
        <w:t>公告</w:t>
      </w:r>
      <w:r w:rsidRPr="009200E9">
        <w:rPr>
          <w:rFonts w:asciiTheme="minorEastAsia" w:eastAsiaTheme="minorEastAsia" w:hAnsiTheme="minorEastAsia"/>
          <w:b/>
          <w:sz w:val="24"/>
        </w:rPr>
        <w:t>送出日期：</w:t>
      </w:r>
      <w:r w:rsidR="00B61F82">
        <w:rPr>
          <w:rFonts w:asciiTheme="minorEastAsia" w:eastAsiaTheme="minorEastAsia" w:hAnsiTheme="minorEastAsia"/>
          <w:b/>
          <w:sz w:val="24"/>
        </w:rPr>
        <w:t>2020</w:t>
      </w:r>
      <w:r w:rsidR="00B61F82" w:rsidRPr="009200E9">
        <w:rPr>
          <w:rFonts w:asciiTheme="minorEastAsia" w:eastAsiaTheme="minorEastAsia" w:hAnsiTheme="minorEastAsia"/>
          <w:b/>
          <w:sz w:val="24"/>
        </w:rPr>
        <w:t>年</w:t>
      </w:r>
      <w:r w:rsidR="00301320">
        <w:rPr>
          <w:rFonts w:asciiTheme="minorEastAsia" w:eastAsiaTheme="minorEastAsia" w:hAnsiTheme="minorEastAsia" w:hint="eastAsia"/>
          <w:b/>
          <w:sz w:val="24"/>
        </w:rPr>
        <w:t>9</w:t>
      </w:r>
      <w:r w:rsidR="0037336B" w:rsidRPr="009200E9">
        <w:rPr>
          <w:rFonts w:asciiTheme="minorEastAsia" w:eastAsiaTheme="minorEastAsia" w:hAnsiTheme="minorEastAsia"/>
          <w:b/>
          <w:sz w:val="24"/>
        </w:rPr>
        <w:t>月</w:t>
      </w:r>
      <w:r w:rsidR="00B61F82">
        <w:rPr>
          <w:rFonts w:asciiTheme="minorEastAsia" w:eastAsiaTheme="minorEastAsia" w:hAnsiTheme="minorEastAsia"/>
          <w:b/>
          <w:sz w:val="24"/>
        </w:rPr>
        <w:t>2</w:t>
      </w:r>
      <w:r w:rsidR="0037336B" w:rsidRPr="009200E9">
        <w:rPr>
          <w:rFonts w:asciiTheme="minorEastAsia" w:eastAsiaTheme="minorEastAsia" w:hAnsiTheme="minorEastAsia"/>
          <w:b/>
          <w:sz w:val="24"/>
        </w:rPr>
        <w:t>日</w:t>
      </w:r>
    </w:p>
    <w:p w:rsidR="001A7B39" w:rsidRPr="009200E9" w:rsidRDefault="001A7B39" w:rsidP="00B63558">
      <w:pPr>
        <w:spacing w:line="360" w:lineRule="auto"/>
        <w:jc w:val="center"/>
        <w:rPr>
          <w:rFonts w:asciiTheme="minorEastAsia" w:eastAsiaTheme="minorEastAsia" w:hAnsiTheme="minorEastAsia"/>
          <w:color w:val="000000"/>
          <w:sz w:val="24"/>
        </w:rPr>
      </w:pPr>
    </w:p>
    <w:bookmarkEnd w:id="0"/>
    <w:p w:rsidR="00195240" w:rsidRPr="009200E9" w:rsidRDefault="00F33D5C" w:rsidP="00B63558">
      <w:pPr>
        <w:pStyle w:val="30"/>
        <w:keepNext w:val="0"/>
        <w:keepLines w:val="0"/>
        <w:spacing w:before="0" w:after="0" w:line="360" w:lineRule="auto"/>
        <w:rPr>
          <w:rFonts w:asciiTheme="minorEastAsia" w:eastAsiaTheme="minorEastAsia" w:hAnsiTheme="minorEastAsia"/>
          <w:bCs w:val="0"/>
          <w:sz w:val="24"/>
          <w:szCs w:val="24"/>
        </w:rPr>
      </w:pPr>
      <w:r w:rsidRPr="009200E9">
        <w:rPr>
          <w:rFonts w:asciiTheme="minorEastAsia" w:eastAsiaTheme="minorEastAsia" w:hAnsiTheme="minorEastAsia" w:hint="eastAsia"/>
          <w:bCs w:val="0"/>
          <w:sz w:val="24"/>
          <w:szCs w:val="24"/>
        </w:rPr>
        <w:t>1.</w:t>
      </w:r>
      <w:r w:rsidR="00CE7937" w:rsidRPr="009200E9">
        <w:rPr>
          <w:rFonts w:asciiTheme="minorEastAsia" w:eastAsiaTheme="minorEastAsia" w:hAnsiTheme="minorEastAsia"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6314"/>
      </w:tblGrid>
      <w:tr w:rsidR="004D365C" w:rsidRPr="009200E9" w:rsidTr="009B079F">
        <w:trPr>
          <w:jc w:val="center"/>
        </w:trPr>
        <w:tc>
          <w:tcPr>
            <w:tcW w:w="3042" w:type="dxa"/>
          </w:tcPr>
          <w:p w:rsidR="004D365C" w:rsidRPr="009200E9" w:rsidRDefault="004D365C"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基金名称</w:t>
            </w:r>
          </w:p>
        </w:tc>
        <w:tc>
          <w:tcPr>
            <w:tcW w:w="6314" w:type="dxa"/>
          </w:tcPr>
          <w:p w:rsidR="004D365C" w:rsidRPr="009200E9" w:rsidRDefault="00C966F6" w:rsidP="00913741">
            <w:pPr>
              <w:spacing w:line="360" w:lineRule="auto"/>
              <w:rPr>
                <w:rFonts w:asciiTheme="minorEastAsia" w:eastAsiaTheme="minorEastAsia" w:hAnsiTheme="minorEastAsia"/>
                <w:sz w:val="24"/>
              </w:rPr>
            </w:pPr>
            <w:r w:rsidRPr="00C966F6">
              <w:rPr>
                <w:rFonts w:asciiTheme="minorEastAsia" w:eastAsiaTheme="minorEastAsia" w:hAnsiTheme="minorEastAsia" w:hint="eastAsia"/>
                <w:sz w:val="24"/>
              </w:rPr>
              <w:t>光大保德信尊丰纯债定期开放债券型发起式证券投资基金</w:t>
            </w:r>
          </w:p>
        </w:tc>
      </w:tr>
      <w:tr w:rsidR="004D365C" w:rsidRPr="009200E9" w:rsidTr="009B079F">
        <w:trPr>
          <w:jc w:val="center"/>
        </w:trPr>
        <w:tc>
          <w:tcPr>
            <w:tcW w:w="3042" w:type="dxa"/>
          </w:tcPr>
          <w:p w:rsidR="004D365C" w:rsidRPr="009200E9" w:rsidRDefault="004D365C"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基金简称</w:t>
            </w:r>
          </w:p>
        </w:tc>
        <w:tc>
          <w:tcPr>
            <w:tcW w:w="6314" w:type="dxa"/>
          </w:tcPr>
          <w:p w:rsidR="004D365C" w:rsidRPr="009200E9" w:rsidRDefault="00C966F6" w:rsidP="005D0843">
            <w:pPr>
              <w:spacing w:line="360" w:lineRule="auto"/>
              <w:rPr>
                <w:rFonts w:asciiTheme="minorEastAsia" w:eastAsiaTheme="minorEastAsia" w:hAnsiTheme="minorEastAsia"/>
                <w:sz w:val="24"/>
              </w:rPr>
            </w:pPr>
            <w:r w:rsidRPr="00C966F6">
              <w:rPr>
                <w:rFonts w:asciiTheme="minorEastAsia" w:eastAsiaTheme="minorEastAsia" w:hAnsiTheme="minorEastAsia" w:hint="eastAsia"/>
                <w:sz w:val="24"/>
              </w:rPr>
              <w:t>光大保德信尊丰纯债定期开放债券</w:t>
            </w:r>
            <w:r w:rsidR="00C4643E" w:rsidRPr="00C4643E">
              <w:rPr>
                <w:rFonts w:asciiTheme="minorEastAsia" w:eastAsiaTheme="minorEastAsia" w:hAnsiTheme="minorEastAsia" w:hint="eastAsia"/>
                <w:sz w:val="24"/>
              </w:rPr>
              <w:t>发起式</w:t>
            </w:r>
          </w:p>
        </w:tc>
      </w:tr>
      <w:tr w:rsidR="00C966F6" w:rsidRPr="009200E9" w:rsidTr="009B079F">
        <w:trPr>
          <w:jc w:val="center"/>
        </w:trPr>
        <w:tc>
          <w:tcPr>
            <w:tcW w:w="3042" w:type="dxa"/>
          </w:tcPr>
          <w:p w:rsidR="00C966F6" w:rsidRPr="009200E9" w:rsidRDefault="00C966F6" w:rsidP="00C966F6">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基金主代码</w:t>
            </w:r>
          </w:p>
        </w:tc>
        <w:tc>
          <w:tcPr>
            <w:tcW w:w="6314" w:type="dxa"/>
          </w:tcPr>
          <w:p w:rsidR="00C966F6" w:rsidRPr="009200E9" w:rsidRDefault="00C966F6" w:rsidP="00C966F6">
            <w:pPr>
              <w:spacing w:line="360" w:lineRule="auto"/>
              <w:rPr>
                <w:rFonts w:asciiTheme="minorEastAsia" w:eastAsiaTheme="minorEastAsia" w:hAnsiTheme="minorEastAsia"/>
                <w:sz w:val="24"/>
              </w:rPr>
            </w:pPr>
            <w:r w:rsidRPr="00BD3AB3">
              <w:rPr>
                <w:rFonts w:ascii="宋体" w:hAnsi="宋体"/>
                <w:color w:val="000000"/>
                <w:sz w:val="24"/>
              </w:rPr>
              <w:t>005</w:t>
            </w:r>
            <w:r>
              <w:rPr>
                <w:rFonts w:ascii="宋体" w:hAnsi="宋体"/>
                <w:color w:val="000000"/>
                <w:sz w:val="24"/>
              </w:rPr>
              <w:t>42</w:t>
            </w:r>
            <w:r>
              <w:rPr>
                <w:rFonts w:ascii="宋体" w:hAnsi="宋体" w:hint="eastAsia"/>
                <w:color w:val="000000"/>
                <w:sz w:val="24"/>
              </w:rPr>
              <w:t>6</w:t>
            </w:r>
          </w:p>
        </w:tc>
      </w:tr>
      <w:tr w:rsidR="00C966F6" w:rsidRPr="009200E9" w:rsidTr="009B079F">
        <w:trPr>
          <w:jc w:val="center"/>
        </w:trPr>
        <w:tc>
          <w:tcPr>
            <w:tcW w:w="3042" w:type="dxa"/>
          </w:tcPr>
          <w:p w:rsidR="00C966F6" w:rsidRPr="009200E9" w:rsidRDefault="00C966F6" w:rsidP="00C966F6">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基金运作方式</w:t>
            </w:r>
          </w:p>
        </w:tc>
        <w:tc>
          <w:tcPr>
            <w:tcW w:w="6314" w:type="dxa"/>
          </w:tcPr>
          <w:p w:rsidR="00C966F6" w:rsidRPr="009200E9" w:rsidRDefault="00C966F6" w:rsidP="00C966F6">
            <w:pPr>
              <w:spacing w:line="360" w:lineRule="auto"/>
              <w:rPr>
                <w:rFonts w:asciiTheme="minorEastAsia" w:eastAsiaTheme="minorEastAsia" w:hAnsiTheme="minorEastAsia"/>
                <w:sz w:val="24"/>
              </w:rPr>
            </w:pPr>
            <w:r w:rsidRPr="00BD3AB3">
              <w:rPr>
                <w:rFonts w:ascii="宋体" w:hAnsi="宋体" w:hint="eastAsia"/>
                <w:color w:val="000000"/>
                <w:sz w:val="24"/>
              </w:rPr>
              <w:t>契约型开放式</w:t>
            </w:r>
          </w:p>
        </w:tc>
      </w:tr>
      <w:tr w:rsidR="00C966F6" w:rsidRPr="009200E9" w:rsidTr="009B079F">
        <w:trPr>
          <w:jc w:val="center"/>
        </w:trPr>
        <w:tc>
          <w:tcPr>
            <w:tcW w:w="3042" w:type="dxa"/>
          </w:tcPr>
          <w:p w:rsidR="00C966F6" w:rsidRPr="009200E9" w:rsidRDefault="00C966F6" w:rsidP="00C966F6">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基金合同生效日</w:t>
            </w:r>
          </w:p>
        </w:tc>
        <w:tc>
          <w:tcPr>
            <w:tcW w:w="6314" w:type="dxa"/>
          </w:tcPr>
          <w:p w:rsidR="00C966F6" w:rsidRPr="009200E9" w:rsidRDefault="00C966F6" w:rsidP="00C966F6">
            <w:pPr>
              <w:spacing w:line="360" w:lineRule="auto"/>
              <w:rPr>
                <w:rFonts w:asciiTheme="minorEastAsia" w:eastAsiaTheme="minorEastAsia" w:hAnsiTheme="minorEastAsia"/>
                <w:sz w:val="24"/>
              </w:rPr>
            </w:pPr>
            <w:r w:rsidRPr="00BD3AB3">
              <w:rPr>
                <w:rFonts w:ascii="宋体" w:hAnsi="宋体" w:hint="eastAsia"/>
                <w:color w:val="000000"/>
                <w:sz w:val="24"/>
              </w:rPr>
              <w:t>201</w:t>
            </w:r>
            <w:r>
              <w:rPr>
                <w:rFonts w:ascii="宋体" w:hAnsi="宋体"/>
                <w:color w:val="000000"/>
                <w:sz w:val="24"/>
              </w:rPr>
              <w:t>9</w:t>
            </w:r>
            <w:r w:rsidRPr="00BD3AB3">
              <w:rPr>
                <w:rFonts w:ascii="宋体" w:hAnsi="宋体" w:hint="eastAsia"/>
                <w:color w:val="000000"/>
                <w:sz w:val="24"/>
              </w:rPr>
              <w:t>年</w:t>
            </w:r>
            <w:r>
              <w:rPr>
                <w:rFonts w:ascii="宋体" w:hAnsi="宋体"/>
                <w:color w:val="000000"/>
                <w:sz w:val="24"/>
              </w:rPr>
              <w:t>8</w:t>
            </w:r>
            <w:r w:rsidRPr="00BD3AB3">
              <w:rPr>
                <w:rFonts w:ascii="宋体" w:hAnsi="宋体" w:hint="eastAsia"/>
                <w:color w:val="000000"/>
                <w:sz w:val="24"/>
              </w:rPr>
              <w:t>月</w:t>
            </w:r>
            <w:r>
              <w:rPr>
                <w:rFonts w:ascii="宋体" w:hAnsi="宋体"/>
                <w:color w:val="000000"/>
                <w:sz w:val="24"/>
              </w:rPr>
              <w:t>1</w:t>
            </w:r>
            <w:r w:rsidRPr="00BD3AB3">
              <w:rPr>
                <w:rFonts w:ascii="宋体" w:hAnsi="宋体" w:hint="eastAsia"/>
                <w:color w:val="000000"/>
                <w:sz w:val="24"/>
              </w:rPr>
              <w:t>日</w:t>
            </w:r>
          </w:p>
        </w:tc>
      </w:tr>
      <w:tr w:rsidR="004D365C" w:rsidRPr="009200E9" w:rsidTr="009B079F">
        <w:trPr>
          <w:jc w:val="center"/>
        </w:trPr>
        <w:tc>
          <w:tcPr>
            <w:tcW w:w="3042" w:type="dxa"/>
          </w:tcPr>
          <w:p w:rsidR="004D365C" w:rsidRPr="009200E9" w:rsidRDefault="004D365C"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基金管理人名称</w:t>
            </w:r>
          </w:p>
        </w:tc>
        <w:tc>
          <w:tcPr>
            <w:tcW w:w="6314" w:type="dxa"/>
          </w:tcPr>
          <w:p w:rsidR="004D365C" w:rsidRPr="009200E9" w:rsidRDefault="004D365C"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光大保德信基金管理有限公司</w:t>
            </w:r>
          </w:p>
        </w:tc>
      </w:tr>
      <w:tr w:rsidR="004D365C" w:rsidRPr="009200E9" w:rsidTr="009B079F">
        <w:trPr>
          <w:jc w:val="center"/>
        </w:trPr>
        <w:tc>
          <w:tcPr>
            <w:tcW w:w="3042" w:type="dxa"/>
          </w:tcPr>
          <w:p w:rsidR="004D365C" w:rsidRPr="009200E9" w:rsidRDefault="004D365C"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基金托管人名称</w:t>
            </w:r>
          </w:p>
        </w:tc>
        <w:tc>
          <w:tcPr>
            <w:tcW w:w="6314" w:type="dxa"/>
          </w:tcPr>
          <w:p w:rsidR="004D365C" w:rsidRPr="009200E9" w:rsidRDefault="00C966F6" w:rsidP="00942D87">
            <w:pPr>
              <w:spacing w:line="360" w:lineRule="auto"/>
              <w:rPr>
                <w:rFonts w:asciiTheme="minorEastAsia" w:eastAsiaTheme="minorEastAsia" w:hAnsiTheme="minorEastAsia"/>
                <w:sz w:val="24"/>
              </w:rPr>
            </w:pPr>
            <w:r w:rsidRPr="00C966F6">
              <w:rPr>
                <w:rFonts w:asciiTheme="minorEastAsia" w:eastAsiaTheme="minorEastAsia" w:hAnsiTheme="minorEastAsia" w:hint="eastAsia"/>
                <w:sz w:val="24"/>
              </w:rPr>
              <w:t>中国光大银行股份有限公司</w:t>
            </w:r>
          </w:p>
        </w:tc>
      </w:tr>
      <w:tr w:rsidR="009B079F" w:rsidRPr="009200E9" w:rsidTr="009B079F">
        <w:trPr>
          <w:jc w:val="center"/>
        </w:trPr>
        <w:tc>
          <w:tcPr>
            <w:tcW w:w="3042" w:type="dxa"/>
          </w:tcPr>
          <w:p w:rsidR="009B079F" w:rsidRPr="009200E9" w:rsidRDefault="009B079F"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基金注册登记机构名称</w:t>
            </w:r>
          </w:p>
        </w:tc>
        <w:tc>
          <w:tcPr>
            <w:tcW w:w="6314" w:type="dxa"/>
          </w:tcPr>
          <w:p w:rsidR="009B079F" w:rsidRPr="009200E9" w:rsidRDefault="00E97DF0"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光大保德信基金管理有限公司</w:t>
            </w:r>
          </w:p>
        </w:tc>
      </w:tr>
      <w:tr w:rsidR="009B079F" w:rsidRPr="009200E9" w:rsidTr="009B079F">
        <w:trPr>
          <w:jc w:val="center"/>
        </w:trPr>
        <w:tc>
          <w:tcPr>
            <w:tcW w:w="3042" w:type="dxa"/>
          </w:tcPr>
          <w:p w:rsidR="009B079F" w:rsidRPr="009200E9" w:rsidRDefault="009B079F"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公告依据</w:t>
            </w:r>
          </w:p>
        </w:tc>
        <w:tc>
          <w:tcPr>
            <w:tcW w:w="6314" w:type="dxa"/>
          </w:tcPr>
          <w:p w:rsidR="009B079F" w:rsidRPr="009200E9" w:rsidRDefault="00E97DF0" w:rsidP="00913741">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w:t>
            </w:r>
            <w:r w:rsidR="00C966F6" w:rsidRPr="00BD3AB3">
              <w:rPr>
                <w:rFonts w:ascii="宋体" w:hAnsi="宋体" w:hint="eastAsia"/>
                <w:color w:val="000000"/>
                <w:sz w:val="24"/>
              </w:rPr>
              <w:t>光大保德信</w:t>
            </w:r>
            <w:r w:rsidR="00C966F6">
              <w:rPr>
                <w:rFonts w:ascii="宋体" w:hAnsi="宋体" w:hint="eastAsia"/>
                <w:color w:val="000000"/>
                <w:sz w:val="24"/>
              </w:rPr>
              <w:t>尊丰纯债定期开放债券型发起式</w:t>
            </w:r>
            <w:r w:rsidR="00C966F6" w:rsidRPr="00BD3AB3">
              <w:rPr>
                <w:rFonts w:ascii="宋体" w:hAnsi="宋体" w:hint="eastAsia"/>
                <w:color w:val="000000"/>
                <w:sz w:val="24"/>
              </w:rPr>
              <w:t>证券投资基金</w:t>
            </w:r>
            <w:r w:rsidRPr="009200E9">
              <w:rPr>
                <w:rFonts w:asciiTheme="minorEastAsia" w:eastAsiaTheme="minorEastAsia" w:hAnsiTheme="minorEastAsia" w:hint="eastAsia"/>
                <w:sz w:val="24"/>
              </w:rPr>
              <w:t>基金合同》、《</w:t>
            </w:r>
            <w:r w:rsidR="00C966F6" w:rsidRPr="00BD3AB3">
              <w:rPr>
                <w:rFonts w:ascii="宋体" w:hAnsi="宋体" w:hint="eastAsia"/>
                <w:color w:val="000000"/>
                <w:sz w:val="24"/>
              </w:rPr>
              <w:t>光大保德信</w:t>
            </w:r>
            <w:r w:rsidR="00C966F6">
              <w:rPr>
                <w:rFonts w:ascii="宋体" w:hAnsi="宋体" w:hint="eastAsia"/>
                <w:color w:val="000000"/>
                <w:sz w:val="24"/>
              </w:rPr>
              <w:t>尊丰纯债定期开放债券型发起式</w:t>
            </w:r>
            <w:r w:rsidR="00C966F6" w:rsidRPr="00BD3AB3">
              <w:rPr>
                <w:rFonts w:ascii="宋体" w:hAnsi="宋体" w:hint="eastAsia"/>
                <w:color w:val="000000"/>
                <w:sz w:val="24"/>
              </w:rPr>
              <w:t>证券投资基金</w:t>
            </w:r>
            <w:r w:rsidRPr="009200E9">
              <w:rPr>
                <w:rFonts w:asciiTheme="minorEastAsia" w:eastAsiaTheme="minorEastAsia" w:hAnsiTheme="minorEastAsia" w:hint="eastAsia"/>
                <w:sz w:val="24"/>
              </w:rPr>
              <w:t>招募说明书》</w:t>
            </w:r>
          </w:p>
        </w:tc>
      </w:tr>
      <w:tr w:rsidR="004D365C" w:rsidRPr="009200E9" w:rsidTr="009B079F">
        <w:trPr>
          <w:jc w:val="center"/>
        </w:trPr>
        <w:tc>
          <w:tcPr>
            <w:tcW w:w="3042" w:type="dxa"/>
          </w:tcPr>
          <w:p w:rsidR="004D365C" w:rsidRPr="009200E9" w:rsidRDefault="004D365C" w:rsidP="00B63558">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申购起始日</w:t>
            </w:r>
          </w:p>
        </w:tc>
        <w:tc>
          <w:tcPr>
            <w:tcW w:w="6314" w:type="dxa"/>
          </w:tcPr>
          <w:p w:rsidR="004D365C" w:rsidRPr="009200E9" w:rsidRDefault="0054144A" w:rsidP="0054144A">
            <w:pPr>
              <w:spacing w:line="360" w:lineRule="auto"/>
              <w:rPr>
                <w:rFonts w:asciiTheme="minorEastAsia" w:eastAsiaTheme="minorEastAsia" w:hAnsiTheme="minorEastAsia"/>
                <w:sz w:val="24"/>
              </w:rPr>
            </w:pPr>
            <w:r>
              <w:rPr>
                <w:rFonts w:asciiTheme="minorEastAsia" w:eastAsiaTheme="minorEastAsia" w:hAnsiTheme="minorEastAsia"/>
                <w:sz w:val="24"/>
              </w:rPr>
              <w:t>2020</w:t>
            </w:r>
            <w:r w:rsidR="00C966F6" w:rsidRPr="009200E9">
              <w:rPr>
                <w:rFonts w:asciiTheme="minorEastAsia" w:eastAsiaTheme="minorEastAsia" w:hAnsiTheme="minorEastAsia"/>
                <w:sz w:val="24"/>
              </w:rPr>
              <w:t>年</w:t>
            </w:r>
            <w:r w:rsidR="005524FD">
              <w:rPr>
                <w:rFonts w:asciiTheme="minorEastAsia" w:eastAsiaTheme="minorEastAsia" w:hAnsiTheme="minorEastAsia" w:hint="eastAsia"/>
                <w:sz w:val="24"/>
              </w:rPr>
              <w:t>9</w:t>
            </w:r>
            <w:r w:rsidR="00355B77">
              <w:rPr>
                <w:rFonts w:asciiTheme="minorEastAsia" w:eastAsiaTheme="minorEastAsia" w:hAnsiTheme="minorEastAsia" w:hint="eastAsia"/>
                <w:sz w:val="24"/>
              </w:rPr>
              <w:t>月</w:t>
            </w:r>
            <w:r w:rsidR="005524FD">
              <w:rPr>
                <w:rFonts w:asciiTheme="minorEastAsia" w:eastAsiaTheme="minorEastAsia" w:hAnsiTheme="minorEastAsia" w:hint="eastAsia"/>
                <w:sz w:val="24"/>
              </w:rPr>
              <w:t>7</w:t>
            </w:r>
            <w:r w:rsidR="00355B77">
              <w:rPr>
                <w:rFonts w:asciiTheme="minorEastAsia" w:eastAsiaTheme="minorEastAsia" w:hAnsiTheme="minorEastAsia" w:hint="eastAsia"/>
                <w:sz w:val="24"/>
              </w:rPr>
              <w:t>日</w:t>
            </w:r>
          </w:p>
        </w:tc>
      </w:tr>
      <w:tr w:rsidR="005518CC" w:rsidRPr="009200E9" w:rsidTr="009B079F">
        <w:trPr>
          <w:jc w:val="center"/>
        </w:trPr>
        <w:tc>
          <w:tcPr>
            <w:tcW w:w="3042" w:type="dxa"/>
          </w:tcPr>
          <w:p w:rsidR="005518CC" w:rsidRPr="009200E9" w:rsidRDefault="005518CC" w:rsidP="005518CC">
            <w:pPr>
              <w:spacing w:line="360" w:lineRule="auto"/>
              <w:rPr>
                <w:rFonts w:asciiTheme="minorEastAsia" w:eastAsiaTheme="minorEastAsia" w:hAnsiTheme="minorEastAsia"/>
                <w:sz w:val="24"/>
              </w:rPr>
            </w:pPr>
            <w:r w:rsidRPr="009200E9">
              <w:rPr>
                <w:rFonts w:asciiTheme="minorEastAsia" w:eastAsiaTheme="minorEastAsia" w:hAnsiTheme="minorEastAsia" w:hint="eastAsia"/>
                <w:sz w:val="24"/>
              </w:rPr>
              <w:t>赎回起始日</w:t>
            </w:r>
          </w:p>
        </w:tc>
        <w:tc>
          <w:tcPr>
            <w:tcW w:w="6314" w:type="dxa"/>
          </w:tcPr>
          <w:p w:rsidR="005518CC" w:rsidRPr="009200E9" w:rsidRDefault="005518CC" w:rsidP="005518CC">
            <w:pPr>
              <w:spacing w:line="360" w:lineRule="auto"/>
              <w:rPr>
                <w:rFonts w:asciiTheme="minorEastAsia" w:eastAsiaTheme="minorEastAsia" w:hAnsiTheme="minorEastAsia"/>
                <w:sz w:val="24"/>
              </w:rPr>
            </w:pPr>
            <w:r>
              <w:rPr>
                <w:rFonts w:asciiTheme="minorEastAsia" w:eastAsiaTheme="minorEastAsia" w:hAnsiTheme="minorEastAsia"/>
                <w:sz w:val="24"/>
              </w:rPr>
              <w:t>2020</w:t>
            </w:r>
            <w:r w:rsidRPr="009200E9">
              <w:rPr>
                <w:rFonts w:asciiTheme="minorEastAsia" w:eastAsiaTheme="minorEastAsia" w:hAnsiTheme="minorEastAsia"/>
                <w:sz w:val="24"/>
              </w:rPr>
              <w:t>年</w:t>
            </w:r>
            <w:r w:rsidR="005524FD">
              <w:rPr>
                <w:rFonts w:asciiTheme="minorEastAsia" w:eastAsiaTheme="minorEastAsia" w:hAnsiTheme="minorEastAsia" w:hint="eastAsia"/>
                <w:sz w:val="24"/>
              </w:rPr>
              <w:t>9</w:t>
            </w:r>
            <w:r>
              <w:rPr>
                <w:rFonts w:asciiTheme="minorEastAsia" w:eastAsiaTheme="minorEastAsia" w:hAnsiTheme="minorEastAsia" w:hint="eastAsia"/>
                <w:sz w:val="24"/>
              </w:rPr>
              <w:t>月</w:t>
            </w:r>
            <w:r w:rsidR="005524FD">
              <w:rPr>
                <w:rFonts w:asciiTheme="minorEastAsia" w:eastAsiaTheme="minorEastAsia" w:hAnsiTheme="minorEastAsia" w:hint="eastAsia"/>
                <w:sz w:val="24"/>
              </w:rPr>
              <w:t>7</w:t>
            </w:r>
            <w:r>
              <w:rPr>
                <w:rFonts w:asciiTheme="minorEastAsia" w:eastAsiaTheme="minorEastAsia" w:hAnsiTheme="minorEastAsia" w:hint="eastAsia"/>
                <w:sz w:val="24"/>
              </w:rPr>
              <w:t>日</w:t>
            </w:r>
          </w:p>
        </w:tc>
      </w:tr>
    </w:tbl>
    <w:p w:rsidR="00CA40CB" w:rsidRPr="009200E9" w:rsidRDefault="00CA2FA1">
      <w:pPr>
        <w:spacing w:line="360" w:lineRule="auto"/>
        <w:rPr>
          <w:rFonts w:asciiTheme="minorEastAsia" w:eastAsiaTheme="minorEastAsia" w:hAnsiTheme="minorEastAsia"/>
          <w:color w:val="000000"/>
          <w:sz w:val="24"/>
        </w:rPr>
      </w:pPr>
      <w:r w:rsidRPr="009200E9">
        <w:rPr>
          <w:rFonts w:asciiTheme="minorEastAsia" w:eastAsiaTheme="minorEastAsia" w:hAnsiTheme="minorEastAsia" w:hint="eastAsia"/>
          <w:color w:val="000000"/>
          <w:sz w:val="24"/>
        </w:rPr>
        <w:t>注：</w:t>
      </w:r>
      <w:r w:rsidRPr="009200E9">
        <w:rPr>
          <w:rFonts w:asciiTheme="minorEastAsia" w:eastAsiaTheme="minorEastAsia" w:hAnsiTheme="minorEastAsia"/>
          <w:color w:val="000000"/>
          <w:sz w:val="24"/>
        </w:rPr>
        <w:t>1</w:t>
      </w:r>
      <w:r w:rsidRPr="009200E9">
        <w:rPr>
          <w:rFonts w:asciiTheme="minorEastAsia" w:eastAsiaTheme="minorEastAsia" w:hAnsiTheme="minorEastAsia" w:hint="eastAsia"/>
          <w:color w:val="000000"/>
          <w:sz w:val="24"/>
        </w:rPr>
        <w:t>、本基金为定期开放基金，根据基金合同的规定，</w:t>
      </w:r>
      <w:r w:rsidR="0054144A" w:rsidRPr="009200E9">
        <w:rPr>
          <w:rFonts w:asciiTheme="minorEastAsia" w:eastAsiaTheme="minorEastAsia" w:hAnsiTheme="minorEastAsia" w:hint="eastAsia"/>
          <w:color w:val="000000"/>
          <w:sz w:val="24"/>
        </w:rPr>
        <w:t>第</w:t>
      </w:r>
      <w:r w:rsidR="00EA703E">
        <w:rPr>
          <w:rFonts w:asciiTheme="minorEastAsia" w:eastAsiaTheme="minorEastAsia" w:hAnsiTheme="minorEastAsia" w:hint="eastAsia"/>
          <w:color w:val="000000"/>
          <w:sz w:val="24"/>
        </w:rPr>
        <w:t>四</w:t>
      </w:r>
      <w:r w:rsidR="00025BA6" w:rsidRPr="009200E9">
        <w:rPr>
          <w:rFonts w:asciiTheme="minorEastAsia" w:eastAsiaTheme="minorEastAsia" w:hAnsiTheme="minorEastAsia" w:hint="eastAsia"/>
          <w:color w:val="000000"/>
          <w:sz w:val="24"/>
        </w:rPr>
        <w:t>个</w:t>
      </w:r>
      <w:r w:rsidRPr="009200E9">
        <w:rPr>
          <w:rFonts w:asciiTheme="minorEastAsia" w:eastAsiaTheme="minorEastAsia" w:hAnsiTheme="minorEastAsia" w:hint="eastAsia"/>
          <w:color w:val="000000"/>
          <w:sz w:val="24"/>
        </w:rPr>
        <w:t>封闭期为</w:t>
      </w:r>
      <w:r w:rsidR="000C57B6" w:rsidRPr="004C3ECE">
        <w:rPr>
          <w:rFonts w:asciiTheme="minorEastAsia" w:eastAsiaTheme="minorEastAsia" w:hAnsiTheme="minorEastAsia" w:hint="eastAsia"/>
          <w:color w:val="000000"/>
          <w:sz w:val="24"/>
        </w:rPr>
        <w:t>自上一开放期结束之日次日</w:t>
      </w:r>
      <w:r w:rsidR="00C966F6">
        <w:rPr>
          <w:rFonts w:asciiTheme="minorEastAsia" w:eastAsiaTheme="minorEastAsia" w:hAnsiTheme="minorEastAsia" w:hint="eastAsia"/>
          <w:color w:val="000000"/>
          <w:sz w:val="24"/>
        </w:rPr>
        <w:t>（包括</w:t>
      </w:r>
      <w:r w:rsidR="000C57B6">
        <w:rPr>
          <w:rFonts w:asciiTheme="minorEastAsia" w:eastAsiaTheme="minorEastAsia" w:hAnsiTheme="minorEastAsia" w:hint="eastAsia"/>
          <w:color w:val="000000"/>
          <w:sz w:val="24"/>
        </w:rPr>
        <w:t>该</w:t>
      </w:r>
      <w:r w:rsidR="00C966F6">
        <w:rPr>
          <w:rFonts w:asciiTheme="minorEastAsia" w:eastAsiaTheme="minorEastAsia" w:hAnsiTheme="minorEastAsia" w:hint="eastAsia"/>
          <w:color w:val="000000"/>
          <w:sz w:val="24"/>
        </w:rPr>
        <w:t>日）</w:t>
      </w:r>
      <w:r w:rsidR="000C57B6">
        <w:rPr>
          <w:rFonts w:asciiTheme="minorEastAsia" w:eastAsiaTheme="minorEastAsia" w:hAnsiTheme="minorEastAsia" w:hint="eastAsia"/>
          <w:color w:val="000000"/>
          <w:sz w:val="24"/>
        </w:rPr>
        <w:t>起</w:t>
      </w:r>
      <w:r w:rsidR="00C966F6">
        <w:rPr>
          <w:rFonts w:asciiTheme="minorEastAsia" w:eastAsiaTheme="minorEastAsia" w:hAnsiTheme="minorEastAsia" w:hint="eastAsia"/>
          <w:color w:val="000000"/>
          <w:sz w:val="24"/>
        </w:rPr>
        <w:t>至三个月对日</w:t>
      </w:r>
      <w:r w:rsidR="004836E9">
        <w:rPr>
          <w:rFonts w:asciiTheme="minorEastAsia" w:eastAsiaTheme="minorEastAsia" w:hAnsiTheme="minorEastAsia" w:hint="eastAsia"/>
          <w:color w:val="000000"/>
          <w:sz w:val="24"/>
        </w:rPr>
        <w:t>（如</w:t>
      </w:r>
      <w:r w:rsidR="004836E9">
        <w:rPr>
          <w:rFonts w:asciiTheme="minorEastAsia" w:eastAsiaTheme="minorEastAsia" w:hAnsiTheme="minorEastAsia"/>
          <w:color w:val="000000"/>
          <w:sz w:val="24"/>
        </w:rPr>
        <w:t>该对日为非工作日的，则顺延至下一个工作日</w:t>
      </w:r>
      <w:r w:rsidR="004836E9">
        <w:rPr>
          <w:rFonts w:asciiTheme="minorEastAsia" w:eastAsiaTheme="minorEastAsia" w:hAnsiTheme="minorEastAsia" w:hint="eastAsia"/>
          <w:color w:val="000000"/>
          <w:sz w:val="24"/>
        </w:rPr>
        <w:t>）</w:t>
      </w:r>
      <w:r w:rsidR="00C966F6">
        <w:rPr>
          <w:rFonts w:asciiTheme="minorEastAsia" w:eastAsiaTheme="minorEastAsia" w:hAnsiTheme="minorEastAsia" w:hint="eastAsia"/>
          <w:color w:val="000000"/>
          <w:sz w:val="24"/>
        </w:rPr>
        <w:t>的前一日（包括该日）为止</w:t>
      </w:r>
      <w:r w:rsidRPr="009200E9">
        <w:rPr>
          <w:rFonts w:asciiTheme="minorEastAsia" w:eastAsiaTheme="minorEastAsia" w:hAnsiTheme="minorEastAsia" w:hint="eastAsia"/>
          <w:color w:val="000000"/>
          <w:sz w:val="24"/>
        </w:rPr>
        <w:t>，即</w:t>
      </w:r>
      <w:r w:rsidR="0054144A" w:rsidRPr="00B30E76">
        <w:rPr>
          <w:rFonts w:asciiTheme="minorEastAsia" w:eastAsiaTheme="minorEastAsia" w:hAnsiTheme="minorEastAsia" w:hint="eastAsia"/>
          <w:color w:val="000000"/>
          <w:sz w:val="24"/>
        </w:rPr>
        <w:t>20</w:t>
      </w:r>
      <w:r w:rsidR="00B61F82">
        <w:rPr>
          <w:rFonts w:asciiTheme="minorEastAsia" w:eastAsiaTheme="minorEastAsia" w:hAnsiTheme="minorEastAsia" w:hint="eastAsia"/>
          <w:color w:val="000000"/>
          <w:sz w:val="24"/>
        </w:rPr>
        <w:t>20</w:t>
      </w:r>
      <w:r w:rsidR="0054144A" w:rsidRPr="00B30E76">
        <w:rPr>
          <w:rFonts w:asciiTheme="minorEastAsia" w:eastAsiaTheme="minorEastAsia" w:hAnsiTheme="minorEastAsia" w:hint="eastAsia"/>
          <w:color w:val="000000"/>
          <w:sz w:val="24"/>
        </w:rPr>
        <w:t>年</w:t>
      </w:r>
      <w:r w:rsidR="00EA703E">
        <w:rPr>
          <w:rFonts w:asciiTheme="minorEastAsia" w:eastAsiaTheme="minorEastAsia" w:hAnsiTheme="minorEastAsia" w:hint="eastAsia"/>
          <w:color w:val="000000"/>
          <w:sz w:val="24"/>
        </w:rPr>
        <w:t>6</w:t>
      </w:r>
      <w:r w:rsidR="00B30E76" w:rsidRPr="00B30E76">
        <w:rPr>
          <w:rFonts w:asciiTheme="minorEastAsia" w:eastAsiaTheme="minorEastAsia" w:hAnsiTheme="minorEastAsia" w:hint="eastAsia"/>
          <w:color w:val="000000"/>
          <w:sz w:val="24"/>
        </w:rPr>
        <w:t>月</w:t>
      </w:r>
      <w:r w:rsidR="00EA703E">
        <w:rPr>
          <w:rFonts w:asciiTheme="minorEastAsia" w:eastAsiaTheme="minorEastAsia" w:hAnsiTheme="minorEastAsia" w:hint="eastAsia"/>
          <w:color w:val="000000"/>
          <w:sz w:val="24"/>
        </w:rPr>
        <w:t>5</w:t>
      </w:r>
      <w:r w:rsidR="00B30E76" w:rsidRPr="00B30E76">
        <w:rPr>
          <w:rFonts w:asciiTheme="minorEastAsia" w:eastAsiaTheme="minorEastAsia" w:hAnsiTheme="minorEastAsia" w:hint="eastAsia"/>
          <w:color w:val="000000"/>
          <w:sz w:val="24"/>
        </w:rPr>
        <w:t>日</w:t>
      </w:r>
      <w:r w:rsidRPr="009200E9">
        <w:rPr>
          <w:rFonts w:asciiTheme="minorEastAsia" w:eastAsiaTheme="minorEastAsia" w:hAnsiTheme="minorEastAsia" w:hint="eastAsia"/>
          <w:color w:val="000000"/>
          <w:sz w:val="24"/>
        </w:rPr>
        <w:t>至</w:t>
      </w:r>
      <w:r w:rsidR="0054144A" w:rsidRPr="00B30E76">
        <w:rPr>
          <w:rFonts w:asciiTheme="minorEastAsia" w:eastAsiaTheme="minorEastAsia" w:hAnsiTheme="minorEastAsia" w:hint="eastAsia"/>
          <w:color w:val="000000"/>
          <w:sz w:val="24"/>
        </w:rPr>
        <w:t>20</w:t>
      </w:r>
      <w:r w:rsidR="0054144A">
        <w:rPr>
          <w:rFonts w:asciiTheme="minorEastAsia" w:eastAsiaTheme="minorEastAsia" w:hAnsiTheme="minorEastAsia"/>
          <w:color w:val="000000"/>
          <w:sz w:val="24"/>
        </w:rPr>
        <w:t>20</w:t>
      </w:r>
      <w:r w:rsidR="00B30E76" w:rsidRPr="00B30E76">
        <w:rPr>
          <w:rFonts w:asciiTheme="minorEastAsia" w:eastAsiaTheme="minorEastAsia" w:hAnsiTheme="minorEastAsia" w:hint="eastAsia"/>
          <w:color w:val="000000"/>
          <w:sz w:val="24"/>
        </w:rPr>
        <w:t>年</w:t>
      </w:r>
      <w:r w:rsidR="00EA703E">
        <w:rPr>
          <w:rFonts w:asciiTheme="minorEastAsia" w:eastAsiaTheme="minorEastAsia" w:hAnsiTheme="minorEastAsia" w:hint="eastAsia"/>
          <w:color w:val="000000"/>
          <w:sz w:val="24"/>
        </w:rPr>
        <w:t>9</w:t>
      </w:r>
      <w:r w:rsidR="00B30E76" w:rsidRPr="00B30E76">
        <w:rPr>
          <w:rFonts w:asciiTheme="minorEastAsia" w:eastAsiaTheme="minorEastAsia" w:hAnsiTheme="minorEastAsia" w:hint="eastAsia"/>
          <w:color w:val="000000"/>
          <w:sz w:val="24"/>
        </w:rPr>
        <w:t>月</w:t>
      </w:r>
      <w:r w:rsidR="00EA703E">
        <w:rPr>
          <w:rFonts w:asciiTheme="minorEastAsia" w:eastAsiaTheme="minorEastAsia" w:hAnsiTheme="minorEastAsia" w:hint="eastAsia"/>
          <w:color w:val="000000"/>
          <w:sz w:val="24"/>
        </w:rPr>
        <w:t>6</w:t>
      </w:r>
      <w:r w:rsidR="00B30E76" w:rsidRPr="00B30E76">
        <w:rPr>
          <w:rFonts w:asciiTheme="minorEastAsia" w:eastAsiaTheme="minorEastAsia" w:hAnsiTheme="minorEastAsia" w:hint="eastAsia"/>
          <w:color w:val="000000"/>
          <w:sz w:val="24"/>
        </w:rPr>
        <w:t>日</w:t>
      </w:r>
      <w:r w:rsidRPr="009200E9">
        <w:rPr>
          <w:rFonts w:asciiTheme="minorEastAsia" w:eastAsiaTheme="minorEastAsia" w:hAnsiTheme="minorEastAsia" w:hint="eastAsia"/>
          <w:color w:val="000000"/>
          <w:sz w:val="24"/>
        </w:rPr>
        <w:t>。</w:t>
      </w:r>
    </w:p>
    <w:p w:rsidR="00CA40CB" w:rsidRDefault="00CA2FA1">
      <w:pPr>
        <w:spacing w:line="360" w:lineRule="auto"/>
        <w:rPr>
          <w:rFonts w:asciiTheme="minorEastAsia" w:eastAsiaTheme="minorEastAsia" w:hAnsiTheme="minorEastAsia"/>
          <w:color w:val="000000"/>
          <w:sz w:val="24"/>
        </w:rPr>
      </w:pPr>
      <w:r w:rsidRPr="009200E9">
        <w:rPr>
          <w:rFonts w:asciiTheme="minorEastAsia" w:eastAsiaTheme="minorEastAsia" w:hAnsiTheme="minorEastAsia"/>
          <w:color w:val="000000"/>
          <w:sz w:val="24"/>
        </w:rPr>
        <w:t>2</w:t>
      </w:r>
      <w:r w:rsidRPr="009200E9">
        <w:rPr>
          <w:rFonts w:asciiTheme="minorEastAsia" w:eastAsiaTheme="minorEastAsia" w:hAnsiTheme="minorEastAsia" w:hint="eastAsia"/>
          <w:color w:val="000000"/>
          <w:sz w:val="24"/>
        </w:rPr>
        <w:t>、本次开放期时间为</w:t>
      </w:r>
      <w:r w:rsidR="0054144A">
        <w:rPr>
          <w:rFonts w:asciiTheme="minorEastAsia" w:eastAsiaTheme="minorEastAsia" w:hAnsiTheme="minorEastAsia"/>
          <w:color w:val="000000"/>
          <w:sz w:val="24"/>
        </w:rPr>
        <w:t>2020</w:t>
      </w:r>
      <w:r w:rsidR="009E090E" w:rsidRPr="009200E9">
        <w:rPr>
          <w:rFonts w:asciiTheme="minorEastAsia" w:eastAsiaTheme="minorEastAsia" w:hAnsiTheme="minorEastAsia" w:hint="eastAsia"/>
          <w:color w:val="000000"/>
          <w:sz w:val="24"/>
        </w:rPr>
        <w:t>年</w:t>
      </w:r>
      <w:r w:rsidR="00EA703E">
        <w:rPr>
          <w:rFonts w:asciiTheme="minorEastAsia" w:eastAsiaTheme="minorEastAsia" w:hAnsiTheme="minorEastAsia" w:hint="eastAsia"/>
          <w:color w:val="000000"/>
          <w:sz w:val="24"/>
        </w:rPr>
        <w:t>9</w:t>
      </w:r>
      <w:r w:rsidRPr="009200E9">
        <w:rPr>
          <w:rFonts w:asciiTheme="minorEastAsia" w:eastAsiaTheme="minorEastAsia" w:hAnsiTheme="minorEastAsia" w:hint="eastAsia"/>
          <w:color w:val="000000"/>
          <w:sz w:val="24"/>
        </w:rPr>
        <w:t>月</w:t>
      </w:r>
      <w:r w:rsidR="00EA703E">
        <w:rPr>
          <w:rFonts w:asciiTheme="minorEastAsia" w:eastAsiaTheme="minorEastAsia" w:hAnsiTheme="minorEastAsia" w:hint="eastAsia"/>
          <w:color w:val="000000"/>
          <w:sz w:val="24"/>
        </w:rPr>
        <w:t>7</w:t>
      </w:r>
      <w:r w:rsidRPr="009200E9">
        <w:rPr>
          <w:rFonts w:asciiTheme="minorEastAsia" w:eastAsiaTheme="minorEastAsia" w:hAnsiTheme="minorEastAsia" w:hint="eastAsia"/>
          <w:color w:val="000000"/>
          <w:sz w:val="24"/>
        </w:rPr>
        <w:t>日至</w:t>
      </w:r>
      <w:r w:rsidR="0054144A" w:rsidRPr="000814C8">
        <w:rPr>
          <w:rFonts w:asciiTheme="minorEastAsia" w:eastAsiaTheme="minorEastAsia" w:hAnsiTheme="minorEastAsia"/>
          <w:color w:val="000000"/>
          <w:sz w:val="24"/>
        </w:rPr>
        <w:t>2020</w:t>
      </w:r>
      <w:r w:rsidR="009E090E" w:rsidRPr="000814C8">
        <w:rPr>
          <w:rFonts w:asciiTheme="minorEastAsia" w:eastAsiaTheme="minorEastAsia" w:hAnsiTheme="minorEastAsia" w:hint="eastAsia"/>
          <w:color w:val="000000"/>
          <w:sz w:val="24"/>
        </w:rPr>
        <w:t>年</w:t>
      </w:r>
      <w:r w:rsidR="00EA703E">
        <w:rPr>
          <w:rFonts w:asciiTheme="minorEastAsia" w:eastAsiaTheme="minorEastAsia" w:hAnsiTheme="minorEastAsia" w:hint="eastAsia"/>
          <w:color w:val="000000"/>
          <w:sz w:val="24"/>
        </w:rPr>
        <w:t>9</w:t>
      </w:r>
      <w:r w:rsidRPr="000814C8">
        <w:rPr>
          <w:rFonts w:asciiTheme="minorEastAsia" w:eastAsiaTheme="minorEastAsia" w:hAnsiTheme="minorEastAsia" w:hint="eastAsia"/>
          <w:color w:val="000000"/>
          <w:sz w:val="24"/>
        </w:rPr>
        <w:t>月</w:t>
      </w:r>
      <w:r w:rsidR="00EA703E">
        <w:rPr>
          <w:rFonts w:asciiTheme="minorEastAsia" w:eastAsiaTheme="minorEastAsia" w:hAnsiTheme="minorEastAsia" w:hint="eastAsia"/>
          <w:color w:val="000000"/>
          <w:sz w:val="24"/>
        </w:rPr>
        <w:t>11</w:t>
      </w:r>
      <w:r w:rsidRPr="000814C8">
        <w:rPr>
          <w:rFonts w:asciiTheme="minorEastAsia" w:eastAsiaTheme="minorEastAsia" w:hAnsiTheme="minorEastAsia" w:hint="eastAsia"/>
          <w:color w:val="000000"/>
          <w:sz w:val="24"/>
        </w:rPr>
        <w:t>日</w:t>
      </w:r>
      <w:r w:rsidRPr="009200E9">
        <w:rPr>
          <w:rFonts w:asciiTheme="minorEastAsia" w:eastAsiaTheme="minorEastAsia" w:hAnsiTheme="minorEastAsia" w:hint="eastAsia"/>
          <w:color w:val="000000"/>
          <w:sz w:val="24"/>
        </w:rPr>
        <w:t>，开放期内本基金接受申购、赎回申请。</w:t>
      </w:r>
    </w:p>
    <w:p w:rsidR="0054144A" w:rsidRPr="004C3ECE" w:rsidRDefault="0054144A" w:rsidP="0054144A">
      <w:pPr>
        <w:spacing w:line="360" w:lineRule="auto"/>
        <w:rPr>
          <w:rFonts w:asciiTheme="minorEastAsia" w:eastAsiaTheme="minorEastAsia" w:hAnsiTheme="minorEastAsia"/>
          <w:color w:val="000000"/>
          <w:sz w:val="24"/>
        </w:rPr>
      </w:pPr>
      <w:r w:rsidRPr="005518CC">
        <w:rPr>
          <w:rFonts w:asciiTheme="minorEastAsia" w:eastAsiaTheme="minorEastAsia" w:hAnsiTheme="minorEastAsia" w:hint="eastAsia"/>
          <w:color w:val="000000"/>
          <w:sz w:val="24"/>
        </w:rPr>
        <w:t>3、</w:t>
      </w:r>
      <w:r w:rsidRPr="00035762">
        <w:rPr>
          <w:rFonts w:asciiTheme="minorEastAsia" w:eastAsiaTheme="minorEastAsia" w:hAnsiTheme="minorEastAsia" w:hint="eastAsia"/>
          <w:color w:val="000000"/>
          <w:sz w:val="24"/>
        </w:rPr>
        <w:t>自</w:t>
      </w:r>
      <w:r w:rsidRPr="005518CC">
        <w:rPr>
          <w:rFonts w:asciiTheme="minorEastAsia" w:eastAsiaTheme="minorEastAsia" w:hAnsiTheme="minorEastAsia"/>
          <w:color w:val="000000"/>
          <w:sz w:val="24"/>
        </w:rPr>
        <w:t>2020</w:t>
      </w:r>
      <w:r w:rsidRPr="005518CC">
        <w:rPr>
          <w:rFonts w:asciiTheme="minorEastAsia" w:eastAsiaTheme="minorEastAsia" w:hAnsiTheme="minorEastAsia" w:hint="eastAsia"/>
          <w:color w:val="000000"/>
          <w:sz w:val="24"/>
        </w:rPr>
        <w:t>年</w:t>
      </w:r>
      <w:r w:rsidR="00EA703E">
        <w:rPr>
          <w:rFonts w:asciiTheme="minorEastAsia" w:eastAsiaTheme="minorEastAsia" w:hAnsiTheme="minorEastAsia" w:hint="eastAsia"/>
          <w:color w:val="000000"/>
          <w:sz w:val="24"/>
        </w:rPr>
        <w:t>9</w:t>
      </w:r>
      <w:r w:rsidRPr="005518CC">
        <w:rPr>
          <w:rFonts w:asciiTheme="minorEastAsia" w:eastAsiaTheme="minorEastAsia" w:hAnsiTheme="minorEastAsia" w:hint="eastAsia"/>
          <w:color w:val="000000"/>
          <w:sz w:val="24"/>
        </w:rPr>
        <w:t>月</w:t>
      </w:r>
      <w:r w:rsidR="00EA703E">
        <w:rPr>
          <w:rFonts w:asciiTheme="minorEastAsia" w:eastAsiaTheme="minorEastAsia" w:hAnsiTheme="minorEastAsia" w:hint="eastAsia"/>
          <w:color w:val="000000"/>
          <w:sz w:val="24"/>
        </w:rPr>
        <w:t>12</w:t>
      </w:r>
      <w:r w:rsidRPr="005518CC">
        <w:rPr>
          <w:rFonts w:asciiTheme="minorEastAsia" w:eastAsiaTheme="minorEastAsia" w:hAnsiTheme="minorEastAsia"/>
          <w:color w:val="000000"/>
          <w:sz w:val="24"/>
        </w:rPr>
        <w:t>日</w:t>
      </w:r>
      <w:r w:rsidRPr="00035762">
        <w:rPr>
          <w:rFonts w:asciiTheme="minorEastAsia" w:eastAsiaTheme="minorEastAsia" w:hAnsiTheme="minorEastAsia" w:hint="eastAsia"/>
          <w:color w:val="000000"/>
          <w:sz w:val="24"/>
        </w:rPr>
        <w:t>起至三个月对日的前一日（包括该日）（</w:t>
      </w:r>
      <w:r w:rsidRPr="005518CC">
        <w:rPr>
          <w:rFonts w:asciiTheme="minorEastAsia" w:eastAsiaTheme="minorEastAsia" w:hAnsiTheme="minorEastAsia"/>
          <w:color w:val="000000"/>
          <w:sz w:val="24"/>
        </w:rPr>
        <w:t>2020年</w:t>
      </w:r>
      <w:r w:rsidR="00EA703E">
        <w:rPr>
          <w:rFonts w:asciiTheme="minorEastAsia" w:eastAsiaTheme="minorEastAsia" w:hAnsiTheme="minorEastAsia" w:hint="eastAsia"/>
          <w:color w:val="000000"/>
          <w:sz w:val="24"/>
        </w:rPr>
        <w:t>12</w:t>
      </w:r>
      <w:r w:rsidRPr="005518CC">
        <w:rPr>
          <w:rFonts w:asciiTheme="minorEastAsia" w:eastAsiaTheme="minorEastAsia" w:hAnsiTheme="minorEastAsia" w:hint="eastAsia"/>
          <w:color w:val="000000"/>
          <w:sz w:val="24"/>
        </w:rPr>
        <w:t>月</w:t>
      </w:r>
      <w:r w:rsidR="00EA703E">
        <w:rPr>
          <w:rFonts w:asciiTheme="minorEastAsia" w:eastAsiaTheme="minorEastAsia" w:hAnsiTheme="minorEastAsia" w:hint="eastAsia"/>
          <w:color w:val="000000"/>
          <w:sz w:val="24"/>
        </w:rPr>
        <w:t>13</w:t>
      </w:r>
      <w:r w:rsidRPr="005518CC">
        <w:rPr>
          <w:rFonts w:asciiTheme="minorEastAsia" w:eastAsiaTheme="minorEastAsia" w:hAnsiTheme="minorEastAsia"/>
          <w:color w:val="000000"/>
          <w:sz w:val="24"/>
        </w:rPr>
        <w:t>日</w:t>
      </w:r>
      <w:r w:rsidRPr="005518CC">
        <w:rPr>
          <w:rFonts w:asciiTheme="minorEastAsia" w:eastAsiaTheme="minorEastAsia" w:hAnsiTheme="minorEastAsia" w:hint="eastAsia"/>
          <w:color w:val="000000"/>
          <w:sz w:val="24"/>
        </w:rPr>
        <w:t>）</w:t>
      </w:r>
      <w:r w:rsidRPr="004C3ECE">
        <w:rPr>
          <w:rFonts w:asciiTheme="minorEastAsia" w:eastAsiaTheme="minorEastAsia" w:hAnsiTheme="minorEastAsia" w:hint="eastAsia"/>
          <w:color w:val="000000"/>
          <w:sz w:val="24"/>
        </w:rPr>
        <w:t>为本基金的下一个封闭期，封闭期内本基金不接受申购、赎回、转换申请。</w:t>
      </w:r>
    </w:p>
    <w:p w:rsidR="005D0843" w:rsidRPr="009200E9" w:rsidRDefault="005D0843" w:rsidP="00B63558">
      <w:pPr>
        <w:pStyle w:val="30"/>
        <w:keepNext w:val="0"/>
        <w:keepLines w:val="0"/>
        <w:spacing w:before="0" w:after="0" w:line="360" w:lineRule="auto"/>
        <w:rPr>
          <w:rFonts w:asciiTheme="minorEastAsia" w:eastAsiaTheme="minorEastAsia" w:hAnsiTheme="minorEastAsia"/>
          <w:bCs w:val="0"/>
          <w:sz w:val="24"/>
          <w:szCs w:val="24"/>
        </w:rPr>
      </w:pPr>
    </w:p>
    <w:p w:rsidR="009215EA" w:rsidRPr="009200E9"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9200E9">
        <w:rPr>
          <w:rFonts w:asciiTheme="minorEastAsia" w:eastAsiaTheme="minorEastAsia" w:hAnsiTheme="minorEastAsia" w:hint="eastAsia"/>
          <w:bCs w:val="0"/>
          <w:sz w:val="24"/>
          <w:szCs w:val="24"/>
        </w:rPr>
        <w:t>2.日常申购、赎回业务的办理时间</w:t>
      </w:r>
    </w:p>
    <w:p w:rsidR="00E97DF0" w:rsidRPr="009200E9" w:rsidRDefault="00E97DF0" w:rsidP="00E97DF0">
      <w:pPr>
        <w:spacing w:line="360" w:lineRule="auto"/>
        <w:ind w:firstLineChars="200" w:firstLine="480"/>
        <w:rPr>
          <w:rFonts w:asciiTheme="minorEastAsia" w:eastAsiaTheme="minorEastAsia" w:hAnsiTheme="minorEastAsia"/>
          <w:color w:val="000000"/>
          <w:sz w:val="24"/>
        </w:rPr>
      </w:pPr>
      <w:r w:rsidRPr="009200E9">
        <w:rPr>
          <w:rFonts w:asciiTheme="minorEastAsia" w:eastAsiaTheme="minorEastAsia" w:hAnsiTheme="minorEastAsia" w:hint="eastAsia"/>
          <w:color w:val="000000"/>
          <w:sz w:val="24"/>
        </w:rPr>
        <w:t>本基金为投资者办理日常申购及赎回等业务的时间即开放日为上海证券交</w:t>
      </w:r>
      <w:bookmarkStart w:id="1" w:name="_GoBack"/>
      <w:bookmarkEnd w:id="1"/>
      <w:r w:rsidRPr="009200E9">
        <w:rPr>
          <w:rFonts w:asciiTheme="minorEastAsia" w:eastAsiaTheme="minorEastAsia" w:hAnsiTheme="minorEastAsia" w:hint="eastAsia"/>
          <w:color w:val="000000"/>
          <w:sz w:val="24"/>
        </w:rPr>
        <w:lastRenderedPageBreak/>
        <w:t>易所、深圳证券交易所的交易日，但基金管理人根据法律法规、中国证监会的要求或基金合同的规定公告暂停申购及赎回时除外。具体业务办理时间以销售机构公布时间为准。基金合同生效后，若出现新的证券</w:t>
      </w:r>
      <w:r w:rsidR="00731B47" w:rsidRPr="009200E9">
        <w:rPr>
          <w:rFonts w:asciiTheme="minorEastAsia" w:eastAsiaTheme="minorEastAsia" w:hAnsiTheme="minorEastAsia" w:hint="eastAsia"/>
          <w:color w:val="000000"/>
          <w:sz w:val="24"/>
        </w:rPr>
        <w:t>或期货</w:t>
      </w:r>
      <w:r w:rsidRPr="009200E9">
        <w:rPr>
          <w:rFonts w:asciiTheme="minorEastAsia" w:eastAsiaTheme="minorEastAsia" w:hAnsiTheme="minorEastAsia" w:hint="eastAsia"/>
          <w:color w:val="000000"/>
          <w:sz w:val="24"/>
        </w:rPr>
        <w:t>交易市场、证券</w:t>
      </w:r>
      <w:r w:rsidR="00731B47" w:rsidRPr="009200E9">
        <w:rPr>
          <w:rFonts w:asciiTheme="minorEastAsia" w:eastAsiaTheme="minorEastAsia" w:hAnsiTheme="minorEastAsia" w:hint="eastAsia"/>
          <w:color w:val="000000"/>
          <w:sz w:val="24"/>
        </w:rPr>
        <w:t>或期货</w:t>
      </w:r>
      <w:r w:rsidRPr="009200E9">
        <w:rPr>
          <w:rFonts w:asciiTheme="minorEastAsia" w:eastAsiaTheme="minorEastAsia" w:hAnsiTheme="minorEastAsia" w:hint="eastAsia"/>
          <w:color w:val="000000"/>
          <w:sz w:val="24"/>
        </w:rPr>
        <w:t>交易所交易时间变更或其他特殊情况，基金管理人将视情况对前述开放日及开放时间进行相应的调整，但应在实施日前依照《信息披露办法》的有关规定在指定</w:t>
      </w:r>
      <w:r w:rsidR="00731B47" w:rsidRPr="009200E9">
        <w:rPr>
          <w:rFonts w:asciiTheme="minorEastAsia" w:eastAsiaTheme="minorEastAsia" w:hAnsiTheme="minorEastAsia" w:hint="eastAsia"/>
          <w:color w:val="000000"/>
          <w:sz w:val="24"/>
        </w:rPr>
        <w:t>媒介</w:t>
      </w:r>
      <w:r w:rsidRPr="009200E9">
        <w:rPr>
          <w:rFonts w:asciiTheme="minorEastAsia" w:eastAsiaTheme="minorEastAsia" w:hAnsiTheme="minorEastAsia" w:hint="eastAsia"/>
          <w:color w:val="000000"/>
          <w:sz w:val="24"/>
        </w:rPr>
        <w:t>上公告。</w:t>
      </w:r>
    </w:p>
    <w:p w:rsidR="00813212" w:rsidRPr="009200E9" w:rsidRDefault="00813212" w:rsidP="00E97DF0">
      <w:pPr>
        <w:spacing w:line="360" w:lineRule="auto"/>
        <w:ind w:firstLineChars="200" w:firstLine="480"/>
        <w:rPr>
          <w:rFonts w:asciiTheme="minorEastAsia" w:eastAsiaTheme="minorEastAsia" w:hAnsiTheme="minorEastAsia"/>
          <w:color w:val="000000"/>
          <w:sz w:val="24"/>
        </w:rPr>
      </w:pPr>
    </w:p>
    <w:p w:rsidR="009215EA" w:rsidRPr="009200E9"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9200E9">
        <w:rPr>
          <w:rFonts w:asciiTheme="minorEastAsia" w:eastAsiaTheme="minorEastAsia" w:hAnsiTheme="minorEastAsia" w:hint="eastAsia"/>
          <w:bCs w:val="0"/>
          <w:sz w:val="24"/>
          <w:szCs w:val="24"/>
        </w:rPr>
        <w:t>3.日常申购业务</w:t>
      </w:r>
    </w:p>
    <w:p w:rsidR="009215EA" w:rsidRPr="009200E9"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9200E9">
        <w:rPr>
          <w:rFonts w:asciiTheme="minorEastAsia" w:eastAsiaTheme="minorEastAsia" w:hAnsiTheme="minorEastAsia" w:hint="eastAsia"/>
          <w:bCs w:val="0"/>
          <w:sz w:val="24"/>
          <w:szCs w:val="24"/>
        </w:rPr>
        <w:t>3.1申购金额限制</w:t>
      </w:r>
    </w:p>
    <w:p w:rsidR="00E97DF0" w:rsidRPr="009200E9" w:rsidRDefault="00E97DF0" w:rsidP="00E15967">
      <w:pPr>
        <w:tabs>
          <w:tab w:val="left" w:pos="756"/>
        </w:tabs>
        <w:spacing w:line="360" w:lineRule="auto"/>
        <w:ind w:firstLineChars="200" w:firstLine="480"/>
        <w:rPr>
          <w:rFonts w:asciiTheme="minorEastAsia" w:eastAsiaTheme="minorEastAsia" w:hAnsiTheme="minorEastAsia"/>
          <w:color w:val="000000"/>
          <w:sz w:val="24"/>
        </w:rPr>
      </w:pPr>
      <w:r w:rsidRPr="009200E9">
        <w:rPr>
          <w:rFonts w:asciiTheme="minorEastAsia" w:eastAsiaTheme="minorEastAsia" w:hAnsiTheme="minorEastAsia" w:hint="eastAsia"/>
          <w:color w:val="000000"/>
          <w:sz w:val="24"/>
        </w:rPr>
        <w:t>1、直销网点</w:t>
      </w:r>
      <w:r w:rsidRPr="009200E9">
        <w:rPr>
          <w:rFonts w:asciiTheme="minorEastAsia" w:eastAsiaTheme="minorEastAsia" w:hAnsiTheme="minorEastAsia"/>
          <w:color w:val="000000"/>
          <w:sz w:val="24"/>
        </w:rPr>
        <w:t>每个账户</w:t>
      </w:r>
      <w:r w:rsidRPr="009200E9">
        <w:rPr>
          <w:rFonts w:asciiTheme="minorEastAsia" w:eastAsiaTheme="minorEastAsia" w:hAnsiTheme="minorEastAsia" w:hint="eastAsia"/>
          <w:color w:val="000000"/>
          <w:sz w:val="24"/>
        </w:rPr>
        <w:t>每</w:t>
      </w:r>
      <w:r w:rsidRPr="009200E9">
        <w:rPr>
          <w:rFonts w:asciiTheme="minorEastAsia" w:eastAsiaTheme="minorEastAsia" w:hAnsiTheme="minorEastAsia"/>
          <w:color w:val="000000"/>
          <w:sz w:val="24"/>
        </w:rPr>
        <w:t>次申购的最低金额为人民币</w:t>
      </w:r>
      <w:r w:rsidRPr="009200E9">
        <w:rPr>
          <w:rFonts w:asciiTheme="minorEastAsia" w:eastAsiaTheme="minorEastAsia" w:hAnsiTheme="minorEastAsia" w:hint="eastAsia"/>
          <w:color w:val="000000"/>
          <w:sz w:val="24"/>
        </w:rPr>
        <w:t>1</w:t>
      </w:r>
      <w:r w:rsidRPr="009200E9">
        <w:rPr>
          <w:rFonts w:asciiTheme="minorEastAsia" w:eastAsiaTheme="minorEastAsia" w:hAnsiTheme="minorEastAsia"/>
          <w:color w:val="000000"/>
          <w:sz w:val="24"/>
        </w:rPr>
        <w:t>元</w:t>
      </w:r>
      <w:r w:rsidR="00731B47" w:rsidRPr="009200E9">
        <w:rPr>
          <w:rFonts w:asciiTheme="minorEastAsia" w:eastAsiaTheme="minorEastAsia" w:hAnsiTheme="minorEastAsia" w:hint="eastAsia"/>
          <w:color w:val="000000"/>
          <w:sz w:val="24"/>
        </w:rPr>
        <w:t>（含申购费）</w:t>
      </w:r>
      <w:r w:rsidRPr="009200E9">
        <w:rPr>
          <w:rFonts w:asciiTheme="minorEastAsia" w:eastAsiaTheme="minorEastAsia" w:hAnsiTheme="minorEastAsia" w:hint="eastAsia"/>
          <w:color w:val="000000"/>
          <w:sz w:val="24"/>
        </w:rPr>
        <w:t>；</w:t>
      </w:r>
    </w:p>
    <w:p w:rsidR="0029744E" w:rsidRDefault="0029744E" w:rsidP="00731B47">
      <w:pPr>
        <w:tabs>
          <w:tab w:val="left" w:pos="756"/>
        </w:tabs>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color w:val="000000"/>
          <w:sz w:val="24"/>
        </w:rPr>
        <w:t>2</w:t>
      </w:r>
      <w:r w:rsidRPr="0029744E">
        <w:rPr>
          <w:rFonts w:asciiTheme="minorEastAsia" w:eastAsiaTheme="minorEastAsia" w:hAnsiTheme="minorEastAsia" w:hint="eastAsia"/>
          <w:color w:val="000000"/>
          <w:sz w:val="24"/>
        </w:rPr>
        <w:t>、代销网点每个账户每次申购的最低金额为人民币1,000元（含申购费）；</w:t>
      </w:r>
    </w:p>
    <w:p w:rsidR="00E97DF0" w:rsidRPr="009200E9" w:rsidRDefault="0029744E" w:rsidP="00731B47">
      <w:pPr>
        <w:tabs>
          <w:tab w:val="left" w:pos="756"/>
        </w:tabs>
        <w:spacing w:line="360" w:lineRule="auto"/>
        <w:ind w:firstLineChars="200" w:firstLine="480"/>
        <w:rPr>
          <w:rFonts w:asciiTheme="minorEastAsia" w:eastAsiaTheme="minorEastAsia" w:hAnsiTheme="minorEastAsia"/>
          <w:b/>
          <w:bCs/>
          <w:color w:val="000000"/>
          <w:sz w:val="24"/>
        </w:rPr>
      </w:pPr>
      <w:r>
        <w:rPr>
          <w:rFonts w:asciiTheme="minorEastAsia" w:eastAsiaTheme="minorEastAsia" w:hAnsiTheme="minorEastAsia"/>
          <w:color w:val="000000"/>
          <w:sz w:val="24"/>
        </w:rPr>
        <w:t>3</w:t>
      </w:r>
      <w:r w:rsidR="00731B47" w:rsidRPr="009200E9">
        <w:rPr>
          <w:rFonts w:asciiTheme="minorEastAsia" w:eastAsiaTheme="minorEastAsia" w:hAnsiTheme="minorEastAsia" w:hint="eastAsia"/>
          <w:color w:val="000000"/>
          <w:sz w:val="24"/>
        </w:rPr>
        <w:t>、</w:t>
      </w:r>
      <w:r w:rsidR="00E97DF0" w:rsidRPr="009200E9">
        <w:rPr>
          <w:rFonts w:asciiTheme="minorEastAsia" w:eastAsiaTheme="minorEastAsia" w:hAnsiTheme="minorEastAsia" w:hint="eastAsia"/>
          <w:color w:val="000000"/>
          <w:sz w:val="24"/>
        </w:rPr>
        <w:t>本基金对单个基金份额持有人持有基金份额的比例或数量不设限制，法律另有规定的除外。</w:t>
      </w:r>
    </w:p>
    <w:p w:rsidR="009215EA" w:rsidRPr="009200E9" w:rsidRDefault="009215EA" w:rsidP="00B63558">
      <w:pPr>
        <w:pStyle w:val="30"/>
        <w:keepNext w:val="0"/>
        <w:keepLines w:val="0"/>
        <w:spacing w:before="0" w:after="0" w:line="360" w:lineRule="auto"/>
        <w:rPr>
          <w:rFonts w:asciiTheme="minorEastAsia" w:eastAsiaTheme="minorEastAsia" w:hAnsiTheme="minorEastAsia"/>
          <w:bCs w:val="0"/>
          <w:sz w:val="24"/>
          <w:szCs w:val="24"/>
        </w:rPr>
      </w:pPr>
      <w:r w:rsidRPr="009200E9">
        <w:rPr>
          <w:rFonts w:asciiTheme="minorEastAsia" w:eastAsiaTheme="minorEastAsia" w:hAnsiTheme="minorEastAsia" w:hint="eastAsia"/>
          <w:bCs w:val="0"/>
          <w:sz w:val="24"/>
          <w:szCs w:val="24"/>
        </w:rPr>
        <w:t>3.2申购费率</w:t>
      </w:r>
    </w:p>
    <w:p w:rsidR="0037336B" w:rsidRPr="009200E9" w:rsidRDefault="0037336B" w:rsidP="00CB40AA">
      <w:pPr>
        <w:tabs>
          <w:tab w:val="left" w:pos="40"/>
        </w:tabs>
        <w:spacing w:line="360" w:lineRule="auto"/>
        <w:ind w:firstLineChars="200" w:firstLine="480"/>
        <w:rPr>
          <w:rFonts w:asciiTheme="minorEastAsia" w:eastAsiaTheme="minorEastAsia" w:hAnsiTheme="minorEastAsia"/>
          <w:sz w:val="24"/>
        </w:rPr>
      </w:pPr>
      <w:r w:rsidRPr="009200E9">
        <w:rPr>
          <w:rFonts w:asciiTheme="minorEastAsia" w:eastAsiaTheme="minorEastAsia" w:hAnsiTheme="minorEastAsia" w:hint="eastAsia"/>
          <w:color w:val="000000"/>
          <w:sz w:val="24"/>
        </w:rPr>
        <w:t>本基金对通过直销中心申购的</w:t>
      </w:r>
      <w:r w:rsidR="00DA4ADE" w:rsidRPr="00DA4ADE">
        <w:rPr>
          <w:rFonts w:asciiTheme="minorEastAsia" w:eastAsiaTheme="minorEastAsia" w:hAnsiTheme="minorEastAsia" w:hint="eastAsia"/>
          <w:color w:val="000000"/>
          <w:sz w:val="24"/>
        </w:rPr>
        <w:t>养老金客户</w:t>
      </w:r>
      <w:r w:rsidRPr="009200E9">
        <w:rPr>
          <w:rFonts w:asciiTheme="minorEastAsia" w:eastAsiaTheme="minorEastAsia" w:hAnsiTheme="minorEastAsia" w:hint="eastAsia"/>
          <w:color w:val="000000"/>
          <w:sz w:val="24"/>
        </w:rPr>
        <w:t>与除此之外的其他投资者实施差别的申购费率。</w:t>
      </w:r>
      <w:r w:rsidR="00DA4ADE" w:rsidRPr="004502B1">
        <w:rPr>
          <w:rFonts w:ascii="宋体" w:hAnsi="宋体" w:hint="eastAsia"/>
          <w:bCs/>
          <w:sz w:val="24"/>
        </w:rPr>
        <w:t>养老金客户</w:t>
      </w:r>
      <w:r w:rsidR="00DA4ADE" w:rsidRPr="00DA4ADE">
        <w:rPr>
          <w:rFonts w:asciiTheme="minorEastAsia" w:eastAsiaTheme="minorEastAsia" w:hAnsiTheme="minorEastAsia" w:hint="eastAsia"/>
          <w:color w:val="000000"/>
          <w:sz w:val="24"/>
        </w:rPr>
        <w:t>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w:t>
      </w:r>
      <w:r w:rsidRPr="009200E9">
        <w:rPr>
          <w:rFonts w:asciiTheme="minorEastAsia" w:eastAsiaTheme="minorEastAsia" w:hAnsiTheme="minorEastAsia" w:hint="eastAsia"/>
          <w:color w:val="000000"/>
          <w:sz w:val="24"/>
        </w:rPr>
        <w:t>基金管理人可将其纳入</w:t>
      </w:r>
      <w:r w:rsidR="00DA4ADE" w:rsidRPr="00DA4ADE">
        <w:rPr>
          <w:rFonts w:asciiTheme="minorEastAsia" w:eastAsiaTheme="minorEastAsia" w:hAnsiTheme="minorEastAsia" w:hint="eastAsia"/>
          <w:color w:val="000000"/>
          <w:sz w:val="24"/>
        </w:rPr>
        <w:t>养老金客户</w:t>
      </w:r>
      <w:r w:rsidRPr="009200E9">
        <w:rPr>
          <w:rFonts w:asciiTheme="minorEastAsia" w:eastAsiaTheme="minorEastAsia" w:hAnsiTheme="minorEastAsia" w:hint="eastAsia"/>
          <w:color w:val="000000"/>
          <w:sz w:val="24"/>
        </w:rPr>
        <w:t>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8"/>
        <w:gridCol w:w="2127"/>
        <w:gridCol w:w="2183"/>
      </w:tblGrid>
      <w:tr w:rsidR="009215EA" w:rsidRPr="009200E9" w:rsidTr="00CB40AA">
        <w:trPr>
          <w:jc w:val="center"/>
        </w:trPr>
        <w:tc>
          <w:tcPr>
            <w:tcW w:w="2473" w:type="pct"/>
            <w:vAlign w:val="center"/>
          </w:tcPr>
          <w:p w:rsidR="009215EA" w:rsidRPr="009200E9" w:rsidRDefault="009215EA" w:rsidP="00063BE6">
            <w:pPr>
              <w:spacing w:line="360" w:lineRule="auto"/>
              <w:jc w:val="center"/>
              <w:rPr>
                <w:rFonts w:asciiTheme="minorEastAsia" w:eastAsiaTheme="minorEastAsia" w:hAnsiTheme="minorEastAsia"/>
                <w:sz w:val="24"/>
              </w:rPr>
            </w:pPr>
            <w:r w:rsidRPr="009200E9">
              <w:rPr>
                <w:rFonts w:asciiTheme="minorEastAsia" w:eastAsiaTheme="minorEastAsia" w:hAnsiTheme="minorEastAsia" w:hint="eastAsia"/>
                <w:sz w:val="24"/>
              </w:rPr>
              <w:t>申购金额（</w:t>
            </w:r>
            <w:r w:rsidR="002130DC" w:rsidRPr="009200E9">
              <w:rPr>
                <w:rFonts w:asciiTheme="minorEastAsia" w:eastAsiaTheme="minorEastAsia" w:hAnsiTheme="minorEastAsia" w:hint="eastAsia"/>
                <w:sz w:val="24"/>
              </w:rPr>
              <w:t>含申购费</w:t>
            </w:r>
            <w:r w:rsidRPr="009200E9">
              <w:rPr>
                <w:rFonts w:asciiTheme="minorEastAsia" w:eastAsiaTheme="minorEastAsia" w:hAnsiTheme="minorEastAsia" w:hint="eastAsia"/>
                <w:sz w:val="24"/>
              </w:rPr>
              <w:t>）</w:t>
            </w:r>
          </w:p>
        </w:tc>
        <w:tc>
          <w:tcPr>
            <w:tcW w:w="1247" w:type="pct"/>
            <w:vAlign w:val="center"/>
          </w:tcPr>
          <w:p w:rsidR="009215EA" w:rsidRPr="009200E9" w:rsidRDefault="009215EA" w:rsidP="00063BE6">
            <w:pPr>
              <w:spacing w:line="360" w:lineRule="auto"/>
              <w:jc w:val="center"/>
              <w:rPr>
                <w:rFonts w:asciiTheme="minorEastAsia" w:eastAsiaTheme="minorEastAsia" w:hAnsiTheme="minorEastAsia"/>
                <w:sz w:val="24"/>
              </w:rPr>
            </w:pPr>
            <w:r w:rsidRPr="009200E9">
              <w:rPr>
                <w:rFonts w:asciiTheme="minorEastAsia" w:eastAsiaTheme="minorEastAsia" w:hAnsiTheme="minorEastAsia" w:hint="eastAsia"/>
                <w:sz w:val="24"/>
              </w:rPr>
              <w:t>申购费率</w:t>
            </w:r>
          </w:p>
        </w:tc>
        <w:tc>
          <w:tcPr>
            <w:tcW w:w="1280" w:type="pct"/>
            <w:vAlign w:val="center"/>
          </w:tcPr>
          <w:p w:rsidR="009215EA" w:rsidRPr="009200E9" w:rsidRDefault="002130DC" w:rsidP="00063BE6">
            <w:pPr>
              <w:spacing w:line="360" w:lineRule="auto"/>
              <w:jc w:val="center"/>
              <w:rPr>
                <w:rFonts w:asciiTheme="minorEastAsia" w:eastAsiaTheme="minorEastAsia" w:hAnsiTheme="minorEastAsia"/>
                <w:sz w:val="24"/>
              </w:rPr>
            </w:pPr>
            <w:r w:rsidRPr="009200E9">
              <w:rPr>
                <w:rFonts w:asciiTheme="minorEastAsia" w:eastAsiaTheme="minorEastAsia" w:hAnsiTheme="minorEastAsia" w:hint="eastAsia"/>
                <w:sz w:val="24"/>
              </w:rPr>
              <w:t>特定申购费率</w:t>
            </w:r>
          </w:p>
          <w:p w:rsidR="002130DC" w:rsidRPr="009200E9" w:rsidRDefault="002130DC" w:rsidP="00063BE6">
            <w:pPr>
              <w:spacing w:line="360" w:lineRule="auto"/>
              <w:jc w:val="center"/>
              <w:rPr>
                <w:rFonts w:asciiTheme="minorEastAsia" w:eastAsiaTheme="minorEastAsia" w:hAnsiTheme="minorEastAsia"/>
                <w:sz w:val="24"/>
              </w:rPr>
            </w:pPr>
            <w:r w:rsidRPr="009200E9">
              <w:rPr>
                <w:rFonts w:asciiTheme="minorEastAsia" w:eastAsiaTheme="minorEastAsia" w:hAnsiTheme="minorEastAsia" w:hint="eastAsia"/>
                <w:sz w:val="24"/>
              </w:rPr>
              <w:t>（养老金客户）</w:t>
            </w:r>
          </w:p>
        </w:tc>
      </w:tr>
      <w:tr w:rsidR="00DA4ADE" w:rsidRPr="009200E9" w:rsidTr="00CB40AA">
        <w:trPr>
          <w:jc w:val="center"/>
        </w:trPr>
        <w:tc>
          <w:tcPr>
            <w:tcW w:w="2473" w:type="pct"/>
            <w:vAlign w:val="center"/>
          </w:tcPr>
          <w:p w:rsidR="00DA4ADE" w:rsidRPr="009200E9" w:rsidRDefault="00DA4ADE" w:rsidP="00CB40AA">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100万元以下</w:t>
            </w:r>
          </w:p>
        </w:tc>
        <w:tc>
          <w:tcPr>
            <w:tcW w:w="1247" w:type="pct"/>
            <w:vAlign w:val="bottom"/>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0.80</w:t>
            </w:r>
            <w:r w:rsidRPr="00C77737">
              <w:rPr>
                <w:rFonts w:asciiTheme="minorEastAsia" w:eastAsiaTheme="minorEastAsia" w:hAnsiTheme="minorEastAsia"/>
                <w:sz w:val="24"/>
              </w:rPr>
              <w:t>%</w:t>
            </w:r>
          </w:p>
        </w:tc>
        <w:tc>
          <w:tcPr>
            <w:tcW w:w="1280" w:type="pct"/>
            <w:vAlign w:val="bottom"/>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0.08</w:t>
            </w:r>
            <w:r w:rsidRPr="00C77737">
              <w:rPr>
                <w:rFonts w:asciiTheme="minorEastAsia" w:eastAsiaTheme="minorEastAsia" w:hAnsiTheme="minorEastAsia"/>
                <w:sz w:val="24"/>
              </w:rPr>
              <w:t>%</w:t>
            </w:r>
          </w:p>
        </w:tc>
      </w:tr>
      <w:tr w:rsidR="00DA4ADE" w:rsidRPr="009200E9" w:rsidTr="00CB40AA">
        <w:trPr>
          <w:jc w:val="center"/>
        </w:trPr>
        <w:tc>
          <w:tcPr>
            <w:tcW w:w="2473" w:type="pct"/>
            <w:vAlign w:val="center"/>
          </w:tcPr>
          <w:p w:rsidR="00DA4ADE" w:rsidRPr="009200E9" w:rsidRDefault="00DA4ADE" w:rsidP="00CB40AA">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100万元（含100万元）到300万元</w:t>
            </w:r>
          </w:p>
        </w:tc>
        <w:tc>
          <w:tcPr>
            <w:tcW w:w="1247" w:type="pct"/>
            <w:vAlign w:val="center"/>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0.50%</w:t>
            </w:r>
          </w:p>
        </w:tc>
        <w:tc>
          <w:tcPr>
            <w:tcW w:w="1280" w:type="pct"/>
            <w:vAlign w:val="center"/>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0.05%</w:t>
            </w:r>
          </w:p>
        </w:tc>
      </w:tr>
      <w:tr w:rsidR="00DA4ADE" w:rsidRPr="009200E9" w:rsidTr="00CB40AA">
        <w:trPr>
          <w:jc w:val="center"/>
        </w:trPr>
        <w:tc>
          <w:tcPr>
            <w:tcW w:w="2473" w:type="pct"/>
            <w:vAlign w:val="center"/>
          </w:tcPr>
          <w:p w:rsidR="00DA4ADE" w:rsidRPr="009200E9" w:rsidRDefault="00DA4ADE" w:rsidP="00CB40AA">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300万元（含300万元）到500万元</w:t>
            </w:r>
          </w:p>
        </w:tc>
        <w:tc>
          <w:tcPr>
            <w:tcW w:w="1247" w:type="pct"/>
            <w:vAlign w:val="center"/>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0.30%</w:t>
            </w:r>
          </w:p>
        </w:tc>
        <w:tc>
          <w:tcPr>
            <w:tcW w:w="1280" w:type="pct"/>
            <w:vAlign w:val="center"/>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0.03%</w:t>
            </w:r>
          </w:p>
        </w:tc>
      </w:tr>
      <w:tr w:rsidR="00DA4ADE" w:rsidRPr="009200E9" w:rsidTr="00CB40AA">
        <w:trPr>
          <w:jc w:val="center"/>
        </w:trPr>
        <w:tc>
          <w:tcPr>
            <w:tcW w:w="2473" w:type="pct"/>
            <w:vAlign w:val="center"/>
          </w:tcPr>
          <w:p w:rsidR="00DA4ADE" w:rsidRPr="009200E9" w:rsidRDefault="00DA4ADE" w:rsidP="00CB40AA">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500万元以上（含500万元）</w:t>
            </w:r>
          </w:p>
        </w:tc>
        <w:tc>
          <w:tcPr>
            <w:tcW w:w="1247" w:type="pct"/>
            <w:vAlign w:val="center"/>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每笔交易1000元</w:t>
            </w:r>
          </w:p>
        </w:tc>
        <w:tc>
          <w:tcPr>
            <w:tcW w:w="1280" w:type="pct"/>
            <w:vAlign w:val="center"/>
          </w:tcPr>
          <w:p w:rsidR="00DA4ADE" w:rsidRPr="009200E9" w:rsidRDefault="00DA4ADE" w:rsidP="00DA4ADE">
            <w:pPr>
              <w:spacing w:line="360" w:lineRule="auto"/>
              <w:jc w:val="center"/>
              <w:rPr>
                <w:rFonts w:asciiTheme="minorEastAsia" w:eastAsiaTheme="minorEastAsia" w:hAnsiTheme="minorEastAsia"/>
                <w:sz w:val="24"/>
              </w:rPr>
            </w:pPr>
            <w:r w:rsidRPr="00C77737">
              <w:rPr>
                <w:rFonts w:asciiTheme="minorEastAsia" w:eastAsiaTheme="minorEastAsia" w:hAnsiTheme="minorEastAsia" w:hint="eastAsia"/>
                <w:sz w:val="24"/>
              </w:rPr>
              <w:t>每笔交易1000元</w:t>
            </w:r>
          </w:p>
        </w:tc>
      </w:tr>
    </w:tbl>
    <w:p w:rsidR="00AE2453" w:rsidRDefault="00AE2453" w:rsidP="00AE2453">
      <w:pPr>
        <w:pStyle w:val="30"/>
        <w:keepNext w:val="0"/>
        <w:keepLines w:val="0"/>
        <w:spacing w:before="0" w:after="0" w:line="360" w:lineRule="auto"/>
        <w:rPr>
          <w:rFonts w:asciiTheme="minorEastAsia" w:eastAsiaTheme="minorEastAsia" w:hAnsiTheme="minorEastAsia"/>
          <w:bCs w:val="0"/>
          <w:sz w:val="24"/>
          <w:szCs w:val="24"/>
        </w:rPr>
      </w:pPr>
      <w:r w:rsidRPr="009200E9">
        <w:rPr>
          <w:rFonts w:asciiTheme="minorEastAsia" w:eastAsiaTheme="minorEastAsia" w:hAnsiTheme="minorEastAsia" w:hint="eastAsia"/>
          <w:bCs w:val="0"/>
          <w:sz w:val="24"/>
          <w:szCs w:val="24"/>
        </w:rPr>
        <w:t>3.</w:t>
      </w:r>
      <w:r>
        <w:rPr>
          <w:rFonts w:asciiTheme="minorEastAsia" w:eastAsiaTheme="minorEastAsia" w:hAnsiTheme="minorEastAsia" w:hint="eastAsia"/>
          <w:bCs w:val="0"/>
          <w:sz w:val="24"/>
          <w:szCs w:val="24"/>
        </w:rPr>
        <w:t>3其他与申购相关的事项</w:t>
      </w:r>
    </w:p>
    <w:p w:rsidR="00AE2453" w:rsidRPr="00AE2453" w:rsidRDefault="00AE2453" w:rsidP="00AE2453">
      <w:pPr>
        <w:pStyle w:val="30"/>
        <w:keepNext w:val="0"/>
        <w:keepLines w:val="0"/>
        <w:spacing w:before="0" w:after="0" w:line="360" w:lineRule="auto"/>
        <w:ind w:firstLine="420"/>
        <w:rPr>
          <w:rFonts w:asciiTheme="minorEastAsia" w:eastAsiaTheme="minorEastAsia" w:hAnsiTheme="minorEastAsia"/>
          <w:b w:val="0"/>
          <w:color w:val="000000"/>
          <w:sz w:val="24"/>
        </w:rPr>
      </w:pPr>
      <w:r w:rsidRPr="00AE2453">
        <w:rPr>
          <w:rFonts w:asciiTheme="minorEastAsia" w:eastAsiaTheme="minorEastAsia" w:hAnsiTheme="minorEastAsia" w:hint="eastAsia"/>
          <w:b w:val="0"/>
          <w:color w:val="000000"/>
          <w:sz w:val="24"/>
        </w:rPr>
        <w:t>本基金单一投资者持有的基金份额或者构成一致行动人的多个投资者持有的基金份额可达到或者超过50%。本基金不向个人投资者</w:t>
      </w:r>
      <w:r>
        <w:rPr>
          <w:rFonts w:asciiTheme="minorEastAsia" w:eastAsiaTheme="minorEastAsia" w:hAnsiTheme="minorEastAsia" w:hint="eastAsia"/>
          <w:b w:val="0"/>
          <w:color w:val="000000"/>
          <w:sz w:val="24"/>
        </w:rPr>
        <w:t>销</w:t>
      </w:r>
      <w:r w:rsidRPr="00AE2453">
        <w:rPr>
          <w:rFonts w:asciiTheme="minorEastAsia" w:eastAsiaTheme="minorEastAsia" w:hAnsiTheme="minorEastAsia" w:hint="eastAsia"/>
          <w:b w:val="0"/>
          <w:color w:val="000000"/>
          <w:sz w:val="24"/>
        </w:rPr>
        <w:t>售。</w:t>
      </w:r>
    </w:p>
    <w:p w:rsidR="009215EA" w:rsidRPr="009200E9" w:rsidRDefault="009215EA" w:rsidP="00B02BF9">
      <w:pPr>
        <w:spacing w:line="360" w:lineRule="auto"/>
        <w:rPr>
          <w:rFonts w:asciiTheme="minorEastAsia" w:eastAsiaTheme="minorEastAsia" w:hAnsiTheme="minorEastAsia"/>
          <w:sz w:val="24"/>
        </w:rPr>
      </w:pPr>
    </w:p>
    <w:p w:rsidR="00A8036E" w:rsidRPr="009200E9" w:rsidRDefault="009B079F" w:rsidP="00B63558">
      <w:pPr>
        <w:pStyle w:val="30"/>
        <w:keepNext w:val="0"/>
        <w:keepLines w:val="0"/>
        <w:spacing w:before="0" w:after="0" w:line="360" w:lineRule="auto"/>
        <w:rPr>
          <w:rFonts w:asciiTheme="minorEastAsia" w:eastAsiaTheme="minorEastAsia" w:hAnsiTheme="minorEastAsia"/>
          <w:bCs w:val="0"/>
          <w:sz w:val="24"/>
          <w:szCs w:val="24"/>
        </w:rPr>
      </w:pPr>
      <w:r w:rsidRPr="009200E9">
        <w:rPr>
          <w:rFonts w:asciiTheme="minorEastAsia" w:eastAsiaTheme="minorEastAsia" w:hAnsiTheme="minorEastAsia"/>
          <w:bCs w:val="0"/>
          <w:sz w:val="24"/>
          <w:szCs w:val="24"/>
        </w:rPr>
        <w:lastRenderedPageBreak/>
        <w:t>4.日常赎回业务</w:t>
      </w:r>
    </w:p>
    <w:p w:rsidR="00A8036E" w:rsidRPr="009200E9" w:rsidRDefault="009B079F" w:rsidP="00B63558">
      <w:pPr>
        <w:pStyle w:val="30"/>
        <w:keepNext w:val="0"/>
        <w:keepLines w:val="0"/>
        <w:spacing w:before="0" w:after="0" w:line="360" w:lineRule="auto"/>
        <w:rPr>
          <w:rFonts w:asciiTheme="minorEastAsia" w:eastAsiaTheme="minorEastAsia" w:hAnsiTheme="minorEastAsia"/>
          <w:sz w:val="24"/>
          <w:szCs w:val="24"/>
        </w:rPr>
      </w:pPr>
      <w:r w:rsidRPr="009200E9">
        <w:rPr>
          <w:rFonts w:asciiTheme="minorEastAsia" w:eastAsiaTheme="minorEastAsia" w:hAnsiTheme="minorEastAsia"/>
          <w:bCs w:val="0"/>
          <w:sz w:val="24"/>
          <w:szCs w:val="24"/>
        </w:rPr>
        <w:t>4.1赎回份额限制</w:t>
      </w:r>
    </w:p>
    <w:p w:rsidR="00B02BF9" w:rsidRPr="009200E9" w:rsidRDefault="00B02BF9" w:rsidP="00B02BF9">
      <w:pPr>
        <w:pStyle w:val="30"/>
        <w:keepNext w:val="0"/>
        <w:keepLines w:val="0"/>
        <w:spacing w:before="0" w:after="0" w:line="360" w:lineRule="auto"/>
        <w:ind w:firstLine="420"/>
        <w:rPr>
          <w:rFonts w:asciiTheme="minorEastAsia" w:eastAsiaTheme="minorEastAsia" w:hAnsiTheme="minorEastAsia"/>
          <w:b w:val="0"/>
          <w:color w:val="000000"/>
          <w:sz w:val="24"/>
        </w:rPr>
      </w:pPr>
      <w:r w:rsidRPr="009200E9">
        <w:rPr>
          <w:rFonts w:asciiTheme="minorEastAsia" w:eastAsiaTheme="minorEastAsia" w:hAnsiTheme="minorEastAsia"/>
          <w:b w:val="0"/>
          <w:color w:val="000000"/>
          <w:sz w:val="24"/>
        </w:rPr>
        <w:t>赎回的最低份额为</w:t>
      </w:r>
      <w:r w:rsidRPr="009200E9">
        <w:rPr>
          <w:rFonts w:asciiTheme="minorEastAsia" w:eastAsiaTheme="minorEastAsia" w:hAnsiTheme="minorEastAsia" w:hint="eastAsia"/>
          <w:b w:val="0"/>
          <w:color w:val="000000"/>
          <w:sz w:val="24"/>
        </w:rPr>
        <w:t>100</w:t>
      </w:r>
      <w:r w:rsidRPr="009200E9">
        <w:rPr>
          <w:rFonts w:asciiTheme="minorEastAsia" w:eastAsiaTheme="minorEastAsia" w:hAnsiTheme="minorEastAsia"/>
          <w:b w:val="0"/>
          <w:color w:val="000000"/>
          <w:sz w:val="24"/>
        </w:rPr>
        <w:t>份基金份额，基金份额持有人可将其全部或部分基金份额赎回，但某笔赎回导致单个</w:t>
      </w:r>
      <w:r w:rsidRPr="009200E9">
        <w:rPr>
          <w:rFonts w:asciiTheme="minorEastAsia" w:eastAsiaTheme="minorEastAsia" w:hAnsiTheme="minorEastAsia" w:hint="eastAsia"/>
          <w:b w:val="0"/>
          <w:color w:val="000000"/>
          <w:sz w:val="24"/>
        </w:rPr>
        <w:t>交易</w:t>
      </w:r>
      <w:r w:rsidRPr="009200E9">
        <w:rPr>
          <w:rFonts w:asciiTheme="minorEastAsia" w:eastAsiaTheme="minorEastAsia" w:hAnsiTheme="minorEastAsia"/>
          <w:b w:val="0"/>
          <w:color w:val="000000"/>
          <w:sz w:val="24"/>
        </w:rPr>
        <w:t>账户的基金份额余额少于</w:t>
      </w:r>
      <w:r w:rsidRPr="009200E9">
        <w:rPr>
          <w:rFonts w:asciiTheme="minorEastAsia" w:eastAsiaTheme="minorEastAsia" w:hAnsiTheme="minorEastAsia" w:hint="eastAsia"/>
          <w:b w:val="0"/>
          <w:color w:val="000000"/>
          <w:sz w:val="24"/>
        </w:rPr>
        <w:t>100</w:t>
      </w:r>
      <w:r w:rsidRPr="009200E9">
        <w:rPr>
          <w:rFonts w:asciiTheme="minorEastAsia" w:eastAsiaTheme="minorEastAsia" w:hAnsiTheme="minorEastAsia"/>
          <w:b w:val="0"/>
          <w:color w:val="000000"/>
          <w:sz w:val="24"/>
        </w:rPr>
        <w:t>份时</w:t>
      </w:r>
      <w:r w:rsidRPr="009200E9">
        <w:rPr>
          <w:rFonts w:asciiTheme="minorEastAsia" w:eastAsiaTheme="minorEastAsia" w:hAnsiTheme="minorEastAsia" w:hint="eastAsia"/>
          <w:b w:val="0"/>
          <w:color w:val="000000"/>
          <w:sz w:val="24"/>
        </w:rPr>
        <w:t>，</w:t>
      </w:r>
      <w:r w:rsidRPr="009200E9">
        <w:rPr>
          <w:rFonts w:asciiTheme="minorEastAsia" w:eastAsiaTheme="minorEastAsia" w:hAnsiTheme="minorEastAsia"/>
          <w:b w:val="0"/>
          <w:color w:val="000000"/>
          <w:sz w:val="24"/>
        </w:rPr>
        <w:t>余额部分</w:t>
      </w:r>
      <w:r w:rsidRPr="009200E9">
        <w:rPr>
          <w:rFonts w:asciiTheme="minorEastAsia" w:eastAsiaTheme="minorEastAsia" w:hAnsiTheme="minorEastAsia" w:hint="eastAsia"/>
          <w:b w:val="0"/>
          <w:color w:val="000000"/>
          <w:sz w:val="24"/>
        </w:rPr>
        <w:t>基金份额将由登记机构发起强制赎回</w:t>
      </w:r>
      <w:r w:rsidR="00B21C39" w:rsidRPr="009200E9">
        <w:rPr>
          <w:rFonts w:asciiTheme="minorEastAsia" w:eastAsiaTheme="minorEastAsia" w:hAnsiTheme="minorEastAsia" w:hint="eastAsia"/>
          <w:b w:val="0"/>
          <w:color w:val="000000"/>
          <w:sz w:val="24"/>
        </w:rPr>
        <w:t>。</w:t>
      </w:r>
    </w:p>
    <w:p w:rsidR="00514831" w:rsidRPr="009200E9" w:rsidRDefault="009B079F" w:rsidP="00CB40AA">
      <w:pPr>
        <w:pStyle w:val="30"/>
        <w:keepNext w:val="0"/>
        <w:keepLines w:val="0"/>
        <w:spacing w:before="0" w:after="0" w:line="360" w:lineRule="auto"/>
        <w:rPr>
          <w:rFonts w:asciiTheme="minorEastAsia" w:eastAsiaTheme="minorEastAsia" w:hAnsiTheme="minorEastAsia"/>
          <w:sz w:val="24"/>
        </w:rPr>
      </w:pPr>
      <w:r w:rsidRPr="009200E9">
        <w:rPr>
          <w:rFonts w:asciiTheme="minorEastAsia" w:eastAsiaTheme="minorEastAsia" w:hAnsiTheme="minorEastAsia"/>
          <w:bCs w:val="0"/>
          <w:sz w:val="24"/>
          <w:szCs w:val="24"/>
        </w:rPr>
        <w:t>4.2赎回费率</w:t>
      </w:r>
    </w:p>
    <w:tbl>
      <w:tblPr>
        <w:tblW w:w="0" w:type="auto"/>
        <w:tblInd w:w="648" w:type="dxa"/>
        <w:tblLayout w:type="fixed"/>
        <w:tblLook w:val="0000"/>
      </w:tblPr>
      <w:tblGrid>
        <w:gridCol w:w="4180"/>
        <w:gridCol w:w="2840"/>
      </w:tblGrid>
      <w:tr w:rsidR="00514831" w:rsidRPr="009200E9" w:rsidTr="00EC1EAB">
        <w:trPr>
          <w:trHeight w:val="285"/>
        </w:trPr>
        <w:tc>
          <w:tcPr>
            <w:tcW w:w="4180" w:type="dxa"/>
            <w:tcBorders>
              <w:top w:val="single" w:sz="4" w:space="0" w:color="auto"/>
              <w:left w:val="single" w:sz="4" w:space="0" w:color="auto"/>
              <w:bottom w:val="single" w:sz="4" w:space="0" w:color="auto"/>
              <w:right w:val="single" w:sz="4" w:space="0" w:color="auto"/>
            </w:tcBorders>
            <w:vAlign w:val="center"/>
          </w:tcPr>
          <w:p w:rsidR="00CA40CB" w:rsidRPr="009200E9" w:rsidRDefault="00514831">
            <w:pPr>
              <w:spacing w:line="360" w:lineRule="auto"/>
              <w:jc w:val="center"/>
              <w:rPr>
                <w:rFonts w:asciiTheme="minorEastAsia" w:eastAsiaTheme="minorEastAsia" w:hAnsiTheme="minorEastAsia"/>
                <w:sz w:val="24"/>
              </w:rPr>
            </w:pPr>
            <w:r w:rsidRPr="009200E9">
              <w:rPr>
                <w:rFonts w:asciiTheme="minorEastAsia" w:eastAsiaTheme="minorEastAsia" w:hAnsiTheme="minorEastAsia" w:hint="eastAsia"/>
                <w:sz w:val="24"/>
              </w:rPr>
              <w:t>持续持有期</w:t>
            </w:r>
          </w:p>
        </w:tc>
        <w:tc>
          <w:tcPr>
            <w:tcW w:w="2840" w:type="dxa"/>
            <w:tcBorders>
              <w:top w:val="single" w:sz="4" w:space="0" w:color="auto"/>
              <w:left w:val="nil"/>
              <w:bottom w:val="single" w:sz="4" w:space="0" w:color="auto"/>
              <w:right w:val="single" w:sz="4" w:space="0" w:color="auto"/>
            </w:tcBorders>
            <w:vAlign w:val="center"/>
          </w:tcPr>
          <w:p w:rsidR="00CA40CB" w:rsidRPr="009200E9" w:rsidRDefault="00514831">
            <w:pPr>
              <w:spacing w:line="360" w:lineRule="auto"/>
              <w:jc w:val="center"/>
              <w:rPr>
                <w:rFonts w:asciiTheme="minorEastAsia" w:eastAsiaTheme="minorEastAsia" w:hAnsiTheme="minorEastAsia"/>
                <w:sz w:val="24"/>
              </w:rPr>
            </w:pPr>
            <w:r w:rsidRPr="009200E9">
              <w:rPr>
                <w:rFonts w:asciiTheme="minorEastAsia" w:eastAsiaTheme="minorEastAsia" w:hAnsiTheme="minorEastAsia" w:hint="eastAsia"/>
                <w:sz w:val="24"/>
              </w:rPr>
              <w:t>赎回费率</w:t>
            </w:r>
          </w:p>
        </w:tc>
      </w:tr>
      <w:tr w:rsidR="0074422E" w:rsidRPr="009200E9" w:rsidTr="00CB40AA">
        <w:trPr>
          <w:trHeight w:val="285"/>
        </w:trPr>
        <w:tc>
          <w:tcPr>
            <w:tcW w:w="4180" w:type="dxa"/>
            <w:tcBorders>
              <w:top w:val="nil"/>
              <w:left w:val="single" w:sz="4" w:space="0" w:color="auto"/>
              <w:bottom w:val="single" w:sz="4" w:space="0" w:color="auto"/>
              <w:right w:val="single" w:sz="4" w:space="0" w:color="auto"/>
            </w:tcBorders>
          </w:tcPr>
          <w:p w:rsidR="0074422E" w:rsidRDefault="0074422E" w:rsidP="0074422E">
            <w:pPr>
              <w:spacing w:line="360" w:lineRule="auto"/>
              <w:jc w:val="center"/>
              <w:rPr>
                <w:rFonts w:asciiTheme="minorEastAsia" w:eastAsiaTheme="minorEastAsia" w:hAnsiTheme="minorEastAsia"/>
                <w:sz w:val="24"/>
              </w:rPr>
            </w:pPr>
            <w:r w:rsidRPr="00C77737">
              <w:rPr>
                <w:rFonts w:asciiTheme="minorEastAsia" w:eastAsiaTheme="minorEastAsia" w:hAnsiTheme="minorEastAsia"/>
                <w:color w:val="000000" w:themeColor="text1"/>
                <w:sz w:val="24"/>
              </w:rPr>
              <w:t>N</w:t>
            </w:r>
            <w:r w:rsidRPr="00C77737">
              <w:rPr>
                <w:rFonts w:asciiTheme="minorEastAsia" w:eastAsiaTheme="minorEastAsia" w:hAnsiTheme="minorEastAsia" w:hint="eastAsia"/>
                <w:color w:val="000000" w:themeColor="text1"/>
                <w:sz w:val="24"/>
              </w:rPr>
              <w:t>＜</w:t>
            </w:r>
            <w:r w:rsidRPr="00C77737">
              <w:rPr>
                <w:rFonts w:asciiTheme="minorEastAsia" w:eastAsiaTheme="minorEastAsia" w:hAnsiTheme="minorEastAsia"/>
                <w:color w:val="000000" w:themeColor="text1"/>
                <w:sz w:val="24"/>
              </w:rPr>
              <w:t>7</w:t>
            </w:r>
            <w:r w:rsidRPr="00C77737">
              <w:rPr>
                <w:rFonts w:asciiTheme="minorEastAsia" w:eastAsiaTheme="minorEastAsia" w:hAnsiTheme="minorEastAsia" w:hint="eastAsia"/>
                <w:color w:val="000000" w:themeColor="text1"/>
                <w:sz w:val="24"/>
              </w:rPr>
              <w:t>日</w:t>
            </w:r>
          </w:p>
        </w:tc>
        <w:tc>
          <w:tcPr>
            <w:tcW w:w="2840" w:type="dxa"/>
            <w:tcBorders>
              <w:top w:val="nil"/>
              <w:left w:val="nil"/>
              <w:bottom w:val="single" w:sz="4" w:space="0" w:color="auto"/>
              <w:right w:val="single" w:sz="4" w:space="0" w:color="auto"/>
            </w:tcBorders>
          </w:tcPr>
          <w:p w:rsidR="0074422E" w:rsidRPr="009200E9" w:rsidRDefault="0074422E" w:rsidP="0074422E">
            <w:pPr>
              <w:spacing w:line="360" w:lineRule="auto"/>
              <w:ind w:firstLineChars="200" w:firstLine="480"/>
              <w:jc w:val="center"/>
              <w:rPr>
                <w:rFonts w:asciiTheme="minorEastAsia" w:eastAsiaTheme="minorEastAsia" w:hAnsiTheme="minorEastAsia"/>
                <w:sz w:val="24"/>
              </w:rPr>
            </w:pPr>
            <w:r w:rsidRPr="00C77737">
              <w:rPr>
                <w:rFonts w:asciiTheme="minorEastAsia" w:eastAsiaTheme="minorEastAsia" w:hAnsiTheme="minorEastAsia" w:hint="eastAsia"/>
                <w:color w:val="000000" w:themeColor="text1"/>
                <w:sz w:val="24"/>
              </w:rPr>
              <w:t>1.50%</w:t>
            </w:r>
          </w:p>
        </w:tc>
      </w:tr>
      <w:tr w:rsidR="0074422E" w:rsidRPr="009200E9" w:rsidTr="00CB40AA">
        <w:trPr>
          <w:trHeight w:val="285"/>
        </w:trPr>
        <w:tc>
          <w:tcPr>
            <w:tcW w:w="4180" w:type="dxa"/>
            <w:tcBorders>
              <w:top w:val="nil"/>
              <w:left w:val="single" w:sz="4" w:space="0" w:color="auto"/>
              <w:bottom w:val="single" w:sz="4" w:space="0" w:color="auto"/>
              <w:right w:val="single" w:sz="4" w:space="0" w:color="auto"/>
            </w:tcBorders>
          </w:tcPr>
          <w:p w:rsidR="0074422E" w:rsidRDefault="0074422E" w:rsidP="0074422E">
            <w:pPr>
              <w:spacing w:line="360" w:lineRule="auto"/>
              <w:jc w:val="center"/>
              <w:rPr>
                <w:rFonts w:asciiTheme="minorEastAsia" w:eastAsiaTheme="minorEastAsia" w:hAnsiTheme="minorEastAsia"/>
                <w:sz w:val="24"/>
              </w:rPr>
            </w:pPr>
            <w:r w:rsidRPr="00C77737">
              <w:rPr>
                <w:rFonts w:asciiTheme="minorEastAsia" w:eastAsiaTheme="minorEastAsia" w:hAnsiTheme="minorEastAsia"/>
                <w:color w:val="000000" w:themeColor="text1"/>
                <w:sz w:val="24"/>
              </w:rPr>
              <w:t>7</w:t>
            </w:r>
            <w:r w:rsidRPr="00C77737">
              <w:rPr>
                <w:rFonts w:asciiTheme="minorEastAsia" w:eastAsiaTheme="minorEastAsia" w:hAnsiTheme="minorEastAsia" w:hint="eastAsia"/>
                <w:color w:val="000000" w:themeColor="text1"/>
                <w:sz w:val="24"/>
              </w:rPr>
              <w:t>日≤</w:t>
            </w:r>
            <w:r w:rsidRPr="00C77737">
              <w:rPr>
                <w:rFonts w:asciiTheme="minorEastAsia" w:eastAsiaTheme="minorEastAsia" w:hAnsiTheme="minorEastAsia"/>
                <w:color w:val="000000" w:themeColor="text1"/>
                <w:sz w:val="24"/>
              </w:rPr>
              <w:t>N</w:t>
            </w:r>
            <w:r w:rsidRPr="00C77737">
              <w:rPr>
                <w:rFonts w:asciiTheme="minorEastAsia" w:eastAsiaTheme="minorEastAsia" w:hAnsiTheme="minorEastAsia" w:hint="eastAsia"/>
                <w:color w:val="000000" w:themeColor="text1"/>
                <w:sz w:val="24"/>
              </w:rPr>
              <w:t>＜</w:t>
            </w:r>
            <w:r w:rsidRPr="00C77737">
              <w:rPr>
                <w:rFonts w:asciiTheme="minorEastAsia" w:eastAsiaTheme="minorEastAsia" w:hAnsiTheme="minorEastAsia"/>
                <w:color w:val="000000" w:themeColor="text1"/>
                <w:sz w:val="24"/>
              </w:rPr>
              <w:t>3</w:t>
            </w:r>
            <w:r w:rsidRPr="00C77737">
              <w:rPr>
                <w:rFonts w:asciiTheme="minorEastAsia" w:eastAsiaTheme="minorEastAsia" w:hAnsiTheme="minorEastAsia" w:hint="eastAsia"/>
                <w:color w:val="000000" w:themeColor="text1"/>
                <w:sz w:val="24"/>
              </w:rPr>
              <w:t>个月</w:t>
            </w:r>
          </w:p>
        </w:tc>
        <w:tc>
          <w:tcPr>
            <w:tcW w:w="2840" w:type="dxa"/>
            <w:tcBorders>
              <w:top w:val="nil"/>
              <w:left w:val="nil"/>
              <w:bottom w:val="single" w:sz="4" w:space="0" w:color="auto"/>
              <w:right w:val="single" w:sz="4" w:space="0" w:color="auto"/>
            </w:tcBorders>
          </w:tcPr>
          <w:p w:rsidR="0074422E" w:rsidRPr="009200E9" w:rsidRDefault="0074422E" w:rsidP="0074422E">
            <w:pPr>
              <w:spacing w:line="360" w:lineRule="auto"/>
              <w:ind w:firstLineChars="200" w:firstLine="480"/>
              <w:jc w:val="center"/>
              <w:rPr>
                <w:rFonts w:asciiTheme="minorEastAsia" w:eastAsiaTheme="minorEastAsia" w:hAnsiTheme="minorEastAsia"/>
                <w:sz w:val="24"/>
              </w:rPr>
            </w:pPr>
            <w:r w:rsidRPr="00C77737">
              <w:rPr>
                <w:rFonts w:asciiTheme="minorEastAsia" w:eastAsiaTheme="minorEastAsia" w:hAnsiTheme="minorEastAsia" w:hint="eastAsia"/>
                <w:color w:val="000000" w:themeColor="text1"/>
                <w:sz w:val="24"/>
              </w:rPr>
              <w:t>0</w:t>
            </w:r>
            <w:r w:rsidRPr="00C77737">
              <w:rPr>
                <w:rFonts w:asciiTheme="minorEastAsia" w:eastAsiaTheme="minorEastAsia" w:hAnsiTheme="minorEastAsia"/>
                <w:color w:val="000000" w:themeColor="text1"/>
                <w:sz w:val="24"/>
              </w:rPr>
              <w:t>.</w:t>
            </w:r>
            <w:r w:rsidRPr="00C77737">
              <w:rPr>
                <w:rFonts w:asciiTheme="minorEastAsia" w:eastAsiaTheme="minorEastAsia" w:hAnsiTheme="minorEastAsia" w:hint="eastAsia"/>
                <w:color w:val="000000" w:themeColor="text1"/>
                <w:sz w:val="24"/>
              </w:rPr>
              <w:t>75</w:t>
            </w:r>
            <w:r w:rsidRPr="00C77737">
              <w:rPr>
                <w:rFonts w:asciiTheme="minorEastAsia" w:eastAsiaTheme="minorEastAsia" w:hAnsiTheme="minorEastAsia"/>
                <w:color w:val="000000" w:themeColor="text1"/>
                <w:sz w:val="24"/>
              </w:rPr>
              <w:t>%</w:t>
            </w:r>
          </w:p>
        </w:tc>
      </w:tr>
      <w:tr w:rsidR="0074422E" w:rsidRPr="009200E9" w:rsidTr="00CB40AA">
        <w:trPr>
          <w:trHeight w:val="285"/>
        </w:trPr>
        <w:tc>
          <w:tcPr>
            <w:tcW w:w="4180" w:type="dxa"/>
            <w:tcBorders>
              <w:top w:val="nil"/>
              <w:left w:val="single" w:sz="4" w:space="0" w:color="auto"/>
              <w:bottom w:val="single" w:sz="4" w:space="0" w:color="auto"/>
              <w:right w:val="single" w:sz="4" w:space="0" w:color="auto"/>
            </w:tcBorders>
          </w:tcPr>
          <w:p w:rsidR="0074422E" w:rsidRDefault="0074422E" w:rsidP="0074422E">
            <w:pPr>
              <w:spacing w:line="360" w:lineRule="auto"/>
              <w:jc w:val="center"/>
              <w:rPr>
                <w:rFonts w:asciiTheme="minorEastAsia" w:eastAsiaTheme="minorEastAsia" w:hAnsiTheme="minorEastAsia"/>
                <w:sz w:val="24"/>
              </w:rPr>
            </w:pPr>
            <w:r w:rsidRPr="00C77737">
              <w:rPr>
                <w:rFonts w:asciiTheme="minorEastAsia" w:eastAsiaTheme="minorEastAsia" w:hAnsiTheme="minorEastAsia"/>
                <w:color w:val="000000" w:themeColor="text1"/>
                <w:sz w:val="24"/>
              </w:rPr>
              <w:t>N</w:t>
            </w:r>
            <w:r w:rsidRPr="00C77737">
              <w:rPr>
                <w:rFonts w:asciiTheme="minorEastAsia" w:eastAsiaTheme="minorEastAsia" w:hAnsiTheme="minorEastAsia" w:hint="eastAsia"/>
                <w:color w:val="000000" w:themeColor="text1"/>
                <w:sz w:val="24"/>
              </w:rPr>
              <w:t>≥3个月</w:t>
            </w:r>
          </w:p>
        </w:tc>
        <w:tc>
          <w:tcPr>
            <w:tcW w:w="2840" w:type="dxa"/>
            <w:tcBorders>
              <w:top w:val="nil"/>
              <w:left w:val="nil"/>
              <w:bottom w:val="single" w:sz="4" w:space="0" w:color="auto"/>
              <w:right w:val="single" w:sz="4" w:space="0" w:color="auto"/>
            </w:tcBorders>
          </w:tcPr>
          <w:p w:rsidR="0074422E" w:rsidRPr="009200E9" w:rsidRDefault="0074422E" w:rsidP="0074422E">
            <w:pPr>
              <w:spacing w:line="360" w:lineRule="auto"/>
              <w:ind w:firstLineChars="200" w:firstLine="480"/>
              <w:jc w:val="center"/>
              <w:rPr>
                <w:rFonts w:asciiTheme="minorEastAsia" w:eastAsiaTheme="minorEastAsia" w:hAnsiTheme="minorEastAsia"/>
                <w:sz w:val="24"/>
              </w:rPr>
            </w:pPr>
            <w:r w:rsidRPr="00C77737">
              <w:rPr>
                <w:rFonts w:asciiTheme="minorEastAsia" w:eastAsiaTheme="minorEastAsia" w:hAnsiTheme="minorEastAsia"/>
                <w:color w:val="000000" w:themeColor="text1"/>
                <w:sz w:val="24"/>
              </w:rPr>
              <w:t>0</w:t>
            </w:r>
          </w:p>
        </w:tc>
      </w:tr>
    </w:tbl>
    <w:p w:rsidR="00D0548D" w:rsidRPr="004A235C" w:rsidRDefault="0074422E" w:rsidP="00D0548D">
      <w:pPr>
        <w:spacing w:line="360" w:lineRule="auto"/>
        <w:ind w:firstLineChars="200" w:firstLine="480"/>
        <w:rPr>
          <w:rFonts w:ascii="宋体" w:hAnsi="宋体"/>
          <w:sz w:val="24"/>
        </w:rPr>
      </w:pPr>
      <w:r w:rsidRPr="00C77737">
        <w:rPr>
          <w:rFonts w:asciiTheme="minorEastAsia" w:eastAsiaTheme="minorEastAsia" w:hAnsiTheme="minorEastAsia" w:hint="eastAsia"/>
          <w:color w:val="000000" w:themeColor="text1"/>
          <w:sz w:val="24"/>
        </w:rPr>
        <w:t>赎回费用由基金份额持有人承担，在基金份额持有人赎回基金份额时收取，</w:t>
      </w:r>
      <w:r w:rsidRPr="00C77737">
        <w:rPr>
          <w:rFonts w:ascii="宋体" w:hAnsi="宋体" w:hint="eastAsia"/>
          <w:sz w:val="24"/>
        </w:rPr>
        <w:t>对持续持有期少于7</w:t>
      </w:r>
      <w:r w:rsidRPr="00C77737">
        <w:rPr>
          <w:rFonts w:ascii="宋体" w:hAnsi="宋体"/>
          <w:sz w:val="24"/>
        </w:rPr>
        <w:t>日的投资人收取的赎回费全额计入基金</w:t>
      </w:r>
      <w:r w:rsidRPr="00C77737">
        <w:rPr>
          <w:rFonts w:ascii="宋体" w:hAnsi="宋体" w:hint="eastAsia"/>
          <w:sz w:val="24"/>
        </w:rPr>
        <w:t>财</w:t>
      </w:r>
      <w:r w:rsidRPr="00C77737">
        <w:rPr>
          <w:rFonts w:ascii="宋体" w:hAnsi="宋体"/>
          <w:sz w:val="24"/>
        </w:rPr>
        <w:t>产；对持续持有期</w:t>
      </w:r>
      <w:r w:rsidRPr="00C77737">
        <w:rPr>
          <w:rFonts w:ascii="宋体" w:hAnsi="宋体" w:hint="eastAsia"/>
          <w:sz w:val="24"/>
        </w:rPr>
        <w:t>大于7日且</w:t>
      </w:r>
      <w:r w:rsidRPr="00C77737">
        <w:rPr>
          <w:rFonts w:ascii="宋体" w:hAnsi="宋体"/>
          <w:sz w:val="24"/>
        </w:rPr>
        <w:t>少于3</w:t>
      </w:r>
      <w:r w:rsidRPr="00C77737">
        <w:rPr>
          <w:rFonts w:ascii="宋体" w:hAnsi="宋体" w:hint="eastAsia"/>
          <w:sz w:val="24"/>
        </w:rPr>
        <w:t>个月</w:t>
      </w:r>
      <w:r w:rsidRPr="00C77737">
        <w:rPr>
          <w:rFonts w:ascii="宋体" w:hAnsi="宋体"/>
          <w:sz w:val="24"/>
        </w:rPr>
        <w:t>的投资人收取的赎回费，将赎回费总额的</w:t>
      </w:r>
      <w:r w:rsidRPr="00C77737">
        <w:rPr>
          <w:rFonts w:ascii="宋体" w:hAnsi="宋体" w:hint="eastAsia"/>
          <w:sz w:val="24"/>
        </w:rPr>
        <w:t>2</w:t>
      </w:r>
      <w:r w:rsidRPr="00C77737">
        <w:rPr>
          <w:rFonts w:ascii="宋体" w:hAnsi="宋体"/>
          <w:sz w:val="24"/>
        </w:rPr>
        <w:t>5%计入基金</w:t>
      </w:r>
      <w:r w:rsidRPr="00C77737">
        <w:rPr>
          <w:rFonts w:ascii="宋体" w:hAnsi="宋体" w:hint="eastAsia"/>
          <w:sz w:val="24"/>
        </w:rPr>
        <w:t>财</w:t>
      </w:r>
      <w:r w:rsidRPr="00C77737">
        <w:rPr>
          <w:rFonts w:ascii="宋体" w:hAnsi="宋体"/>
          <w:sz w:val="24"/>
        </w:rPr>
        <w:t>产</w:t>
      </w:r>
      <w:r w:rsidRPr="00C77737">
        <w:rPr>
          <w:rFonts w:asciiTheme="minorEastAsia" w:eastAsiaTheme="minorEastAsia" w:hAnsiTheme="minorEastAsia" w:hint="eastAsia"/>
          <w:color w:val="000000" w:themeColor="text1"/>
          <w:sz w:val="24"/>
        </w:rPr>
        <w:t>，其余用于支付登记费和其他必要的手续费。</w:t>
      </w:r>
    </w:p>
    <w:p w:rsidR="00B02BF9" w:rsidRPr="009200E9" w:rsidRDefault="00B02BF9" w:rsidP="00B63558">
      <w:pPr>
        <w:pStyle w:val="30"/>
        <w:keepNext w:val="0"/>
        <w:keepLines w:val="0"/>
        <w:spacing w:before="0" w:after="0" w:line="360" w:lineRule="auto"/>
        <w:rPr>
          <w:rFonts w:asciiTheme="minorEastAsia" w:eastAsiaTheme="minorEastAsia" w:hAnsiTheme="minorEastAsia"/>
          <w:color w:val="000000"/>
          <w:sz w:val="24"/>
        </w:rPr>
      </w:pPr>
    </w:p>
    <w:p w:rsidR="00B63558" w:rsidRPr="009200E9" w:rsidRDefault="00AE2453" w:rsidP="00B63558">
      <w:pPr>
        <w:spacing w:line="360" w:lineRule="auto"/>
        <w:rPr>
          <w:rFonts w:asciiTheme="minorEastAsia" w:eastAsiaTheme="minorEastAsia" w:hAnsiTheme="minorEastAsia"/>
          <w:b/>
          <w:bCs/>
          <w:sz w:val="24"/>
        </w:rPr>
      </w:pPr>
      <w:r w:rsidRPr="00AE2453">
        <w:rPr>
          <w:rFonts w:asciiTheme="minorEastAsia" w:eastAsiaTheme="minorEastAsia" w:hAnsiTheme="minorEastAsia" w:hint="eastAsia"/>
          <w:b/>
          <w:sz w:val="24"/>
        </w:rPr>
        <w:t>5</w:t>
      </w:r>
      <w:r w:rsidR="009B079F" w:rsidRPr="00AE2453">
        <w:rPr>
          <w:rFonts w:asciiTheme="minorEastAsia" w:eastAsiaTheme="minorEastAsia" w:hAnsiTheme="minorEastAsia"/>
          <w:b/>
          <w:bCs/>
          <w:sz w:val="24"/>
        </w:rPr>
        <w:t xml:space="preserve">. </w:t>
      </w:r>
      <w:r w:rsidR="009B079F" w:rsidRPr="009200E9">
        <w:rPr>
          <w:rFonts w:asciiTheme="minorEastAsia" w:eastAsiaTheme="minorEastAsia" w:hAnsiTheme="minorEastAsia"/>
          <w:b/>
          <w:bCs/>
          <w:sz w:val="24"/>
        </w:rPr>
        <w:t>基金销售机构</w:t>
      </w:r>
    </w:p>
    <w:p w:rsidR="00865043" w:rsidRDefault="00943006" w:rsidP="00570092">
      <w:pPr>
        <w:spacing w:line="480" w:lineRule="exact"/>
        <w:ind w:firstLineChars="200" w:firstLine="480"/>
        <w:rPr>
          <w:rFonts w:asciiTheme="minorEastAsia" w:eastAsiaTheme="minorEastAsia" w:hAnsiTheme="minorEastAsia"/>
          <w:sz w:val="24"/>
        </w:rPr>
      </w:pPr>
      <w:r w:rsidRPr="009200E9">
        <w:rPr>
          <w:rFonts w:asciiTheme="minorEastAsia" w:eastAsiaTheme="minorEastAsia" w:hAnsiTheme="minorEastAsia" w:hint="eastAsia"/>
          <w:sz w:val="24"/>
        </w:rPr>
        <w:t>光大保德信基金管理公司上海投资理财中心</w:t>
      </w:r>
      <w:r w:rsidR="0029744E">
        <w:rPr>
          <w:rFonts w:asciiTheme="minorEastAsia" w:eastAsiaTheme="minorEastAsia" w:hAnsiTheme="minorEastAsia" w:hint="eastAsia"/>
          <w:sz w:val="24"/>
        </w:rPr>
        <w:t>、</w:t>
      </w:r>
      <w:r w:rsidR="0029744E" w:rsidRPr="0029744E">
        <w:rPr>
          <w:rFonts w:asciiTheme="minorEastAsia" w:eastAsiaTheme="minorEastAsia" w:hAnsiTheme="minorEastAsia" w:hint="eastAsia"/>
          <w:sz w:val="24"/>
        </w:rPr>
        <w:t>中国光大银行股份有限公司</w:t>
      </w:r>
      <w:r w:rsidRPr="009200E9">
        <w:rPr>
          <w:rFonts w:asciiTheme="minorEastAsia" w:eastAsiaTheme="minorEastAsia" w:hAnsiTheme="minorEastAsia" w:hint="eastAsia"/>
          <w:sz w:val="24"/>
        </w:rPr>
        <w:t>。</w:t>
      </w:r>
    </w:p>
    <w:p w:rsidR="00943006" w:rsidRDefault="00570092" w:rsidP="00570092">
      <w:pPr>
        <w:spacing w:line="480" w:lineRule="exact"/>
        <w:ind w:firstLineChars="200" w:firstLine="480"/>
        <w:rPr>
          <w:rFonts w:asciiTheme="minorEastAsia" w:eastAsiaTheme="minorEastAsia" w:hAnsiTheme="minorEastAsia"/>
          <w:sz w:val="24"/>
        </w:rPr>
      </w:pPr>
      <w:r w:rsidRPr="00570092">
        <w:rPr>
          <w:rFonts w:asciiTheme="minorEastAsia" w:eastAsiaTheme="minorEastAsia" w:hAnsiTheme="minorEastAsia" w:hint="eastAsia"/>
          <w:sz w:val="24"/>
        </w:rPr>
        <w:t>基金管理人可根据有关法律法规的要求，选择其他符合要求的机构销售本基金，并在基金管理人网站公示。</w:t>
      </w:r>
    </w:p>
    <w:p w:rsidR="00685810" w:rsidRDefault="00685810" w:rsidP="00A363F1">
      <w:pPr>
        <w:spacing w:line="360" w:lineRule="auto"/>
        <w:rPr>
          <w:rFonts w:asciiTheme="minorEastAsia" w:eastAsiaTheme="minorEastAsia" w:hAnsiTheme="minorEastAsia"/>
          <w:b/>
          <w:bCs/>
          <w:sz w:val="24"/>
        </w:rPr>
      </w:pPr>
    </w:p>
    <w:p w:rsidR="00A363F1" w:rsidRPr="009200E9" w:rsidRDefault="00AE2453" w:rsidP="00A363F1">
      <w:pPr>
        <w:spacing w:line="360" w:lineRule="auto"/>
        <w:rPr>
          <w:rFonts w:asciiTheme="minorEastAsia" w:eastAsiaTheme="minorEastAsia" w:hAnsiTheme="minorEastAsia"/>
          <w:b/>
          <w:bCs/>
          <w:sz w:val="24"/>
        </w:rPr>
      </w:pPr>
      <w:r>
        <w:rPr>
          <w:rFonts w:asciiTheme="minorEastAsia" w:eastAsiaTheme="minorEastAsia" w:hAnsiTheme="minorEastAsia" w:hint="eastAsia"/>
          <w:b/>
          <w:color w:val="000000"/>
          <w:sz w:val="24"/>
        </w:rPr>
        <w:t>6.</w:t>
      </w:r>
      <w:r w:rsidR="009B079F" w:rsidRPr="009200E9">
        <w:rPr>
          <w:rFonts w:asciiTheme="minorEastAsia" w:eastAsiaTheme="minorEastAsia" w:hAnsiTheme="minorEastAsia" w:hint="eastAsia"/>
          <w:b/>
          <w:color w:val="000000"/>
          <w:sz w:val="24"/>
        </w:rPr>
        <w:t>基金份额净值公告/基金收益公告的披露安排</w:t>
      </w:r>
    </w:p>
    <w:p w:rsidR="00943006" w:rsidRDefault="00301320" w:rsidP="008927B9">
      <w:pPr>
        <w:spacing w:line="480" w:lineRule="exact"/>
        <w:ind w:firstLineChars="200" w:firstLine="480"/>
        <w:rPr>
          <w:rFonts w:asciiTheme="minorEastAsia" w:eastAsiaTheme="minorEastAsia" w:hAnsiTheme="minorEastAsia"/>
          <w:sz w:val="24"/>
        </w:rPr>
      </w:pPr>
      <w:r w:rsidRPr="00301320">
        <w:rPr>
          <w:rFonts w:asciiTheme="minorEastAsia" w:eastAsiaTheme="minorEastAsia" w:hAnsiTheme="minorEastAsia" w:hint="eastAsia"/>
          <w:color w:val="000000"/>
          <w:sz w:val="24"/>
        </w:rPr>
        <w:t>2020年9月7日至2020年9月11日</w:t>
      </w:r>
      <w:r w:rsidR="00943006" w:rsidRPr="009200E9">
        <w:rPr>
          <w:rFonts w:asciiTheme="minorEastAsia" w:eastAsiaTheme="minorEastAsia" w:hAnsiTheme="minorEastAsia" w:hint="eastAsia"/>
          <w:sz w:val="24"/>
        </w:rPr>
        <w:t>，</w:t>
      </w:r>
      <w:r w:rsidR="00711692" w:rsidRPr="009200E9">
        <w:rPr>
          <w:rFonts w:asciiTheme="minorEastAsia" w:eastAsiaTheme="minorEastAsia" w:hAnsiTheme="minorEastAsia"/>
          <w:bCs/>
          <w:sz w:val="24"/>
        </w:rPr>
        <w:t>基金管理人应当在每个开放日的次日，通过网站、基金份额发售网点以及其他媒介，披露开放日的基金份额净值和基金份额累计净值</w:t>
      </w:r>
      <w:r w:rsidR="00943006" w:rsidRPr="009200E9">
        <w:rPr>
          <w:rFonts w:asciiTheme="minorEastAsia" w:eastAsiaTheme="minorEastAsia" w:hAnsiTheme="minorEastAsia" w:hint="eastAsia"/>
          <w:sz w:val="24"/>
        </w:rPr>
        <w:t>。</w:t>
      </w:r>
    </w:p>
    <w:p w:rsidR="00405EA3" w:rsidRPr="009200E9" w:rsidRDefault="00405EA3" w:rsidP="008927B9">
      <w:pPr>
        <w:spacing w:line="480" w:lineRule="exact"/>
        <w:ind w:firstLineChars="200" w:firstLine="480"/>
        <w:rPr>
          <w:rFonts w:asciiTheme="minorEastAsia" w:eastAsiaTheme="minorEastAsia" w:hAnsiTheme="minorEastAsia"/>
          <w:sz w:val="24"/>
        </w:rPr>
      </w:pPr>
    </w:p>
    <w:p w:rsidR="006D7060" w:rsidRPr="009200E9" w:rsidRDefault="00AE2453" w:rsidP="00B63558">
      <w:pPr>
        <w:pStyle w:val="30"/>
        <w:keepNext w:val="0"/>
        <w:keepLines w:val="0"/>
        <w:spacing w:before="0" w:after="0"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sidR="009B079F" w:rsidRPr="009200E9">
        <w:rPr>
          <w:rFonts w:asciiTheme="minorEastAsia" w:eastAsiaTheme="minorEastAsia" w:hAnsiTheme="minorEastAsia" w:hint="eastAsia"/>
          <w:color w:val="000000"/>
          <w:sz w:val="24"/>
          <w:szCs w:val="24"/>
        </w:rPr>
        <w:t>.其他需要提示的事项</w:t>
      </w:r>
    </w:p>
    <w:p w:rsidR="006437B8" w:rsidRDefault="00711692" w:rsidP="006437B8">
      <w:pPr>
        <w:spacing w:line="360" w:lineRule="auto"/>
        <w:ind w:firstLineChars="200" w:firstLine="480"/>
        <w:rPr>
          <w:rFonts w:asciiTheme="minorEastAsia" w:eastAsiaTheme="minorEastAsia" w:hAnsiTheme="minorEastAsia"/>
          <w:color w:val="000000"/>
          <w:sz w:val="24"/>
        </w:rPr>
      </w:pPr>
      <w:r w:rsidRPr="009200E9">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本公告仅对本基金开放日常申购、赎回的有关事项予以说明，投资者投资于本基金时应认真阅读本基金的基金合同和招募</w:t>
      </w:r>
      <w:r w:rsidRPr="009200E9">
        <w:rPr>
          <w:rFonts w:asciiTheme="minorEastAsia" w:eastAsiaTheme="minorEastAsia" w:hAnsiTheme="minorEastAsia" w:hint="eastAsia"/>
          <w:color w:val="000000"/>
          <w:sz w:val="24"/>
        </w:rPr>
        <w:lastRenderedPageBreak/>
        <w:t>说明书。敬请投资者注意投资风险。</w:t>
      </w:r>
    </w:p>
    <w:p w:rsidR="006437B8" w:rsidRPr="009200E9" w:rsidRDefault="00711692" w:rsidP="006437B8">
      <w:pPr>
        <w:spacing w:line="360" w:lineRule="auto"/>
        <w:ind w:firstLine="420"/>
        <w:rPr>
          <w:rFonts w:asciiTheme="minorEastAsia" w:eastAsiaTheme="minorEastAsia" w:hAnsiTheme="minorEastAsia"/>
          <w:sz w:val="24"/>
        </w:rPr>
      </w:pPr>
      <w:r w:rsidRPr="009200E9">
        <w:rPr>
          <w:rFonts w:asciiTheme="minorEastAsia" w:eastAsiaTheme="minorEastAsia" w:hAnsiTheme="minorEastAsia" w:hint="eastAsia"/>
          <w:color w:val="000000"/>
          <w:sz w:val="24"/>
        </w:rPr>
        <w:t>特此公告。</w:t>
      </w:r>
    </w:p>
    <w:p w:rsidR="00012501" w:rsidRPr="009200E9" w:rsidRDefault="00012501" w:rsidP="00283F41">
      <w:pPr>
        <w:rPr>
          <w:rFonts w:asciiTheme="minorEastAsia" w:eastAsiaTheme="minorEastAsia" w:hAnsiTheme="minorEastAsia"/>
          <w:sz w:val="24"/>
        </w:rPr>
      </w:pPr>
    </w:p>
    <w:p w:rsidR="001137B7" w:rsidRDefault="009B079F" w:rsidP="00D457E9">
      <w:pPr>
        <w:spacing w:line="360" w:lineRule="auto"/>
        <w:ind w:left="840"/>
        <w:jc w:val="right"/>
        <w:rPr>
          <w:rFonts w:asciiTheme="minorEastAsia" w:eastAsiaTheme="minorEastAsia" w:hAnsiTheme="minorEastAsia"/>
          <w:sz w:val="24"/>
        </w:rPr>
      </w:pPr>
      <w:r w:rsidRPr="009200E9">
        <w:rPr>
          <w:rFonts w:asciiTheme="minorEastAsia" w:eastAsiaTheme="minorEastAsia" w:hAnsiTheme="minorEastAsia" w:hint="eastAsia"/>
          <w:color w:val="000000"/>
          <w:sz w:val="24"/>
        </w:rPr>
        <w:t>光大保德信基金管理有限公司</w:t>
      </w:r>
    </w:p>
    <w:p w:rsidR="00D6530D" w:rsidRPr="009200E9" w:rsidRDefault="0054144A" w:rsidP="00D457E9">
      <w:pPr>
        <w:spacing w:line="360" w:lineRule="auto"/>
        <w:ind w:left="840"/>
        <w:jc w:val="right"/>
        <w:rPr>
          <w:rFonts w:asciiTheme="minorEastAsia" w:eastAsiaTheme="minorEastAsia" w:hAnsiTheme="minorEastAsia"/>
          <w:sz w:val="24"/>
        </w:rPr>
      </w:pPr>
      <w:r w:rsidRPr="001137B7">
        <w:rPr>
          <w:rFonts w:asciiTheme="minorEastAsia" w:eastAsiaTheme="minorEastAsia" w:hAnsiTheme="minorEastAsia" w:hint="eastAsia"/>
          <w:sz w:val="24"/>
        </w:rPr>
        <w:t>20</w:t>
      </w:r>
      <w:r>
        <w:rPr>
          <w:rFonts w:asciiTheme="minorEastAsia" w:eastAsiaTheme="minorEastAsia" w:hAnsiTheme="minorEastAsia"/>
          <w:sz w:val="24"/>
        </w:rPr>
        <w:t>20</w:t>
      </w:r>
      <w:r w:rsidR="009E090E" w:rsidRPr="001137B7">
        <w:rPr>
          <w:rFonts w:asciiTheme="minorEastAsia" w:eastAsiaTheme="minorEastAsia" w:hAnsiTheme="minorEastAsia" w:hint="eastAsia"/>
          <w:sz w:val="24"/>
        </w:rPr>
        <w:t>年</w:t>
      </w:r>
      <w:r w:rsidR="00301320">
        <w:rPr>
          <w:rFonts w:asciiTheme="minorEastAsia" w:eastAsiaTheme="minorEastAsia" w:hAnsiTheme="minorEastAsia" w:hint="eastAsia"/>
          <w:sz w:val="24"/>
        </w:rPr>
        <w:t>9</w:t>
      </w:r>
      <w:r w:rsidR="001137B7" w:rsidRPr="001137B7">
        <w:rPr>
          <w:rFonts w:asciiTheme="minorEastAsia" w:eastAsiaTheme="minorEastAsia" w:hAnsiTheme="minorEastAsia" w:hint="eastAsia"/>
          <w:sz w:val="24"/>
        </w:rPr>
        <w:t>月</w:t>
      </w:r>
      <w:r w:rsidR="00035762">
        <w:rPr>
          <w:rFonts w:asciiTheme="minorEastAsia" w:eastAsiaTheme="minorEastAsia" w:hAnsiTheme="minorEastAsia" w:hint="eastAsia"/>
          <w:sz w:val="24"/>
        </w:rPr>
        <w:t>2</w:t>
      </w:r>
      <w:r w:rsidR="001137B7" w:rsidRPr="001137B7">
        <w:rPr>
          <w:rFonts w:asciiTheme="minorEastAsia" w:eastAsiaTheme="minorEastAsia" w:hAnsiTheme="minorEastAsia" w:hint="eastAsia"/>
          <w:sz w:val="24"/>
        </w:rPr>
        <w:t>日</w:t>
      </w:r>
    </w:p>
    <w:sectPr w:rsidR="00D6530D" w:rsidRPr="009200E9" w:rsidSect="004A150F">
      <w:headerReference w:type="default" r:id="rId8"/>
      <w:footerReference w:type="default" r:id="rId9"/>
      <w:footerReference w:type="first" r:id="rId10"/>
      <w:pgSz w:w="11906" w:h="16838"/>
      <w:pgMar w:top="1440" w:right="1797" w:bottom="1440" w:left="1797" w:header="851" w:footer="73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892" w:rsidRDefault="001A5892">
      <w:r>
        <w:separator/>
      </w:r>
    </w:p>
  </w:endnote>
  <w:endnote w:type="continuationSeparator" w:id="0">
    <w:p w:rsidR="001A5892" w:rsidRDefault="001A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87" w:rsidRDefault="00880A52" w:rsidP="00E57126">
    <w:pPr>
      <w:pStyle w:val="a4"/>
      <w:jc w:val="center"/>
    </w:pPr>
    <w:r>
      <w:rPr>
        <w:rStyle w:val="aa"/>
      </w:rPr>
      <w:fldChar w:fldCharType="begin"/>
    </w:r>
    <w:r w:rsidR="00942D87">
      <w:rPr>
        <w:rStyle w:val="aa"/>
      </w:rPr>
      <w:instrText xml:space="preserve"> PAGE </w:instrText>
    </w:r>
    <w:r>
      <w:rPr>
        <w:rStyle w:val="aa"/>
      </w:rPr>
      <w:fldChar w:fldCharType="separate"/>
    </w:r>
    <w:r w:rsidR="008C0163">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87" w:rsidRDefault="00880A52">
    <w:pPr>
      <w:pStyle w:val="a4"/>
      <w:jc w:val="center"/>
    </w:pPr>
    <w:r w:rsidRPr="00880A52">
      <w:fldChar w:fldCharType="begin"/>
    </w:r>
    <w:r w:rsidR="00BA1808">
      <w:instrText xml:space="preserve"> PAGE   \* MERGEFORMAT </w:instrText>
    </w:r>
    <w:r w:rsidRPr="00880A52">
      <w:fldChar w:fldCharType="separate"/>
    </w:r>
    <w:r w:rsidR="008C0163" w:rsidRPr="008C0163">
      <w:rPr>
        <w:noProof/>
        <w:lang w:val="zh-CN"/>
      </w:rPr>
      <w:t>1</w:t>
    </w:r>
    <w:r>
      <w:rPr>
        <w:noProof/>
        <w:lang w:val="zh-CN"/>
      </w:rPr>
      <w:fldChar w:fldCharType="end"/>
    </w:r>
  </w:p>
  <w:p w:rsidR="00942D87" w:rsidRDefault="00942D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892" w:rsidRDefault="001A5892">
      <w:r>
        <w:separator/>
      </w:r>
    </w:p>
  </w:footnote>
  <w:footnote w:type="continuationSeparator" w:id="0">
    <w:p w:rsidR="001A5892" w:rsidRDefault="001A5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87" w:rsidRPr="004649DF" w:rsidRDefault="00942D87" w:rsidP="00A92C5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E728AE84">
      <w:start w:val="1"/>
      <w:numFmt w:val="decimal"/>
      <w:pStyle w:val="115"/>
      <w:lvlText w:val="%1）"/>
      <w:lvlJc w:val="left"/>
      <w:pPr>
        <w:tabs>
          <w:tab w:val="num" w:pos="360"/>
        </w:tabs>
        <w:ind w:left="360" w:hanging="360"/>
      </w:pPr>
      <w:rPr>
        <w:rFonts w:hint="default"/>
      </w:rPr>
    </w:lvl>
    <w:lvl w:ilvl="1" w:tplc="96B2CD60" w:tentative="1">
      <w:start w:val="1"/>
      <w:numFmt w:val="lowerLetter"/>
      <w:pStyle w:val="2111111"/>
      <w:lvlText w:val="%2)"/>
      <w:lvlJc w:val="left"/>
      <w:pPr>
        <w:tabs>
          <w:tab w:val="num" w:pos="840"/>
        </w:tabs>
        <w:ind w:left="840" w:hanging="420"/>
      </w:pPr>
    </w:lvl>
    <w:lvl w:ilvl="2" w:tplc="5EE61E1C" w:tentative="1">
      <w:start w:val="1"/>
      <w:numFmt w:val="lowerRoman"/>
      <w:lvlText w:val="%3."/>
      <w:lvlJc w:val="right"/>
      <w:pPr>
        <w:tabs>
          <w:tab w:val="num" w:pos="1260"/>
        </w:tabs>
        <w:ind w:left="1260" w:hanging="420"/>
      </w:pPr>
    </w:lvl>
    <w:lvl w:ilvl="3" w:tplc="8ABA8F52" w:tentative="1">
      <w:start w:val="1"/>
      <w:numFmt w:val="decimal"/>
      <w:lvlText w:val="%4."/>
      <w:lvlJc w:val="left"/>
      <w:pPr>
        <w:tabs>
          <w:tab w:val="num" w:pos="1680"/>
        </w:tabs>
        <w:ind w:left="1680" w:hanging="420"/>
      </w:pPr>
    </w:lvl>
    <w:lvl w:ilvl="4" w:tplc="A3F0ACA2" w:tentative="1">
      <w:start w:val="1"/>
      <w:numFmt w:val="lowerLetter"/>
      <w:lvlText w:val="%5)"/>
      <w:lvlJc w:val="left"/>
      <w:pPr>
        <w:tabs>
          <w:tab w:val="num" w:pos="2100"/>
        </w:tabs>
        <w:ind w:left="2100" w:hanging="420"/>
      </w:pPr>
    </w:lvl>
    <w:lvl w:ilvl="5" w:tplc="2DA462CE" w:tentative="1">
      <w:start w:val="1"/>
      <w:numFmt w:val="lowerRoman"/>
      <w:lvlText w:val="%6."/>
      <w:lvlJc w:val="right"/>
      <w:pPr>
        <w:tabs>
          <w:tab w:val="num" w:pos="2520"/>
        </w:tabs>
        <w:ind w:left="2520" w:hanging="420"/>
      </w:pPr>
    </w:lvl>
    <w:lvl w:ilvl="6" w:tplc="1346AE90" w:tentative="1">
      <w:start w:val="1"/>
      <w:numFmt w:val="decimal"/>
      <w:lvlText w:val="%7."/>
      <w:lvlJc w:val="left"/>
      <w:pPr>
        <w:tabs>
          <w:tab w:val="num" w:pos="2940"/>
        </w:tabs>
        <w:ind w:left="2940" w:hanging="420"/>
      </w:pPr>
    </w:lvl>
    <w:lvl w:ilvl="7" w:tplc="5CCEB734" w:tentative="1">
      <w:start w:val="1"/>
      <w:numFmt w:val="lowerLetter"/>
      <w:lvlText w:val="%8)"/>
      <w:lvlJc w:val="left"/>
      <w:pPr>
        <w:tabs>
          <w:tab w:val="num" w:pos="3360"/>
        </w:tabs>
        <w:ind w:left="3360" w:hanging="420"/>
      </w:pPr>
    </w:lvl>
    <w:lvl w:ilvl="8" w:tplc="F0B4DA24"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A26"/>
    <w:rsid w:val="00001A4A"/>
    <w:rsid w:val="00003643"/>
    <w:rsid w:val="00003689"/>
    <w:rsid w:val="000042EE"/>
    <w:rsid w:val="00004A56"/>
    <w:rsid w:val="000053B1"/>
    <w:rsid w:val="000068A0"/>
    <w:rsid w:val="00006AFB"/>
    <w:rsid w:val="000078DC"/>
    <w:rsid w:val="00010335"/>
    <w:rsid w:val="00011385"/>
    <w:rsid w:val="00012501"/>
    <w:rsid w:val="00012FBB"/>
    <w:rsid w:val="00013DEC"/>
    <w:rsid w:val="000147F4"/>
    <w:rsid w:val="00016267"/>
    <w:rsid w:val="000174B9"/>
    <w:rsid w:val="00017A90"/>
    <w:rsid w:val="00020C14"/>
    <w:rsid w:val="000211A0"/>
    <w:rsid w:val="000219DD"/>
    <w:rsid w:val="00022564"/>
    <w:rsid w:val="000250A9"/>
    <w:rsid w:val="0002513E"/>
    <w:rsid w:val="00025BA6"/>
    <w:rsid w:val="00026749"/>
    <w:rsid w:val="00030918"/>
    <w:rsid w:val="0003196B"/>
    <w:rsid w:val="000320D8"/>
    <w:rsid w:val="00032404"/>
    <w:rsid w:val="00032E23"/>
    <w:rsid w:val="00034059"/>
    <w:rsid w:val="000342E3"/>
    <w:rsid w:val="0003513B"/>
    <w:rsid w:val="00035762"/>
    <w:rsid w:val="00035A6F"/>
    <w:rsid w:val="000368C2"/>
    <w:rsid w:val="0003741A"/>
    <w:rsid w:val="000400EE"/>
    <w:rsid w:val="00040284"/>
    <w:rsid w:val="0004211E"/>
    <w:rsid w:val="00042244"/>
    <w:rsid w:val="00042EB1"/>
    <w:rsid w:val="00044A21"/>
    <w:rsid w:val="00046AD8"/>
    <w:rsid w:val="0004779C"/>
    <w:rsid w:val="00047ADA"/>
    <w:rsid w:val="00047CDA"/>
    <w:rsid w:val="00050CAE"/>
    <w:rsid w:val="00051D2D"/>
    <w:rsid w:val="000531B6"/>
    <w:rsid w:val="000546BB"/>
    <w:rsid w:val="0005608A"/>
    <w:rsid w:val="00057B3C"/>
    <w:rsid w:val="00060225"/>
    <w:rsid w:val="00061B34"/>
    <w:rsid w:val="00062D60"/>
    <w:rsid w:val="00063BE6"/>
    <w:rsid w:val="000644A3"/>
    <w:rsid w:val="000655D4"/>
    <w:rsid w:val="00065BA8"/>
    <w:rsid w:val="00065D90"/>
    <w:rsid w:val="000662E0"/>
    <w:rsid w:val="000702E5"/>
    <w:rsid w:val="0007061E"/>
    <w:rsid w:val="00070D95"/>
    <w:rsid w:val="0007127F"/>
    <w:rsid w:val="00074069"/>
    <w:rsid w:val="000746A8"/>
    <w:rsid w:val="000748A5"/>
    <w:rsid w:val="000805C2"/>
    <w:rsid w:val="000814C8"/>
    <w:rsid w:val="000816D7"/>
    <w:rsid w:val="0008178C"/>
    <w:rsid w:val="00084AB9"/>
    <w:rsid w:val="00086B61"/>
    <w:rsid w:val="000870C0"/>
    <w:rsid w:val="0008749A"/>
    <w:rsid w:val="00090C1A"/>
    <w:rsid w:val="00091003"/>
    <w:rsid w:val="000916A3"/>
    <w:rsid w:val="00091B13"/>
    <w:rsid w:val="000926FC"/>
    <w:rsid w:val="00092D96"/>
    <w:rsid w:val="00093212"/>
    <w:rsid w:val="00094A85"/>
    <w:rsid w:val="00094C27"/>
    <w:rsid w:val="00095149"/>
    <w:rsid w:val="00095C68"/>
    <w:rsid w:val="00095DC9"/>
    <w:rsid w:val="000A0430"/>
    <w:rsid w:val="000A07AA"/>
    <w:rsid w:val="000A1095"/>
    <w:rsid w:val="000A24C4"/>
    <w:rsid w:val="000A30D1"/>
    <w:rsid w:val="000A415A"/>
    <w:rsid w:val="000A6E54"/>
    <w:rsid w:val="000A77B4"/>
    <w:rsid w:val="000A78D1"/>
    <w:rsid w:val="000B101D"/>
    <w:rsid w:val="000B1E7A"/>
    <w:rsid w:val="000B2FD6"/>
    <w:rsid w:val="000B32FB"/>
    <w:rsid w:val="000B43E5"/>
    <w:rsid w:val="000B7854"/>
    <w:rsid w:val="000C006E"/>
    <w:rsid w:val="000C171B"/>
    <w:rsid w:val="000C2232"/>
    <w:rsid w:val="000C262B"/>
    <w:rsid w:val="000C330C"/>
    <w:rsid w:val="000C37B0"/>
    <w:rsid w:val="000C3CBE"/>
    <w:rsid w:val="000C435B"/>
    <w:rsid w:val="000C4B0C"/>
    <w:rsid w:val="000C4C08"/>
    <w:rsid w:val="000C4C60"/>
    <w:rsid w:val="000C5080"/>
    <w:rsid w:val="000C57B6"/>
    <w:rsid w:val="000C59C2"/>
    <w:rsid w:val="000C6918"/>
    <w:rsid w:val="000D06C8"/>
    <w:rsid w:val="000D0897"/>
    <w:rsid w:val="000D27DC"/>
    <w:rsid w:val="000D51E8"/>
    <w:rsid w:val="000D60C8"/>
    <w:rsid w:val="000D7069"/>
    <w:rsid w:val="000D72F6"/>
    <w:rsid w:val="000D7307"/>
    <w:rsid w:val="000E12D3"/>
    <w:rsid w:val="000E49EF"/>
    <w:rsid w:val="000E57F9"/>
    <w:rsid w:val="000F1221"/>
    <w:rsid w:val="000F157F"/>
    <w:rsid w:val="000F1F16"/>
    <w:rsid w:val="000F227A"/>
    <w:rsid w:val="000F274B"/>
    <w:rsid w:val="000F306D"/>
    <w:rsid w:val="000F40C6"/>
    <w:rsid w:val="000F4841"/>
    <w:rsid w:val="000F5BA9"/>
    <w:rsid w:val="000F7598"/>
    <w:rsid w:val="00101353"/>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11477"/>
    <w:rsid w:val="00111748"/>
    <w:rsid w:val="0011183C"/>
    <w:rsid w:val="00111970"/>
    <w:rsid w:val="00112FAB"/>
    <w:rsid w:val="001137B7"/>
    <w:rsid w:val="0011487A"/>
    <w:rsid w:val="00114C2B"/>
    <w:rsid w:val="00114CC7"/>
    <w:rsid w:val="00114ECB"/>
    <w:rsid w:val="0012120E"/>
    <w:rsid w:val="00121289"/>
    <w:rsid w:val="00121B27"/>
    <w:rsid w:val="00121E75"/>
    <w:rsid w:val="001227D9"/>
    <w:rsid w:val="00122B70"/>
    <w:rsid w:val="001238A7"/>
    <w:rsid w:val="00123F85"/>
    <w:rsid w:val="00125360"/>
    <w:rsid w:val="00126521"/>
    <w:rsid w:val="0012684B"/>
    <w:rsid w:val="00126862"/>
    <w:rsid w:val="00126984"/>
    <w:rsid w:val="001304FE"/>
    <w:rsid w:val="00130918"/>
    <w:rsid w:val="001313E7"/>
    <w:rsid w:val="00131630"/>
    <w:rsid w:val="00131A50"/>
    <w:rsid w:val="001328E0"/>
    <w:rsid w:val="00133010"/>
    <w:rsid w:val="00133D18"/>
    <w:rsid w:val="00134051"/>
    <w:rsid w:val="00134735"/>
    <w:rsid w:val="0013482C"/>
    <w:rsid w:val="00134898"/>
    <w:rsid w:val="00135876"/>
    <w:rsid w:val="00135AC2"/>
    <w:rsid w:val="0013639C"/>
    <w:rsid w:val="0014308D"/>
    <w:rsid w:val="00144390"/>
    <w:rsid w:val="00144C33"/>
    <w:rsid w:val="00145E3A"/>
    <w:rsid w:val="00146C9D"/>
    <w:rsid w:val="00150C95"/>
    <w:rsid w:val="00151D4A"/>
    <w:rsid w:val="001540C2"/>
    <w:rsid w:val="00154A37"/>
    <w:rsid w:val="00155D84"/>
    <w:rsid w:val="00156B95"/>
    <w:rsid w:val="00156E4F"/>
    <w:rsid w:val="001613D9"/>
    <w:rsid w:val="00165613"/>
    <w:rsid w:val="0016661A"/>
    <w:rsid w:val="0016729C"/>
    <w:rsid w:val="00167E28"/>
    <w:rsid w:val="0017050D"/>
    <w:rsid w:val="001726AF"/>
    <w:rsid w:val="00172C5E"/>
    <w:rsid w:val="00174160"/>
    <w:rsid w:val="0017530D"/>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87AF4"/>
    <w:rsid w:val="00187BA2"/>
    <w:rsid w:val="001905BC"/>
    <w:rsid w:val="00190A51"/>
    <w:rsid w:val="0019168C"/>
    <w:rsid w:val="00191EF7"/>
    <w:rsid w:val="001932D0"/>
    <w:rsid w:val="00194C80"/>
    <w:rsid w:val="00195240"/>
    <w:rsid w:val="0019545C"/>
    <w:rsid w:val="00196095"/>
    <w:rsid w:val="00196473"/>
    <w:rsid w:val="00197382"/>
    <w:rsid w:val="001A061F"/>
    <w:rsid w:val="001A0F7C"/>
    <w:rsid w:val="001A12AC"/>
    <w:rsid w:val="001A5892"/>
    <w:rsid w:val="001A6E2E"/>
    <w:rsid w:val="001A70A4"/>
    <w:rsid w:val="001A74F7"/>
    <w:rsid w:val="001A7B39"/>
    <w:rsid w:val="001A7CE6"/>
    <w:rsid w:val="001B1A2D"/>
    <w:rsid w:val="001B2F15"/>
    <w:rsid w:val="001B318F"/>
    <w:rsid w:val="001B4E01"/>
    <w:rsid w:val="001B74CE"/>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2903"/>
    <w:rsid w:val="001D5242"/>
    <w:rsid w:val="001D5AC2"/>
    <w:rsid w:val="001D5D5A"/>
    <w:rsid w:val="001D64F0"/>
    <w:rsid w:val="001D7820"/>
    <w:rsid w:val="001E02F5"/>
    <w:rsid w:val="001E0612"/>
    <w:rsid w:val="001E3121"/>
    <w:rsid w:val="001E3CE1"/>
    <w:rsid w:val="001E61B3"/>
    <w:rsid w:val="001E6A67"/>
    <w:rsid w:val="001E7CC4"/>
    <w:rsid w:val="001F0C2B"/>
    <w:rsid w:val="001F19FB"/>
    <w:rsid w:val="001F4596"/>
    <w:rsid w:val="001F4FD9"/>
    <w:rsid w:val="001F574B"/>
    <w:rsid w:val="001F58FC"/>
    <w:rsid w:val="001F5936"/>
    <w:rsid w:val="001F7D18"/>
    <w:rsid w:val="00201BE0"/>
    <w:rsid w:val="00201FE3"/>
    <w:rsid w:val="002027D4"/>
    <w:rsid w:val="0020457E"/>
    <w:rsid w:val="00204C2F"/>
    <w:rsid w:val="0020649C"/>
    <w:rsid w:val="00206E5A"/>
    <w:rsid w:val="002078C2"/>
    <w:rsid w:val="00207CDF"/>
    <w:rsid w:val="00207EF9"/>
    <w:rsid w:val="00207FEE"/>
    <w:rsid w:val="002100A6"/>
    <w:rsid w:val="002121AE"/>
    <w:rsid w:val="0021278C"/>
    <w:rsid w:val="002129DA"/>
    <w:rsid w:val="002130DC"/>
    <w:rsid w:val="00213373"/>
    <w:rsid w:val="002139A5"/>
    <w:rsid w:val="00214037"/>
    <w:rsid w:val="00215880"/>
    <w:rsid w:val="00215EF5"/>
    <w:rsid w:val="00216E2F"/>
    <w:rsid w:val="0021792F"/>
    <w:rsid w:val="002205FB"/>
    <w:rsid w:val="002221B1"/>
    <w:rsid w:val="0022357C"/>
    <w:rsid w:val="00223EF6"/>
    <w:rsid w:val="00226A1D"/>
    <w:rsid w:val="00226AA7"/>
    <w:rsid w:val="00226AF3"/>
    <w:rsid w:val="002270D8"/>
    <w:rsid w:val="00227713"/>
    <w:rsid w:val="0022781C"/>
    <w:rsid w:val="0022784D"/>
    <w:rsid w:val="002316C9"/>
    <w:rsid w:val="00231FB0"/>
    <w:rsid w:val="00232B1D"/>
    <w:rsid w:val="0023472B"/>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457C7"/>
    <w:rsid w:val="002503AC"/>
    <w:rsid w:val="002504CC"/>
    <w:rsid w:val="0025194C"/>
    <w:rsid w:val="0025209D"/>
    <w:rsid w:val="002536B3"/>
    <w:rsid w:val="00253B93"/>
    <w:rsid w:val="00254BCF"/>
    <w:rsid w:val="00256179"/>
    <w:rsid w:val="00257492"/>
    <w:rsid w:val="0026149C"/>
    <w:rsid w:val="00262146"/>
    <w:rsid w:val="00262BCB"/>
    <w:rsid w:val="002646F0"/>
    <w:rsid w:val="0026566E"/>
    <w:rsid w:val="00265BC4"/>
    <w:rsid w:val="00267E52"/>
    <w:rsid w:val="00273A26"/>
    <w:rsid w:val="00273ACD"/>
    <w:rsid w:val="00273FD4"/>
    <w:rsid w:val="00274BC9"/>
    <w:rsid w:val="00275E29"/>
    <w:rsid w:val="0027606C"/>
    <w:rsid w:val="002834DA"/>
    <w:rsid w:val="00283D05"/>
    <w:rsid w:val="00283F41"/>
    <w:rsid w:val="002855A0"/>
    <w:rsid w:val="00285EC5"/>
    <w:rsid w:val="0028664B"/>
    <w:rsid w:val="00286C48"/>
    <w:rsid w:val="00286C66"/>
    <w:rsid w:val="00287EBD"/>
    <w:rsid w:val="00287EC8"/>
    <w:rsid w:val="00290BA6"/>
    <w:rsid w:val="00290EB2"/>
    <w:rsid w:val="0029114F"/>
    <w:rsid w:val="0029162A"/>
    <w:rsid w:val="00291F02"/>
    <w:rsid w:val="00296A5F"/>
    <w:rsid w:val="0029744E"/>
    <w:rsid w:val="00297FAA"/>
    <w:rsid w:val="002A00A5"/>
    <w:rsid w:val="002A07C4"/>
    <w:rsid w:val="002A1DC6"/>
    <w:rsid w:val="002A27EE"/>
    <w:rsid w:val="002A2828"/>
    <w:rsid w:val="002A2C2F"/>
    <w:rsid w:val="002A2C3A"/>
    <w:rsid w:val="002A3127"/>
    <w:rsid w:val="002A6718"/>
    <w:rsid w:val="002A71D3"/>
    <w:rsid w:val="002B0F15"/>
    <w:rsid w:val="002B1B3D"/>
    <w:rsid w:val="002B2BC4"/>
    <w:rsid w:val="002B2D38"/>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C6B"/>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452C"/>
    <w:rsid w:val="002E52B4"/>
    <w:rsid w:val="002E6982"/>
    <w:rsid w:val="002E78AA"/>
    <w:rsid w:val="002F0ED8"/>
    <w:rsid w:val="002F10EE"/>
    <w:rsid w:val="002F1531"/>
    <w:rsid w:val="002F2DD1"/>
    <w:rsid w:val="002F418D"/>
    <w:rsid w:val="002F477D"/>
    <w:rsid w:val="002F4E66"/>
    <w:rsid w:val="002F7199"/>
    <w:rsid w:val="002F7550"/>
    <w:rsid w:val="003011CB"/>
    <w:rsid w:val="00301320"/>
    <w:rsid w:val="00302430"/>
    <w:rsid w:val="003032CE"/>
    <w:rsid w:val="003033B1"/>
    <w:rsid w:val="00304413"/>
    <w:rsid w:val="0030486E"/>
    <w:rsid w:val="003048FA"/>
    <w:rsid w:val="003048FB"/>
    <w:rsid w:val="00305B67"/>
    <w:rsid w:val="00307718"/>
    <w:rsid w:val="0031022C"/>
    <w:rsid w:val="00310396"/>
    <w:rsid w:val="00310725"/>
    <w:rsid w:val="00312632"/>
    <w:rsid w:val="003139F8"/>
    <w:rsid w:val="00313A10"/>
    <w:rsid w:val="00316115"/>
    <w:rsid w:val="00316C60"/>
    <w:rsid w:val="00316FE3"/>
    <w:rsid w:val="0032034C"/>
    <w:rsid w:val="00321552"/>
    <w:rsid w:val="0032256B"/>
    <w:rsid w:val="00322857"/>
    <w:rsid w:val="00322F8E"/>
    <w:rsid w:val="0032564B"/>
    <w:rsid w:val="00326C40"/>
    <w:rsid w:val="00327D92"/>
    <w:rsid w:val="00330F87"/>
    <w:rsid w:val="00332452"/>
    <w:rsid w:val="00332773"/>
    <w:rsid w:val="00333312"/>
    <w:rsid w:val="0033361D"/>
    <w:rsid w:val="003351CF"/>
    <w:rsid w:val="003356EB"/>
    <w:rsid w:val="00336602"/>
    <w:rsid w:val="00336B7C"/>
    <w:rsid w:val="0034170A"/>
    <w:rsid w:val="00341B70"/>
    <w:rsid w:val="00342AA3"/>
    <w:rsid w:val="00342C51"/>
    <w:rsid w:val="0034314C"/>
    <w:rsid w:val="00345156"/>
    <w:rsid w:val="00345618"/>
    <w:rsid w:val="003458AF"/>
    <w:rsid w:val="00345C56"/>
    <w:rsid w:val="00345C96"/>
    <w:rsid w:val="00346428"/>
    <w:rsid w:val="00347C97"/>
    <w:rsid w:val="00350F43"/>
    <w:rsid w:val="0035257E"/>
    <w:rsid w:val="00352C98"/>
    <w:rsid w:val="003536F0"/>
    <w:rsid w:val="0035595C"/>
    <w:rsid w:val="00355B77"/>
    <w:rsid w:val="00360575"/>
    <w:rsid w:val="00360A37"/>
    <w:rsid w:val="003617A0"/>
    <w:rsid w:val="00362AC5"/>
    <w:rsid w:val="00362B38"/>
    <w:rsid w:val="003636AF"/>
    <w:rsid w:val="003647C6"/>
    <w:rsid w:val="00366D9B"/>
    <w:rsid w:val="00370B48"/>
    <w:rsid w:val="00370DBA"/>
    <w:rsid w:val="00371299"/>
    <w:rsid w:val="0037181C"/>
    <w:rsid w:val="00371F64"/>
    <w:rsid w:val="00372A51"/>
    <w:rsid w:val="0037336B"/>
    <w:rsid w:val="00373CA5"/>
    <w:rsid w:val="003757CE"/>
    <w:rsid w:val="00376306"/>
    <w:rsid w:val="00377C25"/>
    <w:rsid w:val="00380499"/>
    <w:rsid w:val="00382589"/>
    <w:rsid w:val="00383AA5"/>
    <w:rsid w:val="00386A12"/>
    <w:rsid w:val="00386C3E"/>
    <w:rsid w:val="00387061"/>
    <w:rsid w:val="00387F10"/>
    <w:rsid w:val="0039021B"/>
    <w:rsid w:val="00390D84"/>
    <w:rsid w:val="003927ED"/>
    <w:rsid w:val="00392B2A"/>
    <w:rsid w:val="00393EDA"/>
    <w:rsid w:val="003940D2"/>
    <w:rsid w:val="003943EF"/>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15FE"/>
    <w:rsid w:val="003C3107"/>
    <w:rsid w:val="003C5930"/>
    <w:rsid w:val="003D14EF"/>
    <w:rsid w:val="003D2DA2"/>
    <w:rsid w:val="003D2E43"/>
    <w:rsid w:val="003D5A05"/>
    <w:rsid w:val="003D6376"/>
    <w:rsid w:val="003D665B"/>
    <w:rsid w:val="003D6CF0"/>
    <w:rsid w:val="003D7025"/>
    <w:rsid w:val="003D7CDC"/>
    <w:rsid w:val="003E0139"/>
    <w:rsid w:val="003E0782"/>
    <w:rsid w:val="003E0E6C"/>
    <w:rsid w:val="003E106C"/>
    <w:rsid w:val="003E3544"/>
    <w:rsid w:val="003E3AE6"/>
    <w:rsid w:val="003E44D1"/>
    <w:rsid w:val="003E5BB6"/>
    <w:rsid w:val="003E6E4E"/>
    <w:rsid w:val="003E70D0"/>
    <w:rsid w:val="003E72FE"/>
    <w:rsid w:val="003F0730"/>
    <w:rsid w:val="003F130F"/>
    <w:rsid w:val="003F13F0"/>
    <w:rsid w:val="003F2D9F"/>
    <w:rsid w:val="003F3AD4"/>
    <w:rsid w:val="003F4982"/>
    <w:rsid w:val="003F5577"/>
    <w:rsid w:val="003F5B3A"/>
    <w:rsid w:val="003F5DDB"/>
    <w:rsid w:val="003F63F2"/>
    <w:rsid w:val="003F69F8"/>
    <w:rsid w:val="003F6A92"/>
    <w:rsid w:val="003F795A"/>
    <w:rsid w:val="00400010"/>
    <w:rsid w:val="00401A6D"/>
    <w:rsid w:val="00403E19"/>
    <w:rsid w:val="0040449F"/>
    <w:rsid w:val="004054C4"/>
    <w:rsid w:val="00405CF7"/>
    <w:rsid w:val="00405EA3"/>
    <w:rsid w:val="00410870"/>
    <w:rsid w:val="00410E37"/>
    <w:rsid w:val="0041265B"/>
    <w:rsid w:val="0041693A"/>
    <w:rsid w:val="00420380"/>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C34"/>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778A8"/>
    <w:rsid w:val="004801EE"/>
    <w:rsid w:val="00482A77"/>
    <w:rsid w:val="004836E9"/>
    <w:rsid w:val="00484946"/>
    <w:rsid w:val="00484C3A"/>
    <w:rsid w:val="00485BEA"/>
    <w:rsid w:val="00487B46"/>
    <w:rsid w:val="00490AAB"/>
    <w:rsid w:val="00492EAC"/>
    <w:rsid w:val="00493362"/>
    <w:rsid w:val="00494990"/>
    <w:rsid w:val="00495533"/>
    <w:rsid w:val="00495738"/>
    <w:rsid w:val="00495D84"/>
    <w:rsid w:val="00495DF2"/>
    <w:rsid w:val="00497160"/>
    <w:rsid w:val="004A00D8"/>
    <w:rsid w:val="004A0947"/>
    <w:rsid w:val="004A11F7"/>
    <w:rsid w:val="004A150F"/>
    <w:rsid w:val="004A1AFF"/>
    <w:rsid w:val="004A1C4F"/>
    <w:rsid w:val="004A2CA9"/>
    <w:rsid w:val="004A332E"/>
    <w:rsid w:val="004A4341"/>
    <w:rsid w:val="004A4CAA"/>
    <w:rsid w:val="004A575A"/>
    <w:rsid w:val="004B004E"/>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1C99"/>
    <w:rsid w:val="004D365C"/>
    <w:rsid w:val="004D400A"/>
    <w:rsid w:val="004D5061"/>
    <w:rsid w:val="004D592C"/>
    <w:rsid w:val="004D6148"/>
    <w:rsid w:val="004D6AF5"/>
    <w:rsid w:val="004D7879"/>
    <w:rsid w:val="004D7B26"/>
    <w:rsid w:val="004E0F73"/>
    <w:rsid w:val="004E1882"/>
    <w:rsid w:val="004E39AA"/>
    <w:rsid w:val="004E54FC"/>
    <w:rsid w:val="004E6651"/>
    <w:rsid w:val="004E667A"/>
    <w:rsid w:val="004E6DC9"/>
    <w:rsid w:val="004E72D1"/>
    <w:rsid w:val="004F0429"/>
    <w:rsid w:val="004F0435"/>
    <w:rsid w:val="004F1189"/>
    <w:rsid w:val="004F14A3"/>
    <w:rsid w:val="004F214E"/>
    <w:rsid w:val="004F2D87"/>
    <w:rsid w:val="004F34EB"/>
    <w:rsid w:val="004F4BC6"/>
    <w:rsid w:val="004F62C5"/>
    <w:rsid w:val="004F728A"/>
    <w:rsid w:val="004F72D5"/>
    <w:rsid w:val="004F7BA8"/>
    <w:rsid w:val="00500F35"/>
    <w:rsid w:val="00501D65"/>
    <w:rsid w:val="00503589"/>
    <w:rsid w:val="00503C2E"/>
    <w:rsid w:val="005053E8"/>
    <w:rsid w:val="00505D2B"/>
    <w:rsid w:val="0050712B"/>
    <w:rsid w:val="00507CE6"/>
    <w:rsid w:val="005109FC"/>
    <w:rsid w:val="005111B4"/>
    <w:rsid w:val="00512593"/>
    <w:rsid w:val="00514831"/>
    <w:rsid w:val="005148BB"/>
    <w:rsid w:val="00514B76"/>
    <w:rsid w:val="00515833"/>
    <w:rsid w:val="00515E89"/>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37C5B"/>
    <w:rsid w:val="005400F6"/>
    <w:rsid w:val="0054144A"/>
    <w:rsid w:val="00541BD8"/>
    <w:rsid w:val="005420A1"/>
    <w:rsid w:val="00543090"/>
    <w:rsid w:val="00543491"/>
    <w:rsid w:val="0054390D"/>
    <w:rsid w:val="00543F0D"/>
    <w:rsid w:val="005442EB"/>
    <w:rsid w:val="00545A2F"/>
    <w:rsid w:val="00546A83"/>
    <w:rsid w:val="005470E2"/>
    <w:rsid w:val="00547427"/>
    <w:rsid w:val="00547ACB"/>
    <w:rsid w:val="005518CC"/>
    <w:rsid w:val="0055219D"/>
    <w:rsid w:val="005524FD"/>
    <w:rsid w:val="00552D91"/>
    <w:rsid w:val="00556101"/>
    <w:rsid w:val="005563F4"/>
    <w:rsid w:val="0055686E"/>
    <w:rsid w:val="00556EBA"/>
    <w:rsid w:val="0055765F"/>
    <w:rsid w:val="00560D89"/>
    <w:rsid w:val="005613BE"/>
    <w:rsid w:val="005619F4"/>
    <w:rsid w:val="005636DA"/>
    <w:rsid w:val="00563E76"/>
    <w:rsid w:val="005657F5"/>
    <w:rsid w:val="00570092"/>
    <w:rsid w:val="00570979"/>
    <w:rsid w:val="005711E2"/>
    <w:rsid w:val="0057134A"/>
    <w:rsid w:val="0057176B"/>
    <w:rsid w:val="00571B3A"/>
    <w:rsid w:val="0057211A"/>
    <w:rsid w:val="00573A01"/>
    <w:rsid w:val="005752FB"/>
    <w:rsid w:val="0057655D"/>
    <w:rsid w:val="00577536"/>
    <w:rsid w:val="00577CC5"/>
    <w:rsid w:val="0058012C"/>
    <w:rsid w:val="0058068B"/>
    <w:rsid w:val="00581610"/>
    <w:rsid w:val="00583603"/>
    <w:rsid w:val="00583C26"/>
    <w:rsid w:val="00584BEE"/>
    <w:rsid w:val="00584D29"/>
    <w:rsid w:val="005861FC"/>
    <w:rsid w:val="005901C8"/>
    <w:rsid w:val="00594635"/>
    <w:rsid w:val="005A0588"/>
    <w:rsid w:val="005A2273"/>
    <w:rsid w:val="005A3211"/>
    <w:rsid w:val="005A449A"/>
    <w:rsid w:val="005A4853"/>
    <w:rsid w:val="005A54FD"/>
    <w:rsid w:val="005A5FF7"/>
    <w:rsid w:val="005A625A"/>
    <w:rsid w:val="005A78EA"/>
    <w:rsid w:val="005A7BA9"/>
    <w:rsid w:val="005B0097"/>
    <w:rsid w:val="005B0F76"/>
    <w:rsid w:val="005B112D"/>
    <w:rsid w:val="005B1B4C"/>
    <w:rsid w:val="005B2106"/>
    <w:rsid w:val="005B3C0B"/>
    <w:rsid w:val="005B4095"/>
    <w:rsid w:val="005B46D1"/>
    <w:rsid w:val="005B55B2"/>
    <w:rsid w:val="005B744C"/>
    <w:rsid w:val="005C0D69"/>
    <w:rsid w:val="005C224D"/>
    <w:rsid w:val="005C3599"/>
    <w:rsid w:val="005C6066"/>
    <w:rsid w:val="005D05E5"/>
    <w:rsid w:val="005D0843"/>
    <w:rsid w:val="005D363F"/>
    <w:rsid w:val="005D46D6"/>
    <w:rsid w:val="005D47D1"/>
    <w:rsid w:val="005D54F9"/>
    <w:rsid w:val="005E0C0B"/>
    <w:rsid w:val="005E0F3B"/>
    <w:rsid w:val="005E3199"/>
    <w:rsid w:val="005E336F"/>
    <w:rsid w:val="005E38C9"/>
    <w:rsid w:val="005E4B47"/>
    <w:rsid w:val="005E54C9"/>
    <w:rsid w:val="005E5C05"/>
    <w:rsid w:val="005E5F43"/>
    <w:rsid w:val="005F1A04"/>
    <w:rsid w:val="005F3210"/>
    <w:rsid w:val="005F5B5A"/>
    <w:rsid w:val="005F716D"/>
    <w:rsid w:val="005F7732"/>
    <w:rsid w:val="00600818"/>
    <w:rsid w:val="00600AE7"/>
    <w:rsid w:val="006030CF"/>
    <w:rsid w:val="00603680"/>
    <w:rsid w:val="0060369C"/>
    <w:rsid w:val="00604224"/>
    <w:rsid w:val="006067A6"/>
    <w:rsid w:val="006069AD"/>
    <w:rsid w:val="00606D5C"/>
    <w:rsid w:val="00610452"/>
    <w:rsid w:val="0061070F"/>
    <w:rsid w:val="0061085F"/>
    <w:rsid w:val="00610D71"/>
    <w:rsid w:val="00612D51"/>
    <w:rsid w:val="0061346D"/>
    <w:rsid w:val="00613D9D"/>
    <w:rsid w:val="00613F05"/>
    <w:rsid w:val="0061495D"/>
    <w:rsid w:val="00614E3A"/>
    <w:rsid w:val="006167C9"/>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3EA1"/>
    <w:rsid w:val="00635B36"/>
    <w:rsid w:val="006405E3"/>
    <w:rsid w:val="006407B1"/>
    <w:rsid w:val="00640947"/>
    <w:rsid w:val="00641EAB"/>
    <w:rsid w:val="006420D2"/>
    <w:rsid w:val="006437B8"/>
    <w:rsid w:val="00643FEB"/>
    <w:rsid w:val="0064459C"/>
    <w:rsid w:val="0064511D"/>
    <w:rsid w:val="00645D4A"/>
    <w:rsid w:val="00650AD8"/>
    <w:rsid w:val="00650CEC"/>
    <w:rsid w:val="00650DFA"/>
    <w:rsid w:val="006532A4"/>
    <w:rsid w:val="006538CE"/>
    <w:rsid w:val="00654967"/>
    <w:rsid w:val="00654D90"/>
    <w:rsid w:val="00654DC2"/>
    <w:rsid w:val="00655A09"/>
    <w:rsid w:val="00655E54"/>
    <w:rsid w:val="00656011"/>
    <w:rsid w:val="00656652"/>
    <w:rsid w:val="00661BDC"/>
    <w:rsid w:val="00661FD2"/>
    <w:rsid w:val="00662EF5"/>
    <w:rsid w:val="006640F8"/>
    <w:rsid w:val="00664CC9"/>
    <w:rsid w:val="006667C2"/>
    <w:rsid w:val="00670736"/>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5810"/>
    <w:rsid w:val="0068694C"/>
    <w:rsid w:val="00686B04"/>
    <w:rsid w:val="00686BC6"/>
    <w:rsid w:val="006902A0"/>
    <w:rsid w:val="006946E6"/>
    <w:rsid w:val="0069493B"/>
    <w:rsid w:val="0069515A"/>
    <w:rsid w:val="006954BD"/>
    <w:rsid w:val="00697CDB"/>
    <w:rsid w:val="006A1456"/>
    <w:rsid w:val="006A5974"/>
    <w:rsid w:val="006A6CEB"/>
    <w:rsid w:val="006A7569"/>
    <w:rsid w:val="006B0023"/>
    <w:rsid w:val="006B02A3"/>
    <w:rsid w:val="006B08A9"/>
    <w:rsid w:val="006B138D"/>
    <w:rsid w:val="006B1A1F"/>
    <w:rsid w:val="006B2BD3"/>
    <w:rsid w:val="006B45DD"/>
    <w:rsid w:val="006B48CA"/>
    <w:rsid w:val="006B5604"/>
    <w:rsid w:val="006B5F02"/>
    <w:rsid w:val="006B70D9"/>
    <w:rsid w:val="006C04BA"/>
    <w:rsid w:val="006C1E27"/>
    <w:rsid w:val="006C4EFE"/>
    <w:rsid w:val="006C5562"/>
    <w:rsid w:val="006D0098"/>
    <w:rsid w:val="006D0443"/>
    <w:rsid w:val="006D04E2"/>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0A4F"/>
    <w:rsid w:val="006F1306"/>
    <w:rsid w:val="006F1D09"/>
    <w:rsid w:val="006F4C4E"/>
    <w:rsid w:val="006F55AE"/>
    <w:rsid w:val="006F5BA1"/>
    <w:rsid w:val="006F7748"/>
    <w:rsid w:val="006F7D01"/>
    <w:rsid w:val="0070167B"/>
    <w:rsid w:val="00706F23"/>
    <w:rsid w:val="007074EF"/>
    <w:rsid w:val="00707758"/>
    <w:rsid w:val="00711692"/>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1B47"/>
    <w:rsid w:val="0073415D"/>
    <w:rsid w:val="00734298"/>
    <w:rsid w:val="00734EE7"/>
    <w:rsid w:val="0073534F"/>
    <w:rsid w:val="007371B3"/>
    <w:rsid w:val="00740244"/>
    <w:rsid w:val="0074050A"/>
    <w:rsid w:val="007406A5"/>
    <w:rsid w:val="00742EDA"/>
    <w:rsid w:val="0074422E"/>
    <w:rsid w:val="00746A17"/>
    <w:rsid w:val="00746E9B"/>
    <w:rsid w:val="00747BB3"/>
    <w:rsid w:val="00747F13"/>
    <w:rsid w:val="007500FE"/>
    <w:rsid w:val="0075030C"/>
    <w:rsid w:val="00751290"/>
    <w:rsid w:val="00751918"/>
    <w:rsid w:val="00753E01"/>
    <w:rsid w:val="007543AB"/>
    <w:rsid w:val="00757248"/>
    <w:rsid w:val="00760CAD"/>
    <w:rsid w:val="00762E1D"/>
    <w:rsid w:val="00763F03"/>
    <w:rsid w:val="007646F7"/>
    <w:rsid w:val="0076606B"/>
    <w:rsid w:val="00766EB7"/>
    <w:rsid w:val="00767682"/>
    <w:rsid w:val="0076769A"/>
    <w:rsid w:val="00767ED7"/>
    <w:rsid w:val="0077113E"/>
    <w:rsid w:val="00772BF6"/>
    <w:rsid w:val="007743E2"/>
    <w:rsid w:val="00775404"/>
    <w:rsid w:val="00775C22"/>
    <w:rsid w:val="00775E9E"/>
    <w:rsid w:val="00776BEF"/>
    <w:rsid w:val="00776E74"/>
    <w:rsid w:val="00780C51"/>
    <w:rsid w:val="0078102B"/>
    <w:rsid w:val="00785A04"/>
    <w:rsid w:val="007927B1"/>
    <w:rsid w:val="00793396"/>
    <w:rsid w:val="00794E0B"/>
    <w:rsid w:val="007965E8"/>
    <w:rsid w:val="00797532"/>
    <w:rsid w:val="007A1948"/>
    <w:rsid w:val="007A343C"/>
    <w:rsid w:val="007A3959"/>
    <w:rsid w:val="007A4D9F"/>
    <w:rsid w:val="007A51C9"/>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B7FDA"/>
    <w:rsid w:val="007C1078"/>
    <w:rsid w:val="007C2C5B"/>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78AF"/>
    <w:rsid w:val="007E051A"/>
    <w:rsid w:val="007E13B8"/>
    <w:rsid w:val="007E15AD"/>
    <w:rsid w:val="007E323D"/>
    <w:rsid w:val="007E3505"/>
    <w:rsid w:val="007E3FB8"/>
    <w:rsid w:val="007E4D77"/>
    <w:rsid w:val="007E4FAA"/>
    <w:rsid w:val="007E61AA"/>
    <w:rsid w:val="007E667A"/>
    <w:rsid w:val="007E6F57"/>
    <w:rsid w:val="007E713E"/>
    <w:rsid w:val="007E756A"/>
    <w:rsid w:val="007F0F01"/>
    <w:rsid w:val="007F1F35"/>
    <w:rsid w:val="007F2EDC"/>
    <w:rsid w:val="007F376A"/>
    <w:rsid w:val="007F38A5"/>
    <w:rsid w:val="007F4624"/>
    <w:rsid w:val="007F4791"/>
    <w:rsid w:val="007F53AC"/>
    <w:rsid w:val="007F59BC"/>
    <w:rsid w:val="007F5E08"/>
    <w:rsid w:val="007F7B0F"/>
    <w:rsid w:val="0080039C"/>
    <w:rsid w:val="00800D47"/>
    <w:rsid w:val="00801451"/>
    <w:rsid w:val="00801861"/>
    <w:rsid w:val="00801C80"/>
    <w:rsid w:val="008020F4"/>
    <w:rsid w:val="00802DDF"/>
    <w:rsid w:val="008034DC"/>
    <w:rsid w:val="00803D49"/>
    <w:rsid w:val="00803ED0"/>
    <w:rsid w:val="00804923"/>
    <w:rsid w:val="00804924"/>
    <w:rsid w:val="00804DF2"/>
    <w:rsid w:val="008050F5"/>
    <w:rsid w:val="00805335"/>
    <w:rsid w:val="0080563D"/>
    <w:rsid w:val="008065A9"/>
    <w:rsid w:val="00807540"/>
    <w:rsid w:val="00813212"/>
    <w:rsid w:val="00814855"/>
    <w:rsid w:val="008150A3"/>
    <w:rsid w:val="0081593C"/>
    <w:rsid w:val="00815D0B"/>
    <w:rsid w:val="00815ECA"/>
    <w:rsid w:val="0081687D"/>
    <w:rsid w:val="008179FE"/>
    <w:rsid w:val="008203E2"/>
    <w:rsid w:val="00821FD5"/>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566A"/>
    <w:rsid w:val="008546CB"/>
    <w:rsid w:val="00854BB5"/>
    <w:rsid w:val="00855123"/>
    <w:rsid w:val="008558EF"/>
    <w:rsid w:val="008567AE"/>
    <w:rsid w:val="008569CE"/>
    <w:rsid w:val="008608F9"/>
    <w:rsid w:val="00861676"/>
    <w:rsid w:val="0086248C"/>
    <w:rsid w:val="00862C2B"/>
    <w:rsid w:val="00863034"/>
    <w:rsid w:val="008636EB"/>
    <w:rsid w:val="00864C21"/>
    <w:rsid w:val="00864C70"/>
    <w:rsid w:val="00864E46"/>
    <w:rsid w:val="00865043"/>
    <w:rsid w:val="00866F28"/>
    <w:rsid w:val="0086718A"/>
    <w:rsid w:val="0086792D"/>
    <w:rsid w:val="00867E7D"/>
    <w:rsid w:val="0087012C"/>
    <w:rsid w:val="008719F0"/>
    <w:rsid w:val="0087330A"/>
    <w:rsid w:val="008737CA"/>
    <w:rsid w:val="00874277"/>
    <w:rsid w:val="00876700"/>
    <w:rsid w:val="00876DC2"/>
    <w:rsid w:val="0088016C"/>
    <w:rsid w:val="00880A52"/>
    <w:rsid w:val="00881984"/>
    <w:rsid w:val="00882D6F"/>
    <w:rsid w:val="008832B6"/>
    <w:rsid w:val="008832DF"/>
    <w:rsid w:val="008832E8"/>
    <w:rsid w:val="008839C4"/>
    <w:rsid w:val="008843AD"/>
    <w:rsid w:val="008846C4"/>
    <w:rsid w:val="008847FC"/>
    <w:rsid w:val="00887514"/>
    <w:rsid w:val="00890B5E"/>
    <w:rsid w:val="008916A2"/>
    <w:rsid w:val="008927B9"/>
    <w:rsid w:val="00893D09"/>
    <w:rsid w:val="00893D1D"/>
    <w:rsid w:val="008947DE"/>
    <w:rsid w:val="00895EF7"/>
    <w:rsid w:val="008961BE"/>
    <w:rsid w:val="00897CD7"/>
    <w:rsid w:val="008A10FD"/>
    <w:rsid w:val="008A1F97"/>
    <w:rsid w:val="008A3901"/>
    <w:rsid w:val="008A4515"/>
    <w:rsid w:val="008A46A1"/>
    <w:rsid w:val="008A5A2C"/>
    <w:rsid w:val="008A5C06"/>
    <w:rsid w:val="008A68D5"/>
    <w:rsid w:val="008B037E"/>
    <w:rsid w:val="008B0567"/>
    <w:rsid w:val="008B0EF1"/>
    <w:rsid w:val="008B24A8"/>
    <w:rsid w:val="008B261A"/>
    <w:rsid w:val="008B2F53"/>
    <w:rsid w:val="008B3E08"/>
    <w:rsid w:val="008B6696"/>
    <w:rsid w:val="008B6DAB"/>
    <w:rsid w:val="008C0163"/>
    <w:rsid w:val="008C123C"/>
    <w:rsid w:val="008C164E"/>
    <w:rsid w:val="008C1974"/>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4E76"/>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8F7"/>
    <w:rsid w:val="00910927"/>
    <w:rsid w:val="00910982"/>
    <w:rsid w:val="0091125D"/>
    <w:rsid w:val="00913741"/>
    <w:rsid w:val="00913959"/>
    <w:rsid w:val="00914C87"/>
    <w:rsid w:val="0091646F"/>
    <w:rsid w:val="009167CB"/>
    <w:rsid w:val="00916B6D"/>
    <w:rsid w:val="00917F00"/>
    <w:rsid w:val="009200E9"/>
    <w:rsid w:val="009215EA"/>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244"/>
    <w:rsid w:val="009366C9"/>
    <w:rsid w:val="00936A99"/>
    <w:rsid w:val="00940A61"/>
    <w:rsid w:val="009411E2"/>
    <w:rsid w:val="00942033"/>
    <w:rsid w:val="00942D87"/>
    <w:rsid w:val="00943006"/>
    <w:rsid w:val="009431CE"/>
    <w:rsid w:val="0094569A"/>
    <w:rsid w:val="009468E3"/>
    <w:rsid w:val="00946DF9"/>
    <w:rsid w:val="00950F84"/>
    <w:rsid w:val="00952187"/>
    <w:rsid w:val="00953C6D"/>
    <w:rsid w:val="00953CE2"/>
    <w:rsid w:val="009547B7"/>
    <w:rsid w:val="00954971"/>
    <w:rsid w:val="00956293"/>
    <w:rsid w:val="00957698"/>
    <w:rsid w:val="00960209"/>
    <w:rsid w:val="009608E7"/>
    <w:rsid w:val="00963A35"/>
    <w:rsid w:val="00963B4F"/>
    <w:rsid w:val="00966664"/>
    <w:rsid w:val="00967AAB"/>
    <w:rsid w:val="00971898"/>
    <w:rsid w:val="009743AD"/>
    <w:rsid w:val="009748EE"/>
    <w:rsid w:val="009766B0"/>
    <w:rsid w:val="009803C3"/>
    <w:rsid w:val="00980716"/>
    <w:rsid w:val="00980B6F"/>
    <w:rsid w:val="00980F9A"/>
    <w:rsid w:val="0098193A"/>
    <w:rsid w:val="0098289D"/>
    <w:rsid w:val="00982B1F"/>
    <w:rsid w:val="00983E8F"/>
    <w:rsid w:val="0098564E"/>
    <w:rsid w:val="00987338"/>
    <w:rsid w:val="00987EF4"/>
    <w:rsid w:val="00990254"/>
    <w:rsid w:val="00991507"/>
    <w:rsid w:val="00991D42"/>
    <w:rsid w:val="00991F2E"/>
    <w:rsid w:val="009938AC"/>
    <w:rsid w:val="00994026"/>
    <w:rsid w:val="00994A91"/>
    <w:rsid w:val="00994F61"/>
    <w:rsid w:val="00995491"/>
    <w:rsid w:val="00995C84"/>
    <w:rsid w:val="00997351"/>
    <w:rsid w:val="00997EFE"/>
    <w:rsid w:val="009A1958"/>
    <w:rsid w:val="009A1A26"/>
    <w:rsid w:val="009A2F90"/>
    <w:rsid w:val="009A37F1"/>
    <w:rsid w:val="009A4817"/>
    <w:rsid w:val="009A5771"/>
    <w:rsid w:val="009A6C9C"/>
    <w:rsid w:val="009A6D10"/>
    <w:rsid w:val="009A6D6A"/>
    <w:rsid w:val="009A7865"/>
    <w:rsid w:val="009B079F"/>
    <w:rsid w:val="009B0C5E"/>
    <w:rsid w:val="009B1824"/>
    <w:rsid w:val="009B1CD9"/>
    <w:rsid w:val="009B3253"/>
    <w:rsid w:val="009B370B"/>
    <w:rsid w:val="009B3893"/>
    <w:rsid w:val="009B5410"/>
    <w:rsid w:val="009B5BF6"/>
    <w:rsid w:val="009B63EA"/>
    <w:rsid w:val="009B6C57"/>
    <w:rsid w:val="009B6DA8"/>
    <w:rsid w:val="009B6DB0"/>
    <w:rsid w:val="009C16BA"/>
    <w:rsid w:val="009C1C84"/>
    <w:rsid w:val="009C3EEB"/>
    <w:rsid w:val="009C3EF8"/>
    <w:rsid w:val="009C4B4F"/>
    <w:rsid w:val="009D074D"/>
    <w:rsid w:val="009D4A25"/>
    <w:rsid w:val="009D4BEE"/>
    <w:rsid w:val="009D6713"/>
    <w:rsid w:val="009D6A98"/>
    <w:rsid w:val="009D759A"/>
    <w:rsid w:val="009D7D97"/>
    <w:rsid w:val="009E090E"/>
    <w:rsid w:val="009E1BB9"/>
    <w:rsid w:val="009E335F"/>
    <w:rsid w:val="009E3569"/>
    <w:rsid w:val="009E37D2"/>
    <w:rsid w:val="009E3A98"/>
    <w:rsid w:val="009E48E1"/>
    <w:rsid w:val="009E5E3C"/>
    <w:rsid w:val="009E5FA9"/>
    <w:rsid w:val="009E65EA"/>
    <w:rsid w:val="009E7111"/>
    <w:rsid w:val="009E7798"/>
    <w:rsid w:val="009F13E0"/>
    <w:rsid w:val="009F1F77"/>
    <w:rsid w:val="009F6343"/>
    <w:rsid w:val="00A01D1B"/>
    <w:rsid w:val="00A028CB"/>
    <w:rsid w:val="00A02B6E"/>
    <w:rsid w:val="00A04026"/>
    <w:rsid w:val="00A04B9C"/>
    <w:rsid w:val="00A05695"/>
    <w:rsid w:val="00A057B3"/>
    <w:rsid w:val="00A0628D"/>
    <w:rsid w:val="00A0748A"/>
    <w:rsid w:val="00A07CD0"/>
    <w:rsid w:val="00A1176A"/>
    <w:rsid w:val="00A11D54"/>
    <w:rsid w:val="00A127E6"/>
    <w:rsid w:val="00A13547"/>
    <w:rsid w:val="00A141C0"/>
    <w:rsid w:val="00A145E4"/>
    <w:rsid w:val="00A15B5D"/>
    <w:rsid w:val="00A15B98"/>
    <w:rsid w:val="00A16D21"/>
    <w:rsid w:val="00A2138C"/>
    <w:rsid w:val="00A21B2E"/>
    <w:rsid w:val="00A225CC"/>
    <w:rsid w:val="00A23EAF"/>
    <w:rsid w:val="00A2404D"/>
    <w:rsid w:val="00A240A5"/>
    <w:rsid w:val="00A2490B"/>
    <w:rsid w:val="00A24E5C"/>
    <w:rsid w:val="00A31C13"/>
    <w:rsid w:val="00A322AA"/>
    <w:rsid w:val="00A331B6"/>
    <w:rsid w:val="00A337C2"/>
    <w:rsid w:val="00A34FDB"/>
    <w:rsid w:val="00A363F1"/>
    <w:rsid w:val="00A36732"/>
    <w:rsid w:val="00A369EB"/>
    <w:rsid w:val="00A36EA7"/>
    <w:rsid w:val="00A37263"/>
    <w:rsid w:val="00A41AFC"/>
    <w:rsid w:val="00A4217D"/>
    <w:rsid w:val="00A426FC"/>
    <w:rsid w:val="00A42CE5"/>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439"/>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36E"/>
    <w:rsid w:val="00A80706"/>
    <w:rsid w:val="00A80DDA"/>
    <w:rsid w:val="00A80ED8"/>
    <w:rsid w:val="00A84D27"/>
    <w:rsid w:val="00A86AB7"/>
    <w:rsid w:val="00A90015"/>
    <w:rsid w:val="00A91A96"/>
    <w:rsid w:val="00A92934"/>
    <w:rsid w:val="00A92C53"/>
    <w:rsid w:val="00A93D4A"/>
    <w:rsid w:val="00A93E82"/>
    <w:rsid w:val="00A9520F"/>
    <w:rsid w:val="00A95CB3"/>
    <w:rsid w:val="00A969BC"/>
    <w:rsid w:val="00A969DC"/>
    <w:rsid w:val="00A96E87"/>
    <w:rsid w:val="00AA190A"/>
    <w:rsid w:val="00AA2027"/>
    <w:rsid w:val="00AA3598"/>
    <w:rsid w:val="00AA4003"/>
    <w:rsid w:val="00AA41AC"/>
    <w:rsid w:val="00AA5AD6"/>
    <w:rsid w:val="00AA6B21"/>
    <w:rsid w:val="00AA6E0C"/>
    <w:rsid w:val="00AA7E16"/>
    <w:rsid w:val="00AB057F"/>
    <w:rsid w:val="00AB0ADE"/>
    <w:rsid w:val="00AB13D4"/>
    <w:rsid w:val="00AB2B62"/>
    <w:rsid w:val="00AB332C"/>
    <w:rsid w:val="00AB3F82"/>
    <w:rsid w:val="00AB4403"/>
    <w:rsid w:val="00AB4A6D"/>
    <w:rsid w:val="00AB6DC6"/>
    <w:rsid w:val="00AB7C0A"/>
    <w:rsid w:val="00AC0706"/>
    <w:rsid w:val="00AC0F6D"/>
    <w:rsid w:val="00AC0F8F"/>
    <w:rsid w:val="00AC1AF4"/>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453"/>
    <w:rsid w:val="00AE2690"/>
    <w:rsid w:val="00AE28E1"/>
    <w:rsid w:val="00AE3337"/>
    <w:rsid w:val="00AE33E2"/>
    <w:rsid w:val="00AE3D24"/>
    <w:rsid w:val="00AE3DB2"/>
    <w:rsid w:val="00AE5152"/>
    <w:rsid w:val="00AE61A9"/>
    <w:rsid w:val="00AE6D57"/>
    <w:rsid w:val="00AF02E4"/>
    <w:rsid w:val="00AF1AA5"/>
    <w:rsid w:val="00AF3123"/>
    <w:rsid w:val="00AF4EA5"/>
    <w:rsid w:val="00AF4EFB"/>
    <w:rsid w:val="00AF4FF6"/>
    <w:rsid w:val="00AF578B"/>
    <w:rsid w:val="00AF732C"/>
    <w:rsid w:val="00B01928"/>
    <w:rsid w:val="00B024EC"/>
    <w:rsid w:val="00B02766"/>
    <w:rsid w:val="00B02BF9"/>
    <w:rsid w:val="00B03077"/>
    <w:rsid w:val="00B03149"/>
    <w:rsid w:val="00B03379"/>
    <w:rsid w:val="00B03388"/>
    <w:rsid w:val="00B03504"/>
    <w:rsid w:val="00B03A8C"/>
    <w:rsid w:val="00B03CD3"/>
    <w:rsid w:val="00B04742"/>
    <w:rsid w:val="00B05465"/>
    <w:rsid w:val="00B058EC"/>
    <w:rsid w:val="00B05FA1"/>
    <w:rsid w:val="00B10B08"/>
    <w:rsid w:val="00B10B8C"/>
    <w:rsid w:val="00B11878"/>
    <w:rsid w:val="00B1192F"/>
    <w:rsid w:val="00B11F4D"/>
    <w:rsid w:val="00B12FDF"/>
    <w:rsid w:val="00B135FE"/>
    <w:rsid w:val="00B15192"/>
    <w:rsid w:val="00B16BBE"/>
    <w:rsid w:val="00B21C39"/>
    <w:rsid w:val="00B21C43"/>
    <w:rsid w:val="00B21D3E"/>
    <w:rsid w:val="00B23E8C"/>
    <w:rsid w:val="00B23F6D"/>
    <w:rsid w:val="00B242A5"/>
    <w:rsid w:val="00B24B5C"/>
    <w:rsid w:val="00B251E8"/>
    <w:rsid w:val="00B26C4D"/>
    <w:rsid w:val="00B27B63"/>
    <w:rsid w:val="00B27FFA"/>
    <w:rsid w:val="00B30E76"/>
    <w:rsid w:val="00B32C11"/>
    <w:rsid w:val="00B333D7"/>
    <w:rsid w:val="00B33581"/>
    <w:rsid w:val="00B351F6"/>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1F82"/>
    <w:rsid w:val="00B6203F"/>
    <w:rsid w:val="00B63448"/>
    <w:rsid w:val="00B6355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0569"/>
    <w:rsid w:val="00B923DF"/>
    <w:rsid w:val="00B92402"/>
    <w:rsid w:val="00B92530"/>
    <w:rsid w:val="00B92AFB"/>
    <w:rsid w:val="00B9301A"/>
    <w:rsid w:val="00B9337C"/>
    <w:rsid w:val="00B94792"/>
    <w:rsid w:val="00B94BEF"/>
    <w:rsid w:val="00B95CCF"/>
    <w:rsid w:val="00B97C5E"/>
    <w:rsid w:val="00B97FE5"/>
    <w:rsid w:val="00BA1789"/>
    <w:rsid w:val="00BA1808"/>
    <w:rsid w:val="00BA29A9"/>
    <w:rsid w:val="00BA45A7"/>
    <w:rsid w:val="00BA672E"/>
    <w:rsid w:val="00BA6CFA"/>
    <w:rsid w:val="00BB0225"/>
    <w:rsid w:val="00BB08AD"/>
    <w:rsid w:val="00BB19FB"/>
    <w:rsid w:val="00BB1C95"/>
    <w:rsid w:val="00BB2202"/>
    <w:rsid w:val="00BB2D77"/>
    <w:rsid w:val="00BB320B"/>
    <w:rsid w:val="00BB439A"/>
    <w:rsid w:val="00BB4BA1"/>
    <w:rsid w:val="00BB657B"/>
    <w:rsid w:val="00BB6669"/>
    <w:rsid w:val="00BB6A68"/>
    <w:rsid w:val="00BB77E1"/>
    <w:rsid w:val="00BC0827"/>
    <w:rsid w:val="00BC1132"/>
    <w:rsid w:val="00BC3498"/>
    <w:rsid w:val="00BC409A"/>
    <w:rsid w:val="00BC4FE9"/>
    <w:rsid w:val="00BC5837"/>
    <w:rsid w:val="00BC6F41"/>
    <w:rsid w:val="00BC7474"/>
    <w:rsid w:val="00BC78BF"/>
    <w:rsid w:val="00BC7B89"/>
    <w:rsid w:val="00BC7F15"/>
    <w:rsid w:val="00BD0C32"/>
    <w:rsid w:val="00BD185F"/>
    <w:rsid w:val="00BD1E4B"/>
    <w:rsid w:val="00BD2F65"/>
    <w:rsid w:val="00BD4AAD"/>
    <w:rsid w:val="00BD5731"/>
    <w:rsid w:val="00BD5A41"/>
    <w:rsid w:val="00BD5FF9"/>
    <w:rsid w:val="00BD7C7C"/>
    <w:rsid w:val="00BE11C1"/>
    <w:rsid w:val="00BE17D4"/>
    <w:rsid w:val="00BE25C7"/>
    <w:rsid w:val="00BE2601"/>
    <w:rsid w:val="00BE2F56"/>
    <w:rsid w:val="00BE3662"/>
    <w:rsid w:val="00BE4CDE"/>
    <w:rsid w:val="00BE5085"/>
    <w:rsid w:val="00BE5BBD"/>
    <w:rsid w:val="00BE5D40"/>
    <w:rsid w:val="00BE6D8A"/>
    <w:rsid w:val="00BF10E2"/>
    <w:rsid w:val="00BF1D8C"/>
    <w:rsid w:val="00BF22A8"/>
    <w:rsid w:val="00BF4726"/>
    <w:rsid w:val="00BF5AE9"/>
    <w:rsid w:val="00BF5F8A"/>
    <w:rsid w:val="00BF7962"/>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489"/>
    <w:rsid w:val="00C14BE4"/>
    <w:rsid w:val="00C14D1D"/>
    <w:rsid w:val="00C14FE6"/>
    <w:rsid w:val="00C15FC4"/>
    <w:rsid w:val="00C1725E"/>
    <w:rsid w:val="00C1754A"/>
    <w:rsid w:val="00C20D46"/>
    <w:rsid w:val="00C228AF"/>
    <w:rsid w:val="00C23026"/>
    <w:rsid w:val="00C231A7"/>
    <w:rsid w:val="00C248EA"/>
    <w:rsid w:val="00C24DB7"/>
    <w:rsid w:val="00C26827"/>
    <w:rsid w:val="00C2794D"/>
    <w:rsid w:val="00C27F3B"/>
    <w:rsid w:val="00C30B14"/>
    <w:rsid w:val="00C32D17"/>
    <w:rsid w:val="00C3353A"/>
    <w:rsid w:val="00C33774"/>
    <w:rsid w:val="00C33D33"/>
    <w:rsid w:val="00C34DEF"/>
    <w:rsid w:val="00C4070C"/>
    <w:rsid w:val="00C4307B"/>
    <w:rsid w:val="00C4565E"/>
    <w:rsid w:val="00C4643E"/>
    <w:rsid w:val="00C46A90"/>
    <w:rsid w:val="00C47AB1"/>
    <w:rsid w:val="00C50201"/>
    <w:rsid w:val="00C52179"/>
    <w:rsid w:val="00C53658"/>
    <w:rsid w:val="00C540ED"/>
    <w:rsid w:val="00C54139"/>
    <w:rsid w:val="00C547B6"/>
    <w:rsid w:val="00C5628B"/>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0C9A"/>
    <w:rsid w:val="00C8187A"/>
    <w:rsid w:val="00C81AE2"/>
    <w:rsid w:val="00C81E15"/>
    <w:rsid w:val="00C85F58"/>
    <w:rsid w:val="00C86DD5"/>
    <w:rsid w:val="00C8748A"/>
    <w:rsid w:val="00C912A0"/>
    <w:rsid w:val="00C92D1F"/>
    <w:rsid w:val="00C9333E"/>
    <w:rsid w:val="00C957E0"/>
    <w:rsid w:val="00C962BC"/>
    <w:rsid w:val="00C966F6"/>
    <w:rsid w:val="00CA01EC"/>
    <w:rsid w:val="00CA02E8"/>
    <w:rsid w:val="00CA181A"/>
    <w:rsid w:val="00CA2EFE"/>
    <w:rsid w:val="00CA2FA1"/>
    <w:rsid w:val="00CA40CB"/>
    <w:rsid w:val="00CA481B"/>
    <w:rsid w:val="00CA6E39"/>
    <w:rsid w:val="00CA7AD4"/>
    <w:rsid w:val="00CA7D7D"/>
    <w:rsid w:val="00CB1A1F"/>
    <w:rsid w:val="00CB235B"/>
    <w:rsid w:val="00CB2AEC"/>
    <w:rsid w:val="00CB40AA"/>
    <w:rsid w:val="00CB4538"/>
    <w:rsid w:val="00CB4624"/>
    <w:rsid w:val="00CB4B0A"/>
    <w:rsid w:val="00CB517E"/>
    <w:rsid w:val="00CB643D"/>
    <w:rsid w:val="00CB6744"/>
    <w:rsid w:val="00CB68AC"/>
    <w:rsid w:val="00CB6B20"/>
    <w:rsid w:val="00CB6D43"/>
    <w:rsid w:val="00CB6FF0"/>
    <w:rsid w:val="00CB79B9"/>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61CE"/>
    <w:rsid w:val="00CE73C9"/>
    <w:rsid w:val="00CE7937"/>
    <w:rsid w:val="00CE7B4F"/>
    <w:rsid w:val="00CF0E0C"/>
    <w:rsid w:val="00CF1695"/>
    <w:rsid w:val="00CF1A2E"/>
    <w:rsid w:val="00CF4B8A"/>
    <w:rsid w:val="00D001B6"/>
    <w:rsid w:val="00D00ED1"/>
    <w:rsid w:val="00D012D5"/>
    <w:rsid w:val="00D01664"/>
    <w:rsid w:val="00D01E30"/>
    <w:rsid w:val="00D027D6"/>
    <w:rsid w:val="00D051EC"/>
    <w:rsid w:val="00D0548D"/>
    <w:rsid w:val="00D068C2"/>
    <w:rsid w:val="00D078C9"/>
    <w:rsid w:val="00D1057B"/>
    <w:rsid w:val="00D10676"/>
    <w:rsid w:val="00D11ACC"/>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FAC"/>
    <w:rsid w:val="00D2709B"/>
    <w:rsid w:val="00D27CE8"/>
    <w:rsid w:val="00D27FE7"/>
    <w:rsid w:val="00D30CD4"/>
    <w:rsid w:val="00D31680"/>
    <w:rsid w:val="00D326BF"/>
    <w:rsid w:val="00D332A2"/>
    <w:rsid w:val="00D36D48"/>
    <w:rsid w:val="00D36DEA"/>
    <w:rsid w:val="00D40E46"/>
    <w:rsid w:val="00D42662"/>
    <w:rsid w:val="00D43429"/>
    <w:rsid w:val="00D43556"/>
    <w:rsid w:val="00D44507"/>
    <w:rsid w:val="00D44A73"/>
    <w:rsid w:val="00D457E9"/>
    <w:rsid w:val="00D46022"/>
    <w:rsid w:val="00D4606B"/>
    <w:rsid w:val="00D556FE"/>
    <w:rsid w:val="00D60B33"/>
    <w:rsid w:val="00D60D56"/>
    <w:rsid w:val="00D60E8B"/>
    <w:rsid w:val="00D62C69"/>
    <w:rsid w:val="00D63419"/>
    <w:rsid w:val="00D63575"/>
    <w:rsid w:val="00D64C85"/>
    <w:rsid w:val="00D6530D"/>
    <w:rsid w:val="00D676B5"/>
    <w:rsid w:val="00D6776A"/>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30F2"/>
    <w:rsid w:val="00D86346"/>
    <w:rsid w:val="00D877B7"/>
    <w:rsid w:val="00D87A0B"/>
    <w:rsid w:val="00D90EEE"/>
    <w:rsid w:val="00D938DE"/>
    <w:rsid w:val="00D93D00"/>
    <w:rsid w:val="00D94A52"/>
    <w:rsid w:val="00D94FD3"/>
    <w:rsid w:val="00D954D6"/>
    <w:rsid w:val="00D9605A"/>
    <w:rsid w:val="00D96A6D"/>
    <w:rsid w:val="00D977D3"/>
    <w:rsid w:val="00D97DB3"/>
    <w:rsid w:val="00DA04E9"/>
    <w:rsid w:val="00DA17D0"/>
    <w:rsid w:val="00DA1A28"/>
    <w:rsid w:val="00DA3465"/>
    <w:rsid w:val="00DA4A3E"/>
    <w:rsid w:val="00DA4ADE"/>
    <w:rsid w:val="00DA66E2"/>
    <w:rsid w:val="00DA676E"/>
    <w:rsid w:val="00DA78A5"/>
    <w:rsid w:val="00DA7FE8"/>
    <w:rsid w:val="00DB178F"/>
    <w:rsid w:val="00DB1FF2"/>
    <w:rsid w:val="00DB2E67"/>
    <w:rsid w:val="00DB38CE"/>
    <w:rsid w:val="00DB4A17"/>
    <w:rsid w:val="00DB4E9A"/>
    <w:rsid w:val="00DB77FC"/>
    <w:rsid w:val="00DC2529"/>
    <w:rsid w:val="00DC27B6"/>
    <w:rsid w:val="00DC3560"/>
    <w:rsid w:val="00DC4379"/>
    <w:rsid w:val="00DC43CF"/>
    <w:rsid w:val="00DC4B01"/>
    <w:rsid w:val="00DC5576"/>
    <w:rsid w:val="00DC593F"/>
    <w:rsid w:val="00DC6970"/>
    <w:rsid w:val="00DC70DD"/>
    <w:rsid w:val="00DD013B"/>
    <w:rsid w:val="00DD0EC5"/>
    <w:rsid w:val="00DD1753"/>
    <w:rsid w:val="00DD1DD2"/>
    <w:rsid w:val="00DD3915"/>
    <w:rsid w:val="00DD3E21"/>
    <w:rsid w:val="00DD3EB8"/>
    <w:rsid w:val="00DD61EA"/>
    <w:rsid w:val="00DD65E8"/>
    <w:rsid w:val="00DD765C"/>
    <w:rsid w:val="00DD7A8B"/>
    <w:rsid w:val="00DE156B"/>
    <w:rsid w:val="00DE1C68"/>
    <w:rsid w:val="00DE2B21"/>
    <w:rsid w:val="00DE5238"/>
    <w:rsid w:val="00DE527A"/>
    <w:rsid w:val="00DE55E4"/>
    <w:rsid w:val="00DE5941"/>
    <w:rsid w:val="00DE5DDF"/>
    <w:rsid w:val="00DE66A3"/>
    <w:rsid w:val="00DE6A62"/>
    <w:rsid w:val="00DE776F"/>
    <w:rsid w:val="00DF3162"/>
    <w:rsid w:val="00DF3792"/>
    <w:rsid w:val="00DF3A05"/>
    <w:rsid w:val="00DF54D6"/>
    <w:rsid w:val="00DF68BE"/>
    <w:rsid w:val="00DF6F96"/>
    <w:rsid w:val="00DF7283"/>
    <w:rsid w:val="00DF75BF"/>
    <w:rsid w:val="00DF7BF2"/>
    <w:rsid w:val="00DF7C10"/>
    <w:rsid w:val="00E0123B"/>
    <w:rsid w:val="00E030CD"/>
    <w:rsid w:val="00E03CCE"/>
    <w:rsid w:val="00E04E27"/>
    <w:rsid w:val="00E04FEF"/>
    <w:rsid w:val="00E10BBF"/>
    <w:rsid w:val="00E10D16"/>
    <w:rsid w:val="00E112A0"/>
    <w:rsid w:val="00E1166E"/>
    <w:rsid w:val="00E11C3D"/>
    <w:rsid w:val="00E1231C"/>
    <w:rsid w:val="00E1351C"/>
    <w:rsid w:val="00E1595C"/>
    <w:rsid w:val="00E15967"/>
    <w:rsid w:val="00E16360"/>
    <w:rsid w:val="00E16B19"/>
    <w:rsid w:val="00E17D7C"/>
    <w:rsid w:val="00E202B0"/>
    <w:rsid w:val="00E223D0"/>
    <w:rsid w:val="00E236A5"/>
    <w:rsid w:val="00E23A84"/>
    <w:rsid w:val="00E24CAF"/>
    <w:rsid w:val="00E3159E"/>
    <w:rsid w:val="00E3229D"/>
    <w:rsid w:val="00E325B0"/>
    <w:rsid w:val="00E33B57"/>
    <w:rsid w:val="00E352FC"/>
    <w:rsid w:val="00E356B1"/>
    <w:rsid w:val="00E3690B"/>
    <w:rsid w:val="00E37254"/>
    <w:rsid w:val="00E40BDC"/>
    <w:rsid w:val="00E41194"/>
    <w:rsid w:val="00E4189D"/>
    <w:rsid w:val="00E4270A"/>
    <w:rsid w:val="00E42776"/>
    <w:rsid w:val="00E44A26"/>
    <w:rsid w:val="00E44C1D"/>
    <w:rsid w:val="00E45E63"/>
    <w:rsid w:val="00E4603B"/>
    <w:rsid w:val="00E4680A"/>
    <w:rsid w:val="00E47A29"/>
    <w:rsid w:val="00E50DD9"/>
    <w:rsid w:val="00E51478"/>
    <w:rsid w:val="00E5147A"/>
    <w:rsid w:val="00E520A6"/>
    <w:rsid w:val="00E52E97"/>
    <w:rsid w:val="00E53661"/>
    <w:rsid w:val="00E5409A"/>
    <w:rsid w:val="00E55302"/>
    <w:rsid w:val="00E55A13"/>
    <w:rsid w:val="00E55FD1"/>
    <w:rsid w:val="00E56FC3"/>
    <w:rsid w:val="00E57126"/>
    <w:rsid w:val="00E57B09"/>
    <w:rsid w:val="00E61A85"/>
    <w:rsid w:val="00E6246C"/>
    <w:rsid w:val="00E6365C"/>
    <w:rsid w:val="00E63E88"/>
    <w:rsid w:val="00E64B88"/>
    <w:rsid w:val="00E650F8"/>
    <w:rsid w:val="00E678BF"/>
    <w:rsid w:val="00E67B51"/>
    <w:rsid w:val="00E70EA9"/>
    <w:rsid w:val="00E71097"/>
    <w:rsid w:val="00E724FA"/>
    <w:rsid w:val="00E72E5C"/>
    <w:rsid w:val="00E74F72"/>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57F"/>
    <w:rsid w:val="00E96A40"/>
    <w:rsid w:val="00E97590"/>
    <w:rsid w:val="00E97DF0"/>
    <w:rsid w:val="00E97F45"/>
    <w:rsid w:val="00EA0254"/>
    <w:rsid w:val="00EA2B6A"/>
    <w:rsid w:val="00EA30EA"/>
    <w:rsid w:val="00EA328C"/>
    <w:rsid w:val="00EA342A"/>
    <w:rsid w:val="00EA36C6"/>
    <w:rsid w:val="00EA3A3B"/>
    <w:rsid w:val="00EA4C27"/>
    <w:rsid w:val="00EA51ED"/>
    <w:rsid w:val="00EA703E"/>
    <w:rsid w:val="00EB0D74"/>
    <w:rsid w:val="00EB2446"/>
    <w:rsid w:val="00EB3527"/>
    <w:rsid w:val="00EB4BDB"/>
    <w:rsid w:val="00EB4C81"/>
    <w:rsid w:val="00EB4E50"/>
    <w:rsid w:val="00EB4FC9"/>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1FD0"/>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E7513"/>
    <w:rsid w:val="00EF0711"/>
    <w:rsid w:val="00EF12AA"/>
    <w:rsid w:val="00EF1AE0"/>
    <w:rsid w:val="00EF3F62"/>
    <w:rsid w:val="00EF6047"/>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22B1B"/>
    <w:rsid w:val="00F23C57"/>
    <w:rsid w:val="00F25A69"/>
    <w:rsid w:val="00F314A4"/>
    <w:rsid w:val="00F31C85"/>
    <w:rsid w:val="00F33D5C"/>
    <w:rsid w:val="00F345A7"/>
    <w:rsid w:val="00F372E7"/>
    <w:rsid w:val="00F37CAA"/>
    <w:rsid w:val="00F37F6C"/>
    <w:rsid w:val="00F41345"/>
    <w:rsid w:val="00F41819"/>
    <w:rsid w:val="00F42347"/>
    <w:rsid w:val="00F4254D"/>
    <w:rsid w:val="00F42971"/>
    <w:rsid w:val="00F42CA6"/>
    <w:rsid w:val="00F42D2D"/>
    <w:rsid w:val="00F42E91"/>
    <w:rsid w:val="00F42F13"/>
    <w:rsid w:val="00F4309D"/>
    <w:rsid w:val="00F43AB3"/>
    <w:rsid w:val="00F43BB5"/>
    <w:rsid w:val="00F44BC3"/>
    <w:rsid w:val="00F45FEC"/>
    <w:rsid w:val="00F47923"/>
    <w:rsid w:val="00F517EE"/>
    <w:rsid w:val="00F52104"/>
    <w:rsid w:val="00F5218E"/>
    <w:rsid w:val="00F526BA"/>
    <w:rsid w:val="00F536CC"/>
    <w:rsid w:val="00F54001"/>
    <w:rsid w:val="00F547D5"/>
    <w:rsid w:val="00F54A5F"/>
    <w:rsid w:val="00F55113"/>
    <w:rsid w:val="00F55BE9"/>
    <w:rsid w:val="00F56443"/>
    <w:rsid w:val="00F56920"/>
    <w:rsid w:val="00F57F64"/>
    <w:rsid w:val="00F61060"/>
    <w:rsid w:val="00F627AE"/>
    <w:rsid w:val="00F634ED"/>
    <w:rsid w:val="00F660B8"/>
    <w:rsid w:val="00F666DA"/>
    <w:rsid w:val="00F7153D"/>
    <w:rsid w:val="00F71A41"/>
    <w:rsid w:val="00F7644C"/>
    <w:rsid w:val="00F76F1E"/>
    <w:rsid w:val="00F777D8"/>
    <w:rsid w:val="00F77F67"/>
    <w:rsid w:val="00F8135F"/>
    <w:rsid w:val="00F816D8"/>
    <w:rsid w:val="00F827A7"/>
    <w:rsid w:val="00F82C58"/>
    <w:rsid w:val="00F8382D"/>
    <w:rsid w:val="00F84D58"/>
    <w:rsid w:val="00F856B3"/>
    <w:rsid w:val="00F85F6B"/>
    <w:rsid w:val="00F90F12"/>
    <w:rsid w:val="00F93A71"/>
    <w:rsid w:val="00F93C8C"/>
    <w:rsid w:val="00F93FC1"/>
    <w:rsid w:val="00F9421C"/>
    <w:rsid w:val="00F9660B"/>
    <w:rsid w:val="00F9795F"/>
    <w:rsid w:val="00FA10F9"/>
    <w:rsid w:val="00FA1253"/>
    <w:rsid w:val="00FA1690"/>
    <w:rsid w:val="00FA3003"/>
    <w:rsid w:val="00FA35DC"/>
    <w:rsid w:val="00FA5FAA"/>
    <w:rsid w:val="00FA6647"/>
    <w:rsid w:val="00FA7655"/>
    <w:rsid w:val="00FB14E6"/>
    <w:rsid w:val="00FB2840"/>
    <w:rsid w:val="00FB376F"/>
    <w:rsid w:val="00FB3FC0"/>
    <w:rsid w:val="00FB4E64"/>
    <w:rsid w:val="00FB5893"/>
    <w:rsid w:val="00FB688C"/>
    <w:rsid w:val="00FB76A2"/>
    <w:rsid w:val="00FB7AD2"/>
    <w:rsid w:val="00FC1547"/>
    <w:rsid w:val="00FC154C"/>
    <w:rsid w:val="00FC1B5F"/>
    <w:rsid w:val="00FC38B7"/>
    <w:rsid w:val="00FC4180"/>
    <w:rsid w:val="00FC4652"/>
    <w:rsid w:val="00FC655D"/>
    <w:rsid w:val="00FC6C0F"/>
    <w:rsid w:val="00FC7F4F"/>
    <w:rsid w:val="00FD0386"/>
    <w:rsid w:val="00FD0681"/>
    <w:rsid w:val="00FD0AFE"/>
    <w:rsid w:val="00FD0E43"/>
    <w:rsid w:val="00FD155E"/>
    <w:rsid w:val="00FD17B4"/>
    <w:rsid w:val="00FD37B3"/>
    <w:rsid w:val="00FD429E"/>
    <w:rsid w:val="00FD42A6"/>
    <w:rsid w:val="00FD4818"/>
    <w:rsid w:val="00FD49C3"/>
    <w:rsid w:val="00FD4D7F"/>
    <w:rsid w:val="00FD5302"/>
    <w:rsid w:val="00FD663E"/>
    <w:rsid w:val="00FD7579"/>
    <w:rsid w:val="00FE0699"/>
    <w:rsid w:val="00FE32B6"/>
    <w:rsid w:val="00FE3571"/>
    <w:rsid w:val="00FE5624"/>
    <w:rsid w:val="00FE58B8"/>
    <w:rsid w:val="00FE5C81"/>
    <w:rsid w:val="00FE6C9D"/>
    <w:rsid w:val="00FF070A"/>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997351"/>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997351"/>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997351"/>
    <w:pPr>
      <w:keepNext/>
      <w:keepLines/>
      <w:spacing w:before="260" w:after="260" w:line="416" w:lineRule="auto"/>
      <w:outlineLvl w:val="2"/>
    </w:pPr>
    <w:rPr>
      <w:b/>
      <w:bCs/>
      <w:sz w:val="32"/>
      <w:szCs w:val="32"/>
    </w:rPr>
  </w:style>
  <w:style w:type="paragraph" w:styleId="40">
    <w:name w:val="heading 4"/>
    <w:basedOn w:val="a"/>
    <w:next w:val="a"/>
    <w:qFormat/>
    <w:rsid w:val="00997351"/>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997351"/>
    <w:pPr>
      <w:keepNext/>
      <w:keepLines/>
      <w:spacing w:before="280" w:after="290" w:line="376" w:lineRule="auto"/>
      <w:outlineLvl w:val="4"/>
    </w:pPr>
    <w:rPr>
      <w:b/>
      <w:bCs/>
      <w:sz w:val="28"/>
      <w:szCs w:val="28"/>
    </w:rPr>
  </w:style>
  <w:style w:type="paragraph" w:styleId="6">
    <w:name w:val="heading 6"/>
    <w:basedOn w:val="a"/>
    <w:next w:val="a"/>
    <w:qFormat/>
    <w:rsid w:val="00997351"/>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997351"/>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997351"/>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997351"/>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97351"/>
  </w:style>
  <w:style w:type="paragraph" w:styleId="a3">
    <w:name w:val="header"/>
    <w:basedOn w:val="a"/>
    <w:rsid w:val="0099735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997351"/>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997351"/>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997351"/>
    <w:pPr>
      <w:widowControl/>
      <w:spacing w:before="100" w:beforeAutospacing="1" w:after="100" w:afterAutospacing="1"/>
      <w:jc w:val="left"/>
    </w:pPr>
    <w:rPr>
      <w:rFonts w:ascii="宋体" w:hAnsi="宋体"/>
      <w:kern w:val="0"/>
      <w:sz w:val="24"/>
    </w:rPr>
  </w:style>
  <w:style w:type="paragraph" w:styleId="a8">
    <w:name w:val="Document Map"/>
    <w:basedOn w:val="a"/>
    <w:semiHidden/>
    <w:rsid w:val="00997351"/>
    <w:pPr>
      <w:shd w:val="clear" w:color="auto" w:fill="000080"/>
    </w:pPr>
  </w:style>
  <w:style w:type="character" w:customStyle="1" w:styleId="CharCharCharCharCharCharCharChar">
    <w:name w:val="正文文字 Char Char Char Char Char Char Char Char"/>
    <w:aliases w:val="正文文本2,正文文本1"/>
    <w:basedOn w:val="a0"/>
    <w:rsid w:val="00997351"/>
    <w:rPr>
      <w:rFonts w:ascii="仿宋_GB2312" w:eastAsia="仿宋_GB2312"/>
      <w:sz w:val="28"/>
      <w:lang w:val="en-US" w:eastAsia="zh-CN" w:bidi="ar-SA"/>
    </w:rPr>
  </w:style>
  <w:style w:type="character" w:customStyle="1" w:styleId="afont1">
    <w:name w:val="afont1"/>
    <w:basedOn w:val="a0"/>
    <w:rsid w:val="00997351"/>
    <w:rPr>
      <w:rFonts w:ascii="Arial Narrow" w:hAnsi="Arial Narrow" w:hint="default"/>
      <w:sz w:val="21"/>
      <w:szCs w:val="21"/>
    </w:rPr>
  </w:style>
  <w:style w:type="paragraph" w:customStyle="1" w:styleId="CharChar">
    <w:name w:val="Char Char"/>
    <w:basedOn w:val="a"/>
    <w:rsid w:val="00997351"/>
  </w:style>
  <w:style w:type="paragraph" w:customStyle="1" w:styleId="Default">
    <w:name w:val="Default"/>
    <w:rsid w:val="00997351"/>
    <w:pPr>
      <w:widowControl w:val="0"/>
      <w:autoSpaceDE w:val="0"/>
      <w:autoSpaceDN w:val="0"/>
      <w:adjustRightInd w:val="0"/>
    </w:pPr>
    <w:rPr>
      <w:rFonts w:ascii="宋体" w:cs="宋体"/>
      <w:color w:val="000000"/>
      <w:sz w:val="24"/>
      <w:szCs w:val="24"/>
    </w:rPr>
  </w:style>
  <w:style w:type="paragraph" w:styleId="a9">
    <w:name w:val="Date"/>
    <w:basedOn w:val="a"/>
    <w:next w:val="a"/>
    <w:rsid w:val="00997351"/>
    <w:rPr>
      <w:sz w:val="24"/>
      <w:szCs w:val="20"/>
    </w:rPr>
  </w:style>
  <w:style w:type="paragraph" w:customStyle="1" w:styleId="CharCharCharChar">
    <w:name w:val="Char Char Char Char"/>
    <w:basedOn w:val="a"/>
    <w:autoRedefine/>
    <w:rsid w:val="00997351"/>
    <w:pPr>
      <w:tabs>
        <w:tab w:val="num" w:pos="840"/>
      </w:tabs>
      <w:adjustRightInd w:val="0"/>
      <w:spacing w:line="360" w:lineRule="atLeast"/>
      <w:ind w:left="840" w:hanging="360"/>
      <w:textAlignment w:val="baseline"/>
    </w:pPr>
    <w:rPr>
      <w:sz w:val="24"/>
    </w:rPr>
  </w:style>
  <w:style w:type="character" w:styleId="aa">
    <w:name w:val="page number"/>
    <w:basedOn w:val="a0"/>
    <w:rsid w:val="00997351"/>
  </w:style>
  <w:style w:type="paragraph" w:customStyle="1" w:styleId="xl33">
    <w:name w:val="xl33"/>
    <w:basedOn w:val="a"/>
    <w:rsid w:val="0099735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997351"/>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997351"/>
    <w:pPr>
      <w:numPr>
        <w:numId w:val="1"/>
      </w:numPr>
    </w:pPr>
    <w:rPr>
      <w:sz w:val="24"/>
      <w:szCs w:val="20"/>
    </w:rPr>
  </w:style>
  <w:style w:type="paragraph" w:customStyle="1" w:styleId="ab">
    <w:name w:val="简单回函地址"/>
    <w:basedOn w:val="a"/>
    <w:rsid w:val="00997351"/>
  </w:style>
  <w:style w:type="paragraph" w:customStyle="1" w:styleId="FormLabel">
    <w:name w:val="Form Label"/>
    <w:basedOn w:val="a"/>
    <w:rsid w:val="00997351"/>
    <w:pPr>
      <w:widowControl/>
      <w:spacing w:line="280" w:lineRule="exact"/>
      <w:jc w:val="left"/>
    </w:pPr>
    <w:rPr>
      <w:kern w:val="0"/>
      <w:sz w:val="18"/>
      <w:szCs w:val="20"/>
      <w:lang w:val="en-GB" w:eastAsia="en-US"/>
    </w:rPr>
  </w:style>
  <w:style w:type="character" w:styleId="ac">
    <w:name w:val="Strong"/>
    <w:basedOn w:val="a0"/>
    <w:qFormat/>
    <w:rsid w:val="00997351"/>
    <w:rPr>
      <w:b/>
      <w:bCs/>
    </w:rPr>
  </w:style>
  <w:style w:type="paragraph" w:customStyle="1" w:styleId="Char1">
    <w:name w:val="Char"/>
    <w:basedOn w:val="a"/>
    <w:rsid w:val="00997351"/>
  </w:style>
  <w:style w:type="character" w:customStyle="1" w:styleId="2CharCharChar">
    <w:name w:val="标题 2 Char Char Char"/>
    <w:basedOn w:val="a0"/>
    <w:rsid w:val="00997351"/>
    <w:rPr>
      <w:rFonts w:ascii="Arial" w:eastAsia="宋体" w:hAnsi="Arial"/>
      <w:b/>
      <w:kern w:val="2"/>
      <w:sz w:val="28"/>
      <w:szCs w:val="28"/>
      <w:lang w:val="en-US" w:eastAsia="zh-CN" w:bidi="ar-SA"/>
    </w:rPr>
  </w:style>
  <w:style w:type="paragraph" w:styleId="ad">
    <w:name w:val="Balloon Text"/>
    <w:basedOn w:val="a"/>
    <w:semiHidden/>
    <w:rsid w:val="00997351"/>
    <w:rPr>
      <w:sz w:val="18"/>
      <w:szCs w:val="18"/>
    </w:rPr>
  </w:style>
  <w:style w:type="paragraph" w:styleId="ae">
    <w:name w:val="footnote text"/>
    <w:basedOn w:val="a"/>
    <w:semiHidden/>
    <w:rsid w:val="00997351"/>
    <w:pPr>
      <w:snapToGrid w:val="0"/>
      <w:jc w:val="left"/>
    </w:pPr>
    <w:rPr>
      <w:sz w:val="18"/>
      <w:szCs w:val="18"/>
    </w:rPr>
  </w:style>
  <w:style w:type="character" w:styleId="af">
    <w:name w:val="footnote reference"/>
    <w:basedOn w:val="a0"/>
    <w:semiHidden/>
    <w:rsid w:val="00997351"/>
    <w:rPr>
      <w:vertAlign w:val="superscript"/>
    </w:rPr>
  </w:style>
  <w:style w:type="character" w:styleId="af0">
    <w:name w:val="Hyperlink"/>
    <w:basedOn w:val="a0"/>
    <w:rsid w:val="00997351"/>
    <w:rPr>
      <w:color w:val="0000FF"/>
      <w:u w:val="single"/>
    </w:rPr>
  </w:style>
  <w:style w:type="paragraph" w:customStyle="1" w:styleId="xl31">
    <w:name w:val="xl31"/>
    <w:basedOn w:val="a"/>
    <w:rsid w:val="00997351"/>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97351"/>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997351"/>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2"/>
    <w:semiHidden/>
    <w:rsid w:val="00070D95"/>
    <w:pPr>
      <w:jc w:val="left"/>
    </w:pPr>
  </w:style>
  <w:style w:type="paragraph" w:styleId="af2">
    <w:name w:val="annotation subject"/>
    <w:basedOn w:val="af1"/>
    <w:next w:val="af1"/>
    <w:semiHidden/>
    <w:rsid w:val="00070D95"/>
    <w:rPr>
      <w:b/>
      <w:bCs/>
    </w:rPr>
  </w:style>
  <w:style w:type="character" w:customStyle="1" w:styleId="Char2">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B21C39"/>
    <w:rPr>
      <w:kern w:val="2"/>
      <w:sz w:val="21"/>
      <w:szCs w:val="24"/>
    </w:rPr>
  </w:style>
  <w:style w:type="character" w:customStyle="1" w:styleId="Char0">
    <w:name w:val="页脚 Char"/>
    <w:basedOn w:val="a0"/>
    <w:link w:val="a4"/>
    <w:uiPriority w:val="99"/>
    <w:rsid w:val="004A150F"/>
    <w:rPr>
      <w:kern w:val="2"/>
      <w:sz w:val="18"/>
      <w:szCs w:val="18"/>
    </w:rPr>
  </w:style>
</w:styles>
</file>

<file path=word/webSettings.xml><?xml version="1.0" encoding="utf-8"?>
<w:webSettings xmlns:r="http://schemas.openxmlformats.org/officeDocument/2006/relationships" xmlns:w="http://schemas.openxmlformats.org/wordprocessingml/2006/main">
  <w:divs>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88841166">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3176591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35;&#21697;-&#20844;&#21215;\1%20&#22269;&#20225;&#25913;&#38761;&#20027;&#39064;&#32929;&#31080;&#22411;\6%20&#25171;&#24320;&#30003;&#36141;&#36174;&#22238;\&#26368;&#32456;&#31295;\&#20809;&#22823;&#20445;&#24503;&#20449;&#38134;&#21457;&#21830;&#26426;&#20027;&#39064;&#32929;&#31080;&#22411;&#35777;&#21048;&#25237;&#36164;&#22522;&#37329;&#22522;&#37329;&#24320;&#25918;&#26085;&#24120;&#30003;&#36141;&#65288;&#36174;&#22238;&#12289;&#36716;&#25442;&#12289;&#23450;&#26399;&#23450;&#39069;&#25237;&#36164;&#65289;&#19994;&#21153;&#20844;&#21578;%20(3)&#28165;&#27905;&#312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453D1-DB07-4892-801C-1F36077D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光大保德信银发商机主题股票型证券投资基金基金开放日常申购（赎回、转换、定期定额投资）业务公告 (3)清洁稿.dot</Template>
  <TotalTime>0</TotalTime>
  <Pages>4</Pages>
  <Words>300</Words>
  <Characters>1716</Characters>
  <Application>Microsoft Office Word</Application>
  <DocSecurity>4</DocSecurity>
  <Lines>14</Lines>
  <Paragraphs>4</Paragraphs>
  <ScaleCrop>false</ScaleCrop>
  <Company/>
  <LinksUpToDate>false</LinksUpToDate>
  <CharactersWithSpaces>2012</CharactersWithSpaces>
  <SharedDoc>false</SharedDoc>
  <HLinks>
    <vt:vector size="6" baseType="variant">
      <vt:variant>
        <vt:i4>262153</vt:i4>
      </vt:variant>
      <vt:variant>
        <vt:i4>0</vt:i4>
      </vt:variant>
      <vt:variant>
        <vt:i4>0</vt:i4>
      </vt:variant>
      <vt:variant>
        <vt:i4>5</vt:i4>
      </vt:variant>
      <vt:variant>
        <vt:lpwstr>http:///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Qian(张倩)</dc:creator>
  <cp:lastModifiedBy>ZHONGM</cp:lastModifiedBy>
  <cp:revision>2</cp:revision>
  <cp:lastPrinted>1899-12-31T16:00:00Z</cp:lastPrinted>
  <dcterms:created xsi:type="dcterms:W3CDTF">2020-09-01T16:01:00Z</dcterms:created>
  <dcterms:modified xsi:type="dcterms:W3CDTF">2020-09-01T16:01:00Z</dcterms:modified>
</cp:coreProperties>
</file>