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E069BE" w:rsidRDefault="00F2093B" w:rsidP="00D54685">
      <w:pPr>
        <w:widowControl/>
        <w:spacing w:line="360" w:lineRule="auto"/>
        <w:jc w:val="center"/>
        <w:rPr>
          <w:rFonts w:asciiTheme="minorEastAsia" w:hAnsiTheme="minorEastAsia" w:cs="宋体"/>
          <w:b/>
          <w:kern w:val="0"/>
          <w:sz w:val="30"/>
          <w:szCs w:val="30"/>
        </w:rPr>
      </w:pPr>
      <w:r w:rsidRPr="00F2093B">
        <w:rPr>
          <w:rFonts w:asciiTheme="minorEastAsia" w:hAnsiTheme="minorEastAsia" w:cs="宋体" w:hint="eastAsia"/>
          <w:b/>
          <w:kern w:val="0"/>
          <w:sz w:val="30"/>
          <w:szCs w:val="30"/>
        </w:rPr>
        <w:t>西藏东财基金管理有限公司</w:t>
      </w:r>
      <w:r>
        <w:rPr>
          <w:rFonts w:asciiTheme="minorEastAsia" w:hAnsiTheme="minorEastAsia" w:cs="宋体" w:hint="eastAsia"/>
          <w:b/>
          <w:kern w:val="0"/>
          <w:sz w:val="30"/>
          <w:szCs w:val="30"/>
        </w:rPr>
        <w:t>旗下</w:t>
      </w:r>
      <w:r w:rsidR="00BB3501" w:rsidRPr="00E069BE">
        <w:rPr>
          <w:rFonts w:asciiTheme="minorEastAsia" w:hAnsiTheme="minorEastAsia" w:cs="宋体"/>
          <w:b/>
          <w:kern w:val="0"/>
          <w:sz w:val="30"/>
          <w:szCs w:val="30"/>
        </w:rPr>
        <w:t>基金</w:t>
      </w:r>
      <w:r w:rsidR="00BB3501" w:rsidRPr="00E069BE">
        <w:rPr>
          <w:rFonts w:asciiTheme="minorEastAsia" w:hAnsiTheme="minorEastAsia" w:cs="宋体" w:hint="eastAsia"/>
          <w:b/>
          <w:kern w:val="0"/>
          <w:sz w:val="30"/>
          <w:szCs w:val="30"/>
        </w:rPr>
        <w:t>基金</w:t>
      </w:r>
      <w:r>
        <w:rPr>
          <w:rFonts w:asciiTheme="minorEastAsia" w:hAnsiTheme="minorEastAsia" w:cs="宋体" w:hint="eastAsia"/>
          <w:b/>
          <w:kern w:val="0"/>
          <w:sz w:val="30"/>
          <w:szCs w:val="30"/>
        </w:rPr>
        <w:t>产品资料</w:t>
      </w:r>
      <w:r>
        <w:rPr>
          <w:rFonts w:asciiTheme="minorEastAsia" w:hAnsiTheme="minorEastAsia" w:cs="宋体"/>
          <w:b/>
          <w:kern w:val="0"/>
          <w:sz w:val="30"/>
          <w:szCs w:val="30"/>
        </w:rPr>
        <w:t>概要</w:t>
      </w:r>
      <w:r w:rsidR="00BB3501" w:rsidRPr="00E069BE">
        <w:rPr>
          <w:rFonts w:asciiTheme="minorEastAsia" w:hAnsiTheme="minorEastAsia" w:cs="宋体" w:hint="eastAsia"/>
          <w:b/>
          <w:kern w:val="0"/>
          <w:sz w:val="30"/>
          <w:szCs w:val="30"/>
        </w:rPr>
        <w:t>提示性公告</w:t>
      </w:r>
    </w:p>
    <w:p w:rsidR="005B5746" w:rsidRPr="00E069BE" w:rsidRDefault="005B5746" w:rsidP="004103FC">
      <w:pPr>
        <w:widowControl/>
        <w:spacing w:line="360" w:lineRule="auto"/>
        <w:rPr>
          <w:rFonts w:asciiTheme="minorEastAsia" w:hAnsiTheme="minorEastAsia" w:cs="宋体"/>
          <w:kern w:val="0"/>
          <w:szCs w:val="21"/>
        </w:rPr>
      </w:pPr>
    </w:p>
    <w:p w:rsidR="00BB3501" w:rsidRPr="00E069BE" w:rsidRDefault="006B48D8" w:rsidP="003C6474">
      <w:pPr>
        <w:widowControl/>
        <w:autoSpaceDE w:val="0"/>
        <w:autoSpaceDN w:val="0"/>
        <w:adjustRightInd w:val="0"/>
        <w:spacing w:line="360" w:lineRule="auto"/>
        <w:ind w:firstLineChars="200" w:firstLine="480"/>
        <w:rPr>
          <w:rFonts w:asciiTheme="minorEastAsia" w:hAnsiTheme="minorEastAsia" w:cs="宋体"/>
          <w:kern w:val="0"/>
          <w:sz w:val="24"/>
          <w:szCs w:val="24"/>
        </w:rPr>
      </w:pPr>
      <w:r w:rsidRPr="006B48D8">
        <w:rPr>
          <w:rFonts w:asciiTheme="minorEastAsia" w:hAnsiTheme="minorEastAsia" w:cs="宋体" w:hint="eastAsia"/>
          <w:kern w:val="0"/>
          <w:sz w:val="24"/>
          <w:szCs w:val="24"/>
        </w:rPr>
        <w:t>西藏东财基金管理有限公司</w:t>
      </w:r>
      <w:r w:rsidR="00C2046D">
        <w:rPr>
          <w:rFonts w:asciiTheme="minorEastAsia" w:hAnsiTheme="minorEastAsia" w:cs="宋体" w:hint="eastAsia"/>
          <w:kern w:val="0"/>
          <w:sz w:val="24"/>
          <w:szCs w:val="24"/>
        </w:rPr>
        <w:t>（以下简称</w:t>
      </w:r>
      <w:r w:rsidR="00C2046D">
        <w:rPr>
          <w:rFonts w:asciiTheme="minorEastAsia" w:hAnsiTheme="minorEastAsia" w:cs="宋体"/>
          <w:kern w:val="0"/>
          <w:sz w:val="24"/>
          <w:szCs w:val="24"/>
        </w:rPr>
        <w:t>“</w:t>
      </w:r>
      <w:r w:rsidR="00C2046D" w:rsidRPr="00E069BE">
        <w:rPr>
          <w:rFonts w:asciiTheme="minorEastAsia" w:hAnsiTheme="minorEastAsia" w:cs="宋体" w:hint="eastAsia"/>
          <w:kern w:val="0"/>
          <w:sz w:val="24"/>
          <w:szCs w:val="24"/>
        </w:rPr>
        <w:t>本公司</w:t>
      </w:r>
      <w:bookmarkStart w:id="0" w:name="_GoBack"/>
      <w:bookmarkEnd w:id="0"/>
      <w:r w:rsidR="00C2046D">
        <w:rPr>
          <w:rFonts w:asciiTheme="minorEastAsia" w:hAnsiTheme="minorEastAsia" w:cs="宋体"/>
          <w:kern w:val="0"/>
          <w:sz w:val="24"/>
          <w:szCs w:val="24"/>
        </w:rPr>
        <w:t>”</w:t>
      </w:r>
      <w:r w:rsidR="00C2046D">
        <w:rPr>
          <w:rFonts w:asciiTheme="minorEastAsia" w:hAnsiTheme="minorEastAsia" w:cs="宋体" w:hint="eastAsia"/>
          <w:kern w:val="0"/>
          <w:sz w:val="24"/>
          <w:szCs w:val="24"/>
        </w:rPr>
        <w:t>）</w:t>
      </w:r>
      <w:r w:rsidRPr="006B48D8">
        <w:rPr>
          <w:rFonts w:asciiTheme="minorEastAsia" w:hAnsiTheme="minorEastAsia" w:cs="宋体" w:hint="eastAsia"/>
          <w:kern w:val="0"/>
          <w:sz w:val="24"/>
          <w:szCs w:val="24"/>
        </w:rPr>
        <w:t>旗下</w:t>
      </w:r>
      <w:r w:rsidR="003C6474" w:rsidRPr="003C6474">
        <w:rPr>
          <w:rFonts w:asciiTheme="minorEastAsia" w:hAnsiTheme="minorEastAsia" w:cs="宋体" w:hint="eastAsia"/>
          <w:kern w:val="0"/>
          <w:sz w:val="24"/>
          <w:szCs w:val="24"/>
        </w:rPr>
        <w:t>西藏东财上证50指数型发起式证券投资基金、西藏东财中证通信技术主题指数型发起式证券投资基金、西藏东财创业板指数型发起式证券投资基金、西藏东财中证医药卫生指数型发起式证券投资基金和西藏东财量化精选混合型发起式证券投资基金</w:t>
      </w:r>
      <w:r w:rsidR="00835DA7" w:rsidRPr="00835DA7">
        <w:rPr>
          <w:rFonts w:asciiTheme="minorEastAsia" w:hAnsiTheme="minorEastAsia" w:cs="宋体" w:hint="eastAsia"/>
          <w:kern w:val="0"/>
          <w:sz w:val="24"/>
          <w:szCs w:val="24"/>
        </w:rPr>
        <w:t>基金产品资料概要</w:t>
      </w:r>
      <w:r w:rsidR="00BB3501" w:rsidRPr="00E069BE">
        <w:rPr>
          <w:rFonts w:asciiTheme="minorEastAsia" w:hAnsiTheme="minorEastAsia" w:cs="宋体" w:hint="eastAsia"/>
          <w:kern w:val="0"/>
          <w:sz w:val="24"/>
          <w:szCs w:val="24"/>
        </w:rPr>
        <w:t>全文于</w:t>
      </w:r>
      <w:r w:rsidR="00815603" w:rsidRPr="00E069BE">
        <w:rPr>
          <w:rFonts w:asciiTheme="minorEastAsia" w:hAnsiTheme="minorEastAsia" w:cs="宋体"/>
          <w:kern w:val="0"/>
          <w:sz w:val="24"/>
          <w:szCs w:val="24"/>
        </w:rPr>
        <w:t>2020</w:t>
      </w:r>
      <w:r w:rsidR="00815603" w:rsidRPr="00E069BE">
        <w:rPr>
          <w:rFonts w:asciiTheme="minorEastAsia" w:hAnsiTheme="minorEastAsia" w:cs="宋体" w:hint="eastAsia"/>
          <w:kern w:val="0"/>
          <w:sz w:val="24"/>
          <w:szCs w:val="24"/>
        </w:rPr>
        <w:t>年</w:t>
      </w:r>
      <w:r w:rsidR="00835DA7">
        <w:rPr>
          <w:rFonts w:asciiTheme="minorEastAsia" w:hAnsiTheme="minorEastAsia" w:cs="宋体"/>
          <w:kern w:val="0"/>
          <w:sz w:val="24"/>
          <w:szCs w:val="24"/>
        </w:rPr>
        <w:t>9</w:t>
      </w:r>
      <w:r w:rsidR="00BB3501" w:rsidRPr="00E069BE">
        <w:rPr>
          <w:rFonts w:asciiTheme="minorEastAsia" w:hAnsiTheme="minorEastAsia" w:cs="宋体" w:hint="eastAsia"/>
          <w:kern w:val="0"/>
          <w:sz w:val="24"/>
          <w:szCs w:val="24"/>
        </w:rPr>
        <w:t>月</w:t>
      </w:r>
      <w:r w:rsidR="00835DA7">
        <w:rPr>
          <w:rFonts w:asciiTheme="minorEastAsia" w:hAnsiTheme="minorEastAsia" w:cs="宋体"/>
          <w:kern w:val="0"/>
          <w:sz w:val="24"/>
          <w:szCs w:val="24"/>
        </w:rPr>
        <w:t>1</w:t>
      </w:r>
      <w:r w:rsidR="00BB3501" w:rsidRPr="00E069BE">
        <w:rPr>
          <w:rFonts w:asciiTheme="minorEastAsia" w:hAnsiTheme="minorEastAsia" w:cs="宋体" w:hint="eastAsia"/>
          <w:kern w:val="0"/>
          <w:sz w:val="24"/>
          <w:szCs w:val="24"/>
        </w:rPr>
        <w:t>日在本公司网站</w:t>
      </w:r>
      <w:r w:rsidR="0007228B" w:rsidRPr="00E069BE">
        <w:rPr>
          <w:rFonts w:asciiTheme="minorEastAsia" w:hAnsiTheme="minorEastAsia" w:cs="宋体" w:hint="eastAsia"/>
          <w:kern w:val="0"/>
          <w:sz w:val="24"/>
          <w:szCs w:val="24"/>
        </w:rPr>
        <w:t>（</w:t>
      </w:r>
      <w:r w:rsidR="00DF5C54" w:rsidRPr="00E069BE">
        <w:rPr>
          <w:rFonts w:asciiTheme="minorEastAsia" w:hAnsiTheme="minorEastAsia" w:cs="宋体" w:hint="eastAsia"/>
          <w:kern w:val="0"/>
          <w:sz w:val="24"/>
          <w:szCs w:val="24"/>
        </w:rPr>
        <w:t>www.dongcaijijin.com</w:t>
      </w:r>
      <w:r w:rsidR="0007228B" w:rsidRPr="00E069BE">
        <w:rPr>
          <w:rFonts w:asciiTheme="minorEastAsia" w:hAnsiTheme="minorEastAsia" w:cs="宋体" w:hint="eastAsia"/>
          <w:kern w:val="0"/>
          <w:sz w:val="24"/>
          <w:szCs w:val="24"/>
        </w:rPr>
        <w:t>）</w:t>
      </w:r>
      <w:r w:rsidR="00BB3501" w:rsidRPr="00E069BE">
        <w:rPr>
          <w:rFonts w:asciiTheme="minorEastAsia" w:hAnsiTheme="minorEastAsia" w:cs="宋体" w:hint="eastAsia"/>
          <w:kern w:val="0"/>
          <w:sz w:val="24"/>
          <w:szCs w:val="24"/>
        </w:rPr>
        <w:t>和中国证监会</w:t>
      </w:r>
      <w:r w:rsidR="00191702" w:rsidRPr="00E069BE">
        <w:rPr>
          <w:rFonts w:asciiTheme="minorEastAsia" w:hAnsiTheme="minorEastAsia" w:cs="宋体" w:hint="eastAsia"/>
          <w:kern w:val="0"/>
          <w:sz w:val="24"/>
          <w:szCs w:val="24"/>
        </w:rPr>
        <w:t>基金</w:t>
      </w:r>
      <w:r w:rsidR="00BB3501" w:rsidRPr="00E069BE">
        <w:rPr>
          <w:rFonts w:asciiTheme="minorEastAsia" w:hAnsiTheme="minorEastAsia" w:cs="宋体" w:hint="eastAsia"/>
          <w:kern w:val="0"/>
          <w:sz w:val="24"/>
          <w:szCs w:val="24"/>
        </w:rPr>
        <w:t>电子</w:t>
      </w:r>
      <w:r w:rsidR="00BB3501" w:rsidRPr="00E069BE">
        <w:rPr>
          <w:rFonts w:asciiTheme="minorEastAsia" w:hAnsiTheme="minorEastAsia" w:cs="宋体"/>
          <w:kern w:val="0"/>
          <w:sz w:val="24"/>
          <w:szCs w:val="24"/>
        </w:rPr>
        <w:t>披露网站</w:t>
      </w:r>
      <w:r w:rsidR="0007228B" w:rsidRPr="00E069BE">
        <w:rPr>
          <w:rFonts w:asciiTheme="minorEastAsia" w:hAnsiTheme="minorEastAsia" w:cs="宋体" w:hint="eastAsia"/>
          <w:kern w:val="0"/>
          <w:sz w:val="24"/>
          <w:szCs w:val="24"/>
        </w:rPr>
        <w:t>（</w:t>
      </w:r>
      <w:hyperlink r:id="rId8" w:history="1">
        <w:r w:rsidR="000F07E6" w:rsidRPr="00E069BE">
          <w:rPr>
            <w:rFonts w:asciiTheme="minorEastAsia" w:hAnsiTheme="minorEastAsia" w:cs="宋体" w:hint="eastAsia"/>
            <w:kern w:val="0"/>
            <w:sz w:val="24"/>
            <w:szCs w:val="24"/>
          </w:rPr>
          <w:t>http://eid.csrc.gov.cn/fund</w:t>
        </w:r>
      </w:hyperlink>
      <w:r w:rsidR="0007228B" w:rsidRPr="00E069BE">
        <w:rPr>
          <w:rFonts w:asciiTheme="minorEastAsia" w:hAnsiTheme="minorEastAsia" w:cs="宋体" w:hint="eastAsia"/>
          <w:kern w:val="0"/>
          <w:sz w:val="24"/>
          <w:szCs w:val="24"/>
        </w:rPr>
        <w:t>）</w:t>
      </w:r>
      <w:r w:rsidR="00BB3501" w:rsidRPr="00E069BE">
        <w:rPr>
          <w:rFonts w:asciiTheme="minorEastAsia" w:hAnsiTheme="minorEastAsia" w:cs="宋体" w:hint="eastAsia"/>
          <w:kern w:val="0"/>
          <w:sz w:val="24"/>
          <w:szCs w:val="24"/>
        </w:rPr>
        <w:t>披露</w:t>
      </w:r>
      <w:r w:rsidR="00BB3501" w:rsidRPr="00E069BE">
        <w:rPr>
          <w:rFonts w:asciiTheme="minorEastAsia" w:hAnsiTheme="minorEastAsia" w:cs="宋体"/>
          <w:kern w:val="0"/>
          <w:sz w:val="24"/>
          <w:szCs w:val="24"/>
        </w:rPr>
        <w:t>，供投资者查阅。</w:t>
      </w:r>
      <w:r w:rsidR="00BB3501" w:rsidRPr="00E069BE">
        <w:rPr>
          <w:rFonts w:asciiTheme="minorEastAsia" w:hAnsiTheme="minorEastAsia" w:cs="宋体" w:hint="eastAsia"/>
          <w:kern w:val="0"/>
          <w:sz w:val="24"/>
          <w:szCs w:val="24"/>
        </w:rPr>
        <w:t>如有疑问可拨打本公司客服电话（</w:t>
      </w:r>
      <w:r w:rsidR="00DF5C54" w:rsidRPr="00E069BE">
        <w:rPr>
          <w:rFonts w:asciiTheme="minorEastAsia" w:hAnsiTheme="minorEastAsia" w:cs="宋体"/>
          <w:kern w:val="0"/>
          <w:sz w:val="24"/>
          <w:szCs w:val="24"/>
        </w:rPr>
        <w:t>400-921</w:t>
      </w:r>
      <w:r w:rsidR="0007228B" w:rsidRPr="00E069BE">
        <w:rPr>
          <w:rFonts w:asciiTheme="minorEastAsia" w:hAnsiTheme="minorEastAsia" w:cs="宋体"/>
          <w:kern w:val="0"/>
          <w:sz w:val="24"/>
          <w:szCs w:val="24"/>
        </w:rPr>
        <w:t>0</w:t>
      </w:r>
      <w:r w:rsidR="00DF5C54" w:rsidRPr="00E069BE">
        <w:rPr>
          <w:rFonts w:asciiTheme="minorEastAsia" w:hAnsiTheme="minorEastAsia" w:cs="宋体"/>
          <w:kern w:val="0"/>
          <w:sz w:val="24"/>
          <w:szCs w:val="24"/>
        </w:rPr>
        <w:t>-107</w:t>
      </w:r>
      <w:r w:rsidR="00BB3501" w:rsidRPr="00E069BE">
        <w:rPr>
          <w:rFonts w:asciiTheme="minorEastAsia" w:hAnsiTheme="minorEastAsia" w:cs="宋体" w:hint="eastAsia"/>
          <w:kern w:val="0"/>
          <w:sz w:val="24"/>
          <w:szCs w:val="24"/>
        </w:rPr>
        <w:t>）咨询</w:t>
      </w:r>
      <w:r w:rsidR="00BB3501" w:rsidRPr="00E069BE">
        <w:rPr>
          <w:rFonts w:asciiTheme="minorEastAsia" w:hAnsiTheme="minorEastAsia" w:cs="宋体"/>
          <w:kern w:val="0"/>
          <w:sz w:val="24"/>
          <w:szCs w:val="24"/>
        </w:rPr>
        <w:t>。</w:t>
      </w:r>
    </w:p>
    <w:p w:rsidR="001A07CB" w:rsidRDefault="001A07CB"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r w:rsidRPr="001A07CB">
        <w:rPr>
          <w:rFonts w:asciiTheme="minorEastAsia" w:hAnsiTheme="minorEastAsia" w:cs="宋体" w:hint="eastAsia"/>
          <w:kern w:val="0"/>
          <w:sz w:val="24"/>
          <w:szCs w:val="24"/>
        </w:rPr>
        <w:t>基金投资人在做出投资决策前，请务必详细阅读该基金相关的《基金合同》、《招募说明书》、《基金产品资料概要》及其更新等法律文件，全面了解该基金的具体情况、风险评级及特有风险。</w:t>
      </w:r>
    </w:p>
    <w:p w:rsidR="00BB3501" w:rsidRPr="00E069BE" w:rsidRDefault="00BB3501"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r w:rsidRPr="00E069BE">
        <w:rPr>
          <w:rFonts w:asciiTheme="minorEastAsia" w:hAnsiTheme="minorEastAsia" w:cs="宋体" w:hint="eastAsia"/>
          <w:kern w:val="0"/>
          <w:sz w:val="24"/>
          <w:szCs w:val="24"/>
        </w:rPr>
        <w:t>本基金管理人承诺以诚实信</w:t>
      </w:r>
      <w:r w:rsidRPr="00E069BE">
        <w:rPr>
          <w:rFonts w:asciiTheme="minorEastAsia" w:hAnsiTheme="minorEastAsia" w:cs="宋体"/>
          <w:kern w:val="0"/>
          <w:sz w:val="24"/>
          <w:szCs w:val="24"/>
        </w:rPr>
        <w:t>用、勤勉尽责的原则管理和运</w:t>
      </w:r>
      <w:r w:rsidRPr="00E069BE">
        <w:rPr>
          <w:rFonts w:asciiTheme="minorEastAsia" w:hAnsiTheme="minorEastAsia" w:cs="宋体" w:hint="eastAsia"/>
          <w:kern w:val="0"/>
          <w:sz w:val="24"/>
          <w:szCs w:val="24"/>
        </w:rPr>
        <w:t>用</w:t>
      </w:r>
      <w:r w:rsidRPr="00E069BE">
        <w:rPr>
          <w:rFonts w:asciiTheme="minorEastAsia" w:hAnsiTheme="minorEastAsia" w:cs="宋体"/>
          <w:kern w:val="0"/>
          <w:sz w:val="24"/>
          <w:szCs w:val="24"/>
        </w:rPr>
        <w:t>基金资产，但不保证本</w:t>
      </w:r>
      <w:r w:rsidRPr="00E069BE">
        <w:rPr>
          <w:rFonts w:asciiTheme="minorEastAsia" w:hAnsiTheme="minorEastAsia" w:cs="宋体" w:hint="eastAsia"/>
          <w:kern w:val="0"/>
          <w:sz w:val="24"/>
          <w:szCs w:val="24"/>
        </w:rPr>
        <w:t>基金</w:t>
      </w:r>
      <w:r w:rsidRPr="00E069BE">
        <w:rPr>
          <w:rFonts w:asciiTheme="minorEastAsia" w:hAnsiTheme="minorEastAsia" w:cs="宋体"/>
          <w:kern w:val="0"/>
          <w:sz w:val="24"/>
          <w:szCs w:val="24"/>
        </w:rPr>
        <w:t>一定盈利，也不保证最低收益。</w:t>
      </w:r>
      <w:r w:rsidRPr="00E069BE">
        <w:rPr>
          <w:rFonts w:asciiTheme="minorEastAsia" w:hAnsiTheme="minorEastAsia" w:cs="宋体" w:hint="eastAsia"/>
          <w:kern w:val="0"/>
          <w:sz w:val="24"/>
          <w:szCs w:val="24"/>
        </w:rPr>
        <w:t>请充分了解本基金的风险收益</w:t>
      </w:r>
      <w:r w:rsidRPr="00E069BE">
        <w:rPr>
          <w:rFonts w:asciiTheme="minorEastAsia" w:hAnsiTheme="minorEastAsia" w:cs="宋体"/>
          <w:kern w:val="0"/>
          <w:sz w:val="24"/>
          <w:szCs w:val="24"/>
        </w:rPr>
        <w:t>特征</w:t>
      </w:r>
      <w:r w:rsidRPr="00E069BE">
        <w:rPr>
          <w:rFonts w:asciiTheme="minorEastAsia" w:hAnsiTheme="minorEastAsia" w:cs="宋体" w:hint="eastAsia"/>
          <w:kern w:val="0"/>
          <w:sz w:val="24"/>
          <w:szCs w:val="24"/>
        </w:rPr>
        <w:t>，审慎做出投资决定。</w:t>
      </w:r>
    </w:p>
    <w:p w:rsidR="00E0295F" w:rsidRPr="00E069BE" w:rsidRDefault="00E0295F"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p>
    <w:p w:rsidR="00BB3501" w:rsidRPr="00E069BE" w:rsidRDefault="00BB3501"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r w:rsidRPr="00E069BE">
        <w:rPr>
          <w:rFonts w:asciiTheme="minorEastAsia" w:hAnsiTheme="minorEastAsia" w:cs="宋体" w:hint="eastAsia"/>
          <w:kern w:val="0"/>
          <w:sz w:val="24"/>
          <w:szCs w:val="24"/>
        </w:rPr>
        <w:t>特此公告。</w:t>
      </w:r>
    </w:p>
    <w:p w:rsidR="00F738A3" w:rsidRPr="00E069BE" w:rsidRDefault="00F738A3"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p>
    <w:p w:rsidR="00F738A3" w:rsidRPr="00E069BE" w:rsidRDefault="00F738A3"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p>
    <w:p w:rsidR="00BB3501" w:rsidRPr="00E069BE" w:rsidRDefault="00BB3501" w:rsidP="004103FC">
      <w:pPr>
        <w:widowControl/>
        <w:autoSpaceDE w:val="0"/>
        <w:autoSpaceDN w:val="0"/>
        <w:adjustRightInd w:val="0"/>
        <w:spacing w:line="360" w:lineRule="auto"/>
        <w:ind w:firstLineChars="200" w:firstLine="480"/>
        <w:jc w:val="right"/>
        <w:rPr>
          <w:rFonts w:asciiTheme="minorEastAsia" w:hAnsiTheme="minorEastAsia" w:cs="宋体"/>
          <w:kern w:val="0"/>
          <w:sz w:val="24"/>
          <w:szCs w:val="24"/>
        </w:rPr>
      </w:pPr>
      <w:r w:rsidRPr="00E069BE">
        <w:rPr>
          <w:rFonts w:asciiTheme="minorEastAsia" w:hAnsiTheme="minorEastAsia" w:cs="宋体" w:hint="eastAsia"/>
          <w:kern w:val="0"/>
          <w:sz w:val="24"/>
          <w:szCs w:val="24"/>
        </w:rPr>
        <w:t xml:space="preserve">                        </w:t>
      </w:r>
      <w:r w:rsidR="00DF5C54" w:rsidRPr="00E069BE">
        <w:rPr>
          <w:rFonts w:asciiTheme="minorEastAsia" w:hAnsiTheme="minorEastAsia" w:cs="宋体" w:hint="eastAsia"/>
          <w:kern w:val="0"/>
          <w:sz w:val="24"/>
          <w:szCs w:val="24"/>
        </w:rPr>
        <w:t>西藏东财基金管理有限公司</w:t>
      </w:r>
    </w:p>
    <w:p w:rsidR="00BB3501" w:rsidRPr="00382BFA" w:rsidRDefault="00BB3501" w:rsidP="004103FC">
      <w:pPr>
        <w:widowControl/>
        <w:autoSpaceDE w:val="0"/>
        <w:autoSpaceDN w:val="0"/>
        <w:adjustRightInd w:val="0"/>
        <w:spacing w:line="360" w:lineRule="auto"/>
        <w:ind w:right="400" w:firstLineChars="200" w:firstLine="480"/>
        <w:jc w:val="right"/>
        <w:rPr>
          <w:rFonts w:asciiTheme="minorEastAsia" w:hAnsiTheme="minorEastAsia" w:cs="宋体"/>
          <w:kern w:val="0"/>
          <w:sz w:val="24"/>
          <w:szCs w:val="24"/>
        </w:rPr>
      </w:pPr>
      <w:r w:rsidRPr="00E069BE">
        <w:rPr>
          <w:rFonts w:asciiTheme="minorEastAsia" w:hAnsiTheme="minorEastAsia" w:cs="宋体" w:hint="eastAsia"/>
          <w:kern w:val="0"/>
          <w:sz w:val="24"/>
          <w:szCs w:val="24"/>
        </w:rPr>
        <w:t xml:space="preserve">                           </w:t>
      </w:r>
      <w:r w:rsidR="00815603" w:rsidRPr="00E069BE">
        <w:rPr>
          <w:rFonts w:asciiTheme="minorEastAsia" w:hAnsiTheme="minorEastAsia" w:cs="宋体"/>
          <w:kern w:val="0"/>
          <w:sz w:val="24"/>
          <w:szCs w:val="24"/>
        </w:rPr>
        <w:t>2020年</w:t>
      </w:r>
      <w:r w:rsidR="00733874">
        <w:rPr>
          <w:rFonts w:asciiTheme="minorEastAsia" w:hAnsiTheme="minorEastAsia" w:cs="宋体"/>
          <w:kern w:val="0"/>
          <w:sz w:val="24"/>
          <w:szCs w:val="24"/>
        </w:rPr>
        <w:t>9</w:t>
      </w:r>
      <w:r w:rsidRPr="00E069BE">
        <w:rPr>
          <w:rFonts w:asciiTheme="minorEastAsia" w:hAnsiTheme="minorEastAsia" w:cs="宋体"/>
          <w:kern w:val="0"/>
          <w:sz w:val="24"/>
          <w:szCs w:val="24"/>
        </w:rPr>
        <w:t>月</w:t>
      </w:r>
      <w:r w:rsidR="00733874">
        <w:rPr>
          <w:rFonts w:asciiTheme="minorEastAsia" w:hAnsiTheme="minorEastAsia" w:cs="宋体"/>
          <w:kern w:val="0"/>
          <w:sz w:val="24"/>
          <w:szCs w:val="24"/>
        </w:rPr>
        <w:t>1</w:t>
      </w:r>
      <w:r w:rsidRPr="00E069BE">
        <w:rPr>
          <w:rFonts w:asciiTheme="minorEastAsia" w:hAnsiTheme="minorEastAsia" w:cs="宋体"/>
          <w:kern w:val="0"/>
          <w:sz w:val="24"/>
          <w:szCs w:val="24"/>
        </w:rPr>
        <w:t>日</w:t>
      </w:r>
    </w:p>
    <w:p w:rsidR="00BB3501" w:rsidRPr="00ED4F18" w:rsidRDefault="00BB3501" w:rsidP="00ED4F18">
      <w:pPr>
        <w:widowControl/>
        <w:spacing w:line="540" w:lineRule="exact"/>
        <w:jc w:val="left"/>
        <w:rPr>
          <w:rFonts w:ascii="仿宋" w:eastAsia="仿宋" w:hAnsi="仿宋"/>
          <w:color w:val="000000" w:themeColor="text1"/>
          <w:sz w:val="32"/>
          <w:szCs w:val="32"/>
        </w:rPr>
      </w:pPr>
    </w:p>
    <w:sectPr w:rsidR="00BB3501" w:rsidRPr="00ED4F18" w:rsidSect="004103F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BE" w:rsidRDefault="00DA5FBE" w:rsidP="009A149B">
      <w:r>
        <w:separator/>
      </w:r>
    </w:p>
  </w:endnote>
  <w:endnote w:type="continuationSeparator" w:id="0">
    <w:p w:rsidR="00DA5FBE" w:rsidRDefault="00DA5FBE"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4A" w:rsidRDefault="005B4F4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46225">
        <w:pPr>
          <w:pStyle w:val="a4"/>
          <w:jc w:val="center"/>
        </w:pPr>
        <w:r>
          <w:fldChar w:fldCharType="begin"/>
        </w:r>
        <w:r w:rsidR="00084E7D">
          <w:instrText>PAGE   \* MERGEFORMAT</w:instrText>
        </w:r>
        <w:r>
          <w:fldChar w:fldCharType="separate"/>
        </w:r>
        <w:r w:rsidR="00ED4F18" w:rsidRPr="00ED4F18">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46225">
        <w:pPr>
          <w:pStyle w:val="a4"/>
          <w:jc w:val="center"/>
        </w:pPr>
        <w:r>
          <w:fldChar w:fldCharType="begin"/>
        </w:r>
        <w:r w:rsidR="00084E7D">
          <w:instrText>PAGE   \* MERGEFORMAT</w:instrText>
        </w:r>
        <w:r>
          <w:fldChar w:fldCharType="separate"/>
        </w:r>
        <w:r w:rsidR="005B4F4A" w:rsidRPr="005B4F4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BE" w:rsidRDefault="00DA5FBE" w:rsidP="009A149B">
      <w:r>
        <w:separator/>
      </w:r>
    </w:p>
  </w:footnote>
  <w:footnote w:type="continuationSeparator" w:id="0">
    <w:p w:rsidR="00DA5FBE" w:rsidRDefault="00DA5FBE"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4A" w:rsidRDefault="005B4F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4A" w:rsidRDefault="005B4F4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4A" w:rsidRDefault="005B4F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228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07CB"/>
    <w:rsid w:val="001A593B"/>
    <w:rsid w:val="001D04AB"/>
    <w:rsid w:val="001D0996"/>
    <w:rsid w:val="001D2521"/>
    <w:rsid w:val="001D74AE"/>
    <w:rsid w:val="001E7CAD"/>
    <w:rsid w:val="001F125D"/>
    <w:rsid w:val="001F15CB"/>
    <w:rsid w:val="001F533E"/>
    <w:rsid w:val="0021172E"/>
    <w:rsid w:val="002216B1"/>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C6CBC"/>
    <w:rsid w:val="002D1A7C"/>
    <w:rsid w:val="002E24D1"/>
    <w:rsid w:val="002E79D9"/>
    <w:rsid w:val="002E7B0A"/>
    <w:rsid w:val="002F19BF"/>
    <w:rsid w:val="002F2B53"/>
    <w:rsid w:val="00303860"/>
    <w:rsid w:val="00311075"/>
    <w:rsid w:val="003117E6"/>
    <w:rsid w:val="0031471A"/>
    <w:rsid w:val="00332619"/>
    <w:rsid w:val="00333802"/>
    <w:rsid w:val="003467B5"/>
    <w:rsid w:val="00355B7C"/>
    <w:rsid w:val="00361065"/>
    <w:rsid w:val="0036248F"/>
    <w:rsid w:val="00371BFD"/>
    <w:rsid w:val="003766EC"/>
    <w:rsid w:val="00382BCB"/>
    <w:rsid w:val="00382BFA"/>
    <w:rsid w:val="00390E1C"/>
    <w:rsid w:val="00391944"/>
    <w:rsid w:val="00393949"/>
    <w:rsid w:val="003948AF"/>
    <w:rsid w:val="00394BBC"/>
    <w:rsid w:val="003A4AC6"/>
    <w:rsid w:val="003C2820"/>
    <w:rsid w:val="003C3CB5"/>
    <w:rsid w:val="003C5A1A"/>
    <w:rsid w:val="003C6474"/>
    <w:rsid w:val="003D0424"/>
    <w:rsid w:val="003D32D7"/>
    <w:rsid w:val="003F4E13"/>
    <w:rsid w:val="003F6960"/>
    <w:rsid w:val="0040020D"/>
    <w:rsid w:val="00405ADB"/>
    <w:rsid w:val="004103FC"/>
    <w:rsid w:val="004254EE"/>
    <w:rsid w:val="00430D19"/>
    <w:rsid w:val="00433480"/>
    <w:rsid w:val="0043655D"/>
    <w:rsid w:val="00437D86"/>
    <w:rsid w:val="00441246"/>
    <w:rsid w:val="00441E0B"/>
    <w:rsid w:val="00452A46"/>
    <w:rsid w:val="00454581"/>
    <w:rsid w:val="00454978"/>
    <w:rsid w:val="00454A67"/>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2C74"/>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47F0"/>
    <w:rsid w:val="005B4F4A"/>
    <w:rsid w:val="005B5746"/>
    <w:rsid w:val="005C00AF"/>
    <w:rsid w:val="005C7C95"/>
    <w:rsid w:val="005D3C24"/>
    <w:rsid w:val="005D4528"/>
    <w:rsid w:val="005E088E"/>
    <w:rsid w:val="005E0F00"/>
    <w:rsid w:val="005F4D9C"/>
    <w:rsid w:val="005F7E5C"/>
    <w:rsid w:val="0060388F"/>
    <w:rsid w:val="00604996"/>
    <w:rsid w:val="00605B67"/>
    <w:rsid w:val="006163B1"/>
    <w:rsid w:val="00616874"/>
    <w:rsid w:val="00620B2F"/>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38D7"/>
    <w:rsid w:val="006B4697"/>
    <w:rsid w:val="006B48D8"/>
    <w:rsid w:val="006C79FD"/>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07BE"/>
    <w:rsid w:val="0073096F"/>
    <w:rsid w:val="007315E0"/>
    <w:rsid w:val="00733874"/>
    <w:rsid w:val="0074144B"/>
    <w:rsid w:val="00741A3E"/>
    <w:rsid w:val="007443C2"/>
    <w:rsid w:val="00756CAD"/>
    <w:rsid w:val="007629BB"/>
    <w:rsid w:val="00762A82"/>
    <w:rsid w:val="007703B8"/>
    <w:rsid w:val="00771227"/>
    <w:rsid w:val="00771D37"/>
    <w:rsid w:val="00772D42"/>
    <w:rsid w:val="00775751"/>
    <w:rsid w:val="00781015"/>
    <w:rsid w:val="00787132"/>
    <w:rsid w:val="007900FC"/>
    <w:rsid w:val="00794869"/>
    <w:rsid w:val="00797876"/>
    <w:rsid w:val="007A5116"/>
    <w:rsid w:val="007A5263"/>
    <w:rsid w:val="007A79D4"/>
    <w:rsid w:val="007B3A14"/>
    <w:rsid w:val="007B4EC6"/>
    <w:rsid w:val="007B549A"/>
    <w:rsid w:val="007B5745"/>
    <w:rsid w:val="007B6893"/>
    <w:rsid w:val="007C3F2C"/>
    <w:rsid w:val="007C51E4"/>
    <w:rsid w:val="007D4066"/>
    <w:rsid w:val="007E3EED"/>
    <w:rsid w:val="007F136D"/>
    <w:rsid w:val="007F60CB"/>
    <w:rsid w:val="00801AAB"/>
    <w:rsid w:val="0080773A"/>
    <w:rsid w:val="00815603"/>
    <w:rsid w:val="0081788D"/>
    <w:rsid w:val="00825398"/>
    <w:rsid w:val="008263AE"/>
    <w:rsid w:val="00827D88"/>
    <w:rsid w:val="008318C0"/>
    <w:rsid w:val="00831A29"/>
    <w:rsid w:val="00832B61"/>
    <w:rsid w:val="00835A88"/>
    <w:rsid w:val="00835DA7"/>
    <w:rsid w:val="00847A69"/>
    <w:rsid w:val="008619E1"/>
    <w:rsid w:val="00866E5A"/>
    <w:rsid w:val="008721DF"/>
    <w:rsid w:val="008738A9"/>
    <w:rsid w:val="00876EC6"/>
    <w:rsid w:val="00881C77"/>
    <w:rsid w:val="00882FB0"/>
    <w:rsid w:val="008839E0"/>
    <w:rsid w:val="00887017"/>
    <w:rsid w:val="00891007"/>
    <w:rsid w:val="00897AF1"/>
    <w:rsid w:val="008A1AFA"/>
    <w:rsid w:val="008A2CE2"/>
    <w:rsid w:val="008A3460"/>
    <w:rsid w:val="008B43DD"/>
    <w:rsid w:val="008B539C"/>
    <w:rsid w:val="008B77D5"/>
    <w:rsid w:val="008C155D"/>
    <w:rsid w:val="008D41F4"/>
    <w:rsid w:val="008D4634"/>
    <w:rsid w:val="008E4CD7"/>
    <w:rsid w:val="008E58F7"/>
    <w:rsid w:val="008E6EC1"/>
    <w:rsid w:val="00903815"/>
    <w:rsid w:val="00903C0A"/>
    <w:rsid w:val="009062C4"/>
    <w:rsid w:val="0090723B"/>
    <w:rsid w:val="00910193"/>
    <w:rsid w:val="0092312D"/>
    <w:rsid w:val="00933628"/>
    <w:rsid w:val="009465EA"/>
    <w:rsid w:val="009506DC"/>
    <w:rsid w:val="00952CC3"/>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A19D9"/>
    <w:rsid w:val="009B33C8"/>
    <w:rsid w:val="009B5D57"/>
    <w:rsid w:val="009C15E2"/>
    <w:rsid w:val="009C33BF"/>
    <w:rsid w:val="009C3820"/>
    <w:rsid w:val="009E35EB"/>
    <w:rsid w:val="009E64F2"/>
    <w:rsid w:val="009E7875"/>
    <w:rsid w:val="009F72D1"/>
    <w:rsid w:val="00A144A6"/>
    <w:rsid w:val="00A21627"/>
    <w:rsid w:val="00A37A94"/>
    <w:rsid w:val="00A41611"/>
    <w:rsid w:val="00A4269D"/>
    <w:rsid w:val="00A441B7"/>
    <w:rsid w:val="00A447AF"/>
    <w:rsid w:val="00A46430"/>
    <w:rsid w:val="00A5780A"/>
    <w:rsid w:val="00A62B15"/>
    <w:rsid w:val="00A63901"/>
    <w:rsid w:val="00A63F21"/>
    <w:rsid w:val="00A72BFA"/>
    <w:rsid w:val="00A72FCD"/>
    <w:rsid w:val="00A74844"/>
    <w:rsid w:val="00A81D7B"/>
    <w:rsid w:val="00A87DCB"/>
    <w:rsid w:val="00AA1AA0"/>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3735D"/>
    <w:rsid w:val="00B41297"/>
    <w:rsid w:val="00B46225"/>
    <w:rsid w:val="00B504F2"/>
    <w:rsid w:val="00B517DE"/>
    <w:rsid w:val="00B51CE1"/>
    <w:rsid w:val="00B61D0F"/>
    <w:rsid w:val="00B64EDD"/>
    <w:rsid w:val="00B65E43"/>
    <w:rsid w:val="00B725A0"/>
    <w:rsid w:val="00B74099"/>
    <w:rsid w:val="00B7491E"/>
    <w:rsid w:val="00B763C4"/>
    <w:rsid w:val="00B91560"/>
    <w:rsid w:val="00B91B5C"/>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59CE"/>
    <w:rsid w:val="00BE6EA1"/>
    <w:rsid w:val="00BF22CF"/>
    <w:rsid w:val="00BF234E"/>
    <w:rsid w:val="00BF2747"/>
    <w:rsid w:val="00BF2F67"/>
    <w:rsid w:val="00BF5588"/>
    <w:rsid w:val="00BF5F4D"/>
    <w:rsid w:val="00C0244D"/>
    <w:rsid w:val="00C04FAE"/>
    <w:rsid w:val="00C057CB"/>
    <w:rsid w:val="00C10F50"/>
    <w:rsid w:val="00C12754"/>
    <w:rsid w:val="00C1450B"/>
    <w:rsid w:val="00C2046D"/>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1F9A"/>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067"/>
    <w:rsid w:val="00D5213E"/>
    <w:rsid w:val="00D52A3F"/>
    <w:rsid w:val="00D535B2"/>
    <w:rsid w:val="00D54685"/>
    <w:rsid w:val="00D56E0D"/>
    <w:rsid w:val="00D62A71"/>
    <w:rsid w:val="00D70A3B"/>
    <w:rsid w:val="00D72110"/>
    <w:rsid w:val="00D90C56"/>
    <w:rsid w:val="00D919AF"/>
    <w:rsid w:val="00D937BD"/>
    <w:rsid w:val="00DA2D7C"/>
    <w:rsid w:val="00DA5FBE"/>
    <w:rsid w:val="00DB6F0A"/>
    <w:rsid w:val="00DD7BAA"/>
    <w:rsid w:val="00DE0FFA"/>
    <w:rsid w:val="00DE6A70"/>
    <w:rsid w:val="00DF3DF3"/>
    <w:rsid w:val="00DF5AA8"/>
    <w:rsid w:val="00DF5C54"/>
    <w:rsid w:val="00E0295F"/>
    <w:rsid w:val="00E069BE"/>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F18"/>
    <w:rsid w:val="00ED548C"/>
    <w:rsid w:val="00ED7F3F"/>
    <w:rsid w:val="00EF043C"/>
    <w:rsid w:val="00EF49B3"/>
    <w:rsid w:val="00EF56E1"/>
    <w:rsid w:val="00EF73FD"/>
    <w:rsid w:val="00F00561"/>
    <w:rsid w:val="00F01150"/>
    <w:rsid w:val="00F01E3D"/>
    <w:rsid w:val="00F04DC2"/>
    <w:rsid w:val="00F066D9"/>
    <w:rsid w:val="00F2093B"/>
    <w:rsid w:val="00F25F52"/>
    <w:rsid w:val="00F469D5"/>
    <w:rsid w:val="00F47FEE"/>
    <w:rsid w:val="00F527B3"/>
    <w:rsid w:val="00F632AF"/>
    <w:rsid w:val="00F6382D"/>
    <w:rsid w:val="00F63F55"/>
    <w:rsid w:val="00F66378"/>
    <w:rsid w:val="00F71C51"/>
    <w:rsid w:val="00F738A3"/>
    <w:rsid w:val="00F77F4B"/>
    <w:rsid w:val="00F9100C"/>
    <w:rsid w:val="00FA0934"/>
    <w:rsid w:val="00FA6356"/>
    <w:rsid w:val="00FA653D"/>
    <w:rsid w:val="00FB23EE"/>
    <w:rsid w:val="00FC34DF"/>
    <w:rsid w:val="00FD658E"/>
    <w:rsid w:val="00FE0C5A"/>
    <w:rsid w:val="00FE13A2"/>
    <w:rsid w:val="00FE7685"/>
    <w:rsid w:val="00FF67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979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9D34-21E2-47DC-987C-6521AA79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4</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2020-08-31T16:01:00Z</dcterms:created>
  <dcterms:modified xsi:type="dcterms:W3CDTF">2020-08-31T16:01:00Z</dcterms:modified>
</cp:coreProperties>
</file>