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47" w:rsidRPr="006146ED" w:rsidRDefault="00EA7E47" w:rsidP="00F93B9E">
      <w:pPr>
        <w:widowControl/>
        <w:shd w:val="clear" w:color="auto" w:fill="FFFFFF"/>
        <w:spacing w:line="360" w:lineRule="auto"/>
        <w:jc w:val="center"/>
        <w:outlineLvl w:val="1"/>
        <w:rPr>
          <w:rFonts w:ascii="宋体" w:eastAsia="宋体" w:hAnsi="宋体" w:cs="宋体"/>
          <w:b/>
          <w:color w:val="333333"/>
          <w:kern w:val="0"/>
          <w:sz w:val="28"/>
          <w:szCs w:val="28"/>
        </w:rPr>
      </w:pPr>
      <w:r w:rsidRPr="006146ED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易方达基金管理有限公司关于代为履行基金经理职责的公告</w:t>
      </w:r>
    </w:p>
    <w:p w:rsidR="00A9435D" w:rsidRPr="006146ED" w:rsidRDefault="00A9435D" w:rsidP="00F93B9E">
      <w:pPr>
        <w:widowControl/>
        <w:shd w:val="clear" w:color="auto" w:fill="FFFFFF"/>
        <w:spacing w:line="360" w:lineRule="auto"/>
        <w:jc w:val="center"/>
        <w:outlineLvl w:val="1"/>
        <w:rPr>
          <w:rFonts w:ascii="宋体" w:eastAsia="宋体" w:hAnsi="宋体" w:cs="宋体"/>
          <w:b/>
          <w:color w:val="333333"/>
          <w:kern w:val="0"/>
          <w:sz w:val="24"/>
          <w:szCs w:val="21"/>
        </w:rPr>
      </w:pPr>
    </w:p>
    <w:p w:rsidR="00F93B9E" w:rsidRPr="002D19DD" w:rsidRDefault="00190575" w:rsidP="00F93B9E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/>
          <w:kern w:val="0"/>
          <w:sz w:val="24"/>
          <w:szCs w:val="24"/>
        </w:rPr>
      </w:pPr>
      <w:r w:rsidRPr="002D19DD">
        <w:rPr>
          <w:rFonts w:ascii="宋体" w:eastAsia="宋体" w:hAnsi="宋体" w:hint="eastAsia"/>
          <w:kern w:val="0"/>
          <w:sz w:val="24"/>
          <w:szCs w:val="24"/>
        </w:rPr>
        <w:t>易方达基金管理有限公司</w:t>
      </w:r>
      <w:r w:rsidR="00F06396" w:rsidRPr="002D19DD">
        <w:rPr>
          <w:rFonts w:ascii="宋体" w:eastAsia="宋体" w:hAnsi="宋体" w:hint="eastAsia"/>
          <w:kern w:val="0"/>
          <w:sz w:val="24"/>
          <w:szCs w:val="24"/>
        </w:rPr>
        <w:t>基金经理</w:t>
      </w:r>
      <w:r>
        <w:rPr>
          <w:rFonts w:ascii="宋体" w:eastAsia="宋体" w:hAnsi="宋体" w:hint="eastAsia"/>
          <w:kern w:val="0"/>
          <w:sz w:val="24"/>
          <w:szCs w:val="24"/>
        </w:rPr>
        <w:t>刘朝阳</w:t>
      </w:r>
      <w:r w:rsidR="005A27ED" w:rsidRPr="002D19DD">
        <w:rPr>
          <w:rFonts w:ascii="宋体" w:eastAsia="宋体" w:hAnsi="宋体" w:hint="eastAsia"/>
          <w:kern w:val="0"/>
          <w:sz w:val="24"/>
          <w:szCs w:val="24"/>
        </w:rPr>
        <w:t>女士因休产假超过30日</w:t>
      </w:r>
      <w:r w:rsidR="00553126" w:rsidRPr="002D19DD">
        <w:rPr>
          <w:rFonts w:ascii="宋体" w:eastAsia="宋体" w:hAnsi="宋体" w:hint="eastAsia"/>
          <w:kern w:val="0"/>
          <w:sz w:val="24"/>
          <w:szCs w:val="24"/>
        </w:rPr>
        <w:t>，</w:t>
      </w:r>
      <w:r w:rsidR="00EB1BC0" w:rsidRPr="002D19DD">
        <w:rPr>
          <w:rFonts w:ascii="宋体" w:eastAsia="宋体" w:hAnsi="宋体" w:hint="eastAsia"/>
          <w:kern w:val="0"/>
          <w:sz w:val="24"/>
          <w:szCs w:val="24"/>
        </w:rPr>
        <w:t>经</w:t>
      </w:r>
      <w:r w:rsidR="005A27ED" w:rsidRPr="002D19DD">
        <w:rPr>
          <w:rFonts w:ascii="宋体" w:eastAsia="宋体" w:hAnsi="宋体" w:hint="eastAsia"/>
          <w:kern w:val="0"/>
          <w:sz w:val="24"/>
          <w:szCs w:val="24"/>
        </w:rPr>
        <w:t>公司决定，在其休假期间，</w:t>
      </w:r>
      <w:r w:rsidRPr="00190575">
        <w:rPr>
          <w:rFonts w:ascii="宋体" w:eastAsia="宋体" w:hAnsi="宋体" w:hint="eastAsia"/>
          <w:kern w:val="0"/>
          <w:sz w:val="24"/>
          <w:szCs w:val="24"/>
        </w:rPr>
        <w:t>刘朝阳女士参与管理的易方达天天理财货币市场基金</w:t>
      </w:r>
      <w:r w:rsidR="002D19DD">
        <w:rPr>
          <w:rFonts w:ascii="宋体" w:eastAsia="宋体" w:hAnsi="宋体" w:hint="eastAsia"/>
          <w:kern w:val="0"/>
          <w:sz w:val="24"/>
          <w:szCs w:val="24"/>
        </w:rPr>
        <w:t>和</w:t>
      </w:r>
      <w:r w:rsidRPr="00190575">
        <w:rPr>
          <w:rFonts w:ascii="宋体" w:eastAsia="宋体" w:hAnsi="宋体" w:hint="eastAsia"/>
          <w:kern w:val="0"/>
          <w:sz w:val="24"/>
          <w:szCs w:val="24"/>
        </w:rPr>
        <w:t>易方达易理财货币市场基金由同为</w:t>
      </w:r>
      <w:r w:rsidR="00E470A9">
        <w:rPr>
          <w:rFonts w:ascii="宋体" w:eastAsia="宋体" w:hAnsi="宋体" w:hint="eastAsia"/>
          <w:kern w:val="0"/>
          <w:sz w:val="24"/>
          <w:szCs w:val="24"/>
        </w:rPr>
        <w:t>上述</w:t>
      </w:r>
      <w:r w:rsidR="002D19DD" w:rsidRPr="002D19DD">
        <w:rPr>
          <w:rFonts w:ascii="宋体" w:eastAsia="宋体" w:hAnsi="宋体" w:hint="eastAsia"/>
          <w:kern w:val="0"/>
          <w:sz w:val="24"/>
          <w:szCs w:val="24"/>
        </w:rPr>
        <w:t>基金</w:t>
      </w:r>
      <w:r w:rsidR="009F5A82" w:rsidRPr="00190575">
        <w:rPr>
          <w:rFonts w:ascii="宋体" w:eastAsia="宋体" w:hAnsi="宋体" w:hint="eastAsia"/>
          <w:kern w:val="0"/>
          <w:sz w:val="24"/>
          <w:szCs w:val="24"/>
        </w:rPr>
        <w:t>的</w:t>
      </w:r>
      <w:r w:rsidRPr="00190575">
        <w:rPr>
          <w:rFonts w:ascii="宋体" w:eastAsia="宋体" w:hAnsi="宋体" w:hint="eastAsia"/>
          <w:kern w:val="0"/>
          <w:sz w:val="24"/>
          <w:szCs w:val="24"/>
        </w:rPr>
        <w:t>基金经理石大怿先生继续管理，参与管理的易方达安悦超短债债券型证券投资基金由同为</w:t>
      </w:r>
      <w:r w:rsidR="002D19DD" w:rsidRPr="002D19DD">
        <w:rPr>
          <w:rFonts w:ascii="宋体" w:eastAsia="宋体" w:hAnsi="宋体" w:hint="eastAsia"/>
          <w:kern w:val="0"/>
          <w:sz w:val="24"/>
          <w:szCs w:val="24"/>
        </w:rPr>
        <w:t>该基金</w:t>
      </w:r>
      <w:r w:rsidR="009F5A82" w:rsidRPr="00190575">
        <w:rPr>
          <w:rFonts w:ascii="宋体" w:eastAsia="宋体" w:hAnsi="宋体" w:hint="eastAsia"/>
          <w:kern w:val="0"/>
          <w:sz w:val="24"/>
          <w:szCs w:val="24"/>
        </w:rPr>
        <w:t>的</w:t>
      </w:r>
      <w:r w:rsidRPr="00190575">
        <w:rPr>
          <w:rFonts w:ascii="宋体" w:eastAsia="宋体" w:hAnsi="宋体" w:hint="eastAsia"/>
          <w:kern w:val="0"/>
          <w:sz w:val="24"/>
          <w:szCs w:val="24"/>
        </w:rPr>
        <w:t>基金经理梁莹女士继续管理</w:t>
      </w:r>
      <w:r w:rsidR="002D19DD">
        <w:rPr>
          <w:rFonts w:ascii="宋体" w:eastAsia="宋体" w:hAnsi="宋体" w:hint="eastAsia"/>
          <w:kern w:val="0"/>
          <w:sz w:val="24"/>
          <w:szCs w:val="24"/>
        </w:rPr>
        <w:t>，</w:t>
      </w:r>
      <w:r w:rsidR="002D19DD" w:rsidRPr="00190575">
        <w:rPr>
          <w:rFonts w:ascii="宋体" w:eastAsia="宋体" w:hAnsi="宋体" w:hint="eastAsia"/>
          <w:kern w:val="0"/>
          <w:sz w:val="24"/>
          <w:szCs w:val="24"/>
        </w:rPr>
        <w:t>参与管理的易方达财富快线货币市场基金由同为</w:t>
      </w:r>
      <w:r w:rsidR="002D19DD" w:rsidRPr="002D19DD">
        <w:rPr>
          <w:rFonts w:ascii="宋体" w:eastAsia="宋体" w:hAnsi="宋体" w:hint="eastAsia"/>
          <w:kern w:val="0"/>
          <w:sz w:val="24"/>
          <w:szCs w:val="24"/>
        </w:rPr>
        <w:t>该基金</w:t>
      </w:r>
      <w:r w:rsidR="009F5A82" w:rsidRPr="00190575">
        <w:rPr>
          <w:rFonts w:ascii="宋体" w:eastAsia="宋体" w:hAnsi="宋体" w:hint="eastAsia"/>
          <w:kern w:val="0"/>
          <w:sz w:val="24"/>
          <w:szCs w:val="24"/>
        </w:rPr>
        <w:t>的</w:t>
      </w:r>
      <w:r w:rsidR="002D19DD" w:rsidRPr="00190575">
        <w:rPr>
          <w:rFonts w:ascii="宋体" w:eastAsia="宋体" w:hAnsi="宋体" w:hint="eastAsia"/>
          <w:kern w:val="0"/>
          <w:sz w:val="24"/>
          <w:szCs w:val="24"/>
        </w:rPr>
        <w:t>基金经理石大怿先生</w:t>
      </w:r>
      <w:r w:rsidR="002D19DD">
        <w:rPr>
          <w:rFonts w:ascii="宋体" w:eastAsia="宋体" w:hAnsi="宋体" w:hint="eastAsia"/>
          <w:kern w:val="0"/>
          <w:sz w:val="24"/>
          <w:szCs w:val="24"/>
        </w:rPr>
        <w:t>和</w:t>
      </w:r>
      <w:r w:rsidR="002D19DD" w:rsidRPr="00190575">
        <w:rPr>
          <w:rFonts w:ascii="宋体" w:eastAsia="宋体" w:hAnsi="宋体" w:hint="eastAsia"/>
          <w:kern w:val="0"/>
          <w:sz w:val="24"/>
          <w:szCs w:val="24"/>
        </w:rPr>
        <w:t>梁莹女士</w:t>
      </w:r>
      <w:r w:rsidR="002D19DD">
        <w:rPr>
          <w:rFonts w:ascii="宋体" w:eastAsia="宋体" w:hAnsi="宋体" w:hint="eastAsia"/>
          <w:kern w:val="0"/>
          <w:sz w:val="24"/>
          <w:szCs w:val="24"/>
        </w:rPr>
        <w:t>共同继续</w:t>
      </w:r>
      <w:r w:rsidR="002D19DD" w:rsidRPr="00190575">
        <w:rPr>
          <w:rFonts w:ascii="宋体" w:eastAsia="宋体" w:hAnsi="宋体" w:hint="eastAsia"/>
          <w:kern w:val="0"/>
          <w:sz w:val="24"/>
          <w:szCs w:val="24"/>
        </w:rPr>
        <w:t>管理</w:t>
      </w:r>
      <w:r w:rsidRPr="00190575">
        <w:rPr>
          <w:rFonts w:ascii="宋体" w:eastAsia="宋体" w:hAnsi="宋体" w:hint="eastAsia"/>
          <w:kern w:val="0"/>
          <w:sz w:val="24"/>
          <w:szCs w:val="24"/>
        </w:rPr>
        <w:t>。</w:t>
      </w:r>
    </w:p>
    <w:p w:rsidR="00FA3078" w:rsidRPr="006146ED" w:rsidRDefault="00451749" w:rsidP="00F93B9E">
      <w:pPr>
        <w:widowControl/>
        <w:shd w:val="clear" w:color="auto" w:fill="FFFFFF"/>
        <w:spacing w:line="360" w:lineRule="auto"/>
        <w:ind w:firstLine="40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146ED">
        <w:rPr>
          <w:rFonts w:ascii="宋体" w:eastAsia="宋体" w:hAnsi="宋体" w:cs="Arial" w:hint="eastAsia"/>
          <w:sz w:val="24"/>
          <w:szCs w:val="24"/>
        </w:rPr>
        <w:t>石大怿</w:t>
      </w:r>
      <w:r w:rsidR="00141198" w:rsidRPr="006146ED">
        <w:rPr>
          <w:rFonts w:ascii="宋体" w:eastAsia="宋体" w:hAnsi="宋体" w:cs="宋体" w:hint="eastAsia"/>
          <w:kern w:val="0"/>
          <w:sz w:val="24"/>
          <w:szCs w:val="24"/>
        </w:rPr>
        <w:t>先生、</w:t>
      </w:r>
      <w:r w:rsidR="00190575">
        <w:rPr>
          <w:rFonts w:ascii="宋体" w:eastAsia="宋体" w:hAnsi="宋体" w:cs="Arial" w:hint="eastAsia"/>
          <w:sz w:val="24"/>
          <w:szCs w:val="24"/>
        </w:rPr>
        <w:t>梁莹</w:t>
      </w:r>
      <w:r w:rsidRPr="006146ED">
        <w:rPr>
          <w:rFonts w:ascii="宋体" w:eastAsia="宋体" w:hAnsi="宋体" w:cs="Arial" w:hint="eastAsia"/>
          <w:sz w:val="24"/>
          <w:szCs w:val="24"/>
        </w:rPr>
        <w:t>女士</w:t>
      </w:r>
      <w:r w:rsidR="00A2031A">
        <w:rPr>
          <w:rFonts w:ascii="宋体" w:eastAsia="宋体" w:hAnsi="宋体" w:cs="Arial" w:hint="eastAsia"/>
          <w:sz w:val="24"/>
          <w:szCs w:val="24"/>
        </w:rPr>
        <w:t>均</w:t>
      </w:r>
      <w:r w:rsidR="00FA3078" w:rsidRPr="006146ED">
        <w:rPr>
          <w:rFonts w:ascii="宋体" w:eastAsia="宋体" w:hAnsi="宋体"/>
          <w:sz w:val="24"/>
          <w:szCs w:val="24"/>
        </w:rPr>
        <w:t>具备基金经理任职资格</w:t>
      </w:r>
      <w:r w:rsidR="00141198" w:rsidRPr="006146ED">
        <w:rPr>
          <w:rFonts w:ascii="宋体" w:eastAsia="宋体" w:hAnsi="宋体" w:hint="eastAsia"/>
          <w:sz w:val="24"/>
          <w:szCs w:val="24"/>
        </w:rPr>
        <w:t>。</w:t>
      </w:r>
    </w:p>
    <w:p w:rsidR="00F93B9E" w:rsidRPr="006146ED" w:rsidRDefault="00EA7E47" w:rsidP="00F93B9E">
      <w:pPr>
        <w:widowControl/>
        <w:shd w:val="clear" w:color="auto" w:fill="FFFFFF"/>
        <w:spacing w:line="360" w:lineRule="auto"/>
        <w:ind w:firstLine="40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146ED">
        <w:rPr>
          <w:rFonts w:ascii="宋体" w:eastAsia="宋体" w:hAnsi="宋体" w:cs="宋体" w:hint="eastAsia"/>
          <w:kern w:val="0"/>
          <w:sz w:val="24"/>
          <w:szCs w:val="24"/>
        </w:rPr>
        <w:t>上述事项已报告中国证</w:t>
      </w:r>
      <w:r w:rsidR="00593ADE">
        <w:rPr>
          <w:rFonts w:ascii="宋体" w:eastAsia="宋体" w:hAnsi="宋体" w:cs="宋体" w:hint="eastAsia"/>
          <w:kern w:val="0"/>
          <w:sz w:val="24"/>
          <w:szCs w:val="24"/>
        </w:rPr>
        <w:t>券监督管理委员</w:t>
      </w:r>
      <w:r w:rsidRPr="006146ED">
        <w:rPr>
          <w:rFonts w:ascii="宋体" w:eastAsia="宋体" w:hAnsi="宋体" w:cs="宋体" w:hint="eastAsia"/>
          <w:kern w:val="0"/>
          <w:sz w:val="24"/>
          <w:szCs w:val="24"/>
        </w:rPr>
        <w:t>会广东监管局。</w:t>
      </w:r>
    </w:p>
    <w:p w:rsidR="00F93B9E" w:rsidRPr="006146ED" w:rsidRDefault="00EA7E47" w:rsidP="00F93B9E">
      <w:pPr>
        <w:widowControl/>
        <w:shd w:val="clear" w:color="auto" w:fill="FFFFFF"/>
        <w:spacing w:line="360" w:lineRule="auto"/>
        <w:ind w:firstLine="405"/>
        <w:jc w:val="left"/>
        <w:rPr>
          <w:rFonts w:ascii="宋体" w:eastAsia="宋体" w:hAnsi="宋体" w:cs="宋体"/>
          <w:kern w:val="0"/>
          <w:szCs w:val="21"/>
        </w:rPr>
      </w:pPr>
      <w:r w:rsidRPr="006146ED">
        <w:rPr>
          <w:rFonts w:ascii="宋体" w:eastAsia="宋体" w:hAnsi="宋体" w:cs="宋体" w:hint="eastAsia"/>
          <w:kern w:val="0"/>
          <w:sz w:val="24"/>
          <w:szCs w:val="24"/>
        </w:rPr>
        <w:t>特此公告。</w:t>
      </w:r>
    </w:p>
    <w:p w:rsidR="00BB3462" w:rsidRPr="006146ED" w:rsidRDefault="00BB3462" w:rsidP="00BB3462">
      <w:pPr>
        <w:widowControl/>
        <w:shd w:val="clear" w:color="auto" w:fill="FFFFFF"/>
        <w:spacing w:line="36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6146ED">
        <w:rPr>
          <w:rFonts w:ascii="宋体" w:eastAsia="宋体" w:hAnsi="宋体" w:cs="宋体" w:hint="eastAsia"/>
          <w:kern w:val="0"/>
          <w:sz w:val="24"/>
          <w:szCs w:val="24"/>
        </w:rPr>
        <w:t>易方达基金管理有限公司</w:t>
      </w:r>
    </w:p>
    <w:p w:rsidR="00BB3462" w:rsidRPr="006146ED" w:rsidRDefault="00BB3462" w:rsidP="008E7951">
      <w:pPr>
        <w:widowControl/>
        <w:shd w:val="clear" w:color="auto" w:fill="FFFFFF"/>
        <w:spacing w:line="360" w:lineRule="auto"/>
        <w:ind w:right="24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6146ED">
        <w:rPr>
          <w:rFonts w:ascii="宋体" w:eastAsia="宋体" w:hAnsi="宋体" w:cs="宋体" w:hint="eastAsia"/>
          <w:kern w:val="0"/>
          <w:sz w:val="24"/>
          <w:szCs w:val="24"/>
        </w:rPr>
        <w:t>20</w:t>
      </w:r>
      <w:r w:rsidR="00190575">
        <w:rPr>
          <w:rFonts w:ascii="宋体" w:eastAsia="宋体" w:hAnsi="宋体" w:cs="宋体"/>
          <w:kern w:val="0"/>
          <w:sz w:val="24"/>
          <w:szCs w:val="24"/>
        </w:rPr>
        <w:t>20</w:t>
      </w:r>
      <w:r w:rsidRPr="006146ED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E470A9">
        <w:rPr>
          <w:rFonts w:ascii="宋体" w:eastAsia="宋体" w:hAnsi="宋体" w:cs="宋体"/>
          <w:kern w:val="0"/>
          <w:sz w:val="24"/>
          <w:szCs w:val="24"/>
        </w:rPr>
        <w:t>8</w:t>
      </w:r>
      <w:r w:rsidRPr="006146ED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E470A9"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="000A19C1">
        <w:rPr>
          <w:rFonts w:ascii="宋体" w:eastAsia="宋体" w:hAnsi="宋体" w:cs="宋体"/>
          <w:kern w:val="0"/>
          <w:sz w:val="24"/>
          <w:szCs w:val="24"/>
        </w:rPr>
        <w:t>1</w:t>
      </w:r>
      <w:r w:rsidRPr="006146ED">
        <w:rPr>
          <w:rFonts w:ascii="宋体" w:eastAsia="宋体" w:hAnsi="宋体" w:cs="宋体" w:hint="eastAsia"/>
          <w:kern w:val="0"/>
          <w:sz w:val="24"/>
          <w:szCs w:val="24"/>
        </w:rPr>
        <w:t xml:space="preserve">日 </w:t>
      </w:r>
    </w:p>
    <w:p w:rsidR="00F93B9E" w:rsidRPr="006146ED" w:rsidRDefault="00F93B9E" w:rsidP="00F93B9E">
      <w:pPr>
        <w:widowControl/>
        <w:shd w:val="clear" w:color="auto" w:fill="FFFFFF"/>
        <w:spacing w:line="360" w:lineRule="auto"/>
        <w:ind w:firstLine="405"/>
        <w:jc w:val="left"/>
        <w:rPr>
          <w:rFonts w:ascii="宋体" w:eastAsia="宋体" w:hAnsi="宋体" w:cs="宋体"/>
          <w:kern w:val="0"/>
          <w:szCs w:val="21"/>
        </w:rPr>
      </w:pPr>
    </w:p>
    <w:p w:rsidR="00A831F5" w:rsidRPr="006146ED" w:rsidRDefault="00EA7E47" w:rsidP="00F93B9E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6146ED">
        <w:rPr>
          <w:rFonts w:ascii="宋体" w:eastAsia="宋体" w:hAnsi="宋体" w:cs="宋体" w:hint="eastAsia"/>
          <w:b/>
          <w:kern w:val="0"/>
          <w:sz w:val="28"/>
          <w:szCs w:val="28"/>
        </w:rPr>
        <w:t>附：</w:t>
      </w:r>
      <w:r w:rsidR="00093170" w:rsidRPr="00093170">
        <w:rPr>
          <w:rFonts w:ascii="宋体" w:eastAsia="宋体" w:hAnsi="宋体" w:cs="Arial" w:hint="eastAsia"/>
          <w:b/>
          <w:sz w:val="28"/>
          <w:szCs w:val="28"/>
        </w:rPr>
        <w:t>石大怿先生、梁莹女士</w:t>
      </w:r>
      <w:r w:rsidRPr="006146ED">
        <w:rPr>
          <w:rFonts w:ascii="宋体" w:eastAsia="宋体" w:hAnsi="宋体" w:cs="宋体" w:hint="eastAsia"/>
          <w:b/>
          <w:kern w:val="0"/>
          <w:sz w:val="28"/>
          <w:szCs w:val="28"/>
        </w:rPr>
        <w:t>简历</w:t>
      </w:r>
    </w:p>
    <w:p w:rsidR="00AB30E1" w:rsidRPr="00AB30E1" w:rsidRDefault="00AB30E1" w:rsidP="00AB30E1">
      <w:pPr>
        <w:shd w:val="clear" w:color="auto" w:fill="FFFFFF"/>
        <w:spacing w:line="360" w:lineRule="auto"/>
        <w:ind w:firstLine="405"/>
        <w:jc w:val="left"/>
        <w:rPr>
          <w:rFonts w:ascii="宋体" w:eastAsia="宋体" w:hAnsi="宋体"/>
          <w:szCs w:val="21"/>
        </w:rPr>
      </w:pPr>
      <w:r w:rsidRPr="00AB30E1">
        <w:rPr>
          <w:rFonts w:ascii="宋体" w:eastAsia="宋体" w:hAnsi="宋体" w:hint="eastAsia"/>
          <w:szCs w:val="21"/>
        </w:rPr>
        <w:t>石大怿先生，经济学硕士，具有1</w:t>
      </w:r>
      <w:r w:rsidR="004F2232">
        <w:rPr>
          <w:rFonts w:ascii="宋体" w:eastAsia="宋体" w:hAnsi="宋体"/>
          <w:szCs w:val="21"/>
        </w:rPr>
        <w:t>1</w:t>
      </w:r>
      <w:r w:rsidRPr="00AB30E1">
        <w:rPr>
          <w:rFonts w:ascii="宋体" w:eastAsia="宋体" w:hAnsi="宋体" w:hint="eastAsia"/>
          <w:szCs w:val="21"/>
        </w:rPr>
        <w:t>年证券从业经历。曾任南方基金管理有限公司交易管理部交易员，易方达基金管理有限公司集中交易室债券交易员。现任易方达基金管理有限公司</w:t>
      </w:r>
      <w:r w:rsidR="00786A59" w:rsidRPr="00AB30E1">
        <w:rPr>
          <w:rFonts w:ascii="宋体" w:eastAsia="宋体" w:hAnsi="宋体" w:hint="eastAsia"/>
          <w:szCs w:val="21"/>
        </w:rPr>
        <w:t>基金经理</w:t>
      </w:r>
      <w:r w:rsidR="00786A59">
        <w:rPr>
          <w:rFonts w:ascii="宋体" w:eastAsia="宋体" w:hAnsi="宋体" w:hint="eastAsia"/>
          <w:szCs w:val="21"/>
        </w:rPr>
        <w:t>、</w:t>
      </w:r>
      <w:r w:rsidR="004F2232" w:rsidRPr="004F2232">
        <w:rPr>
          <w:rFonts w:ascii="宋体" w:eastAsia="宋体" w:hAnsi="宋体" w:hint="eastAsia"/>
          <w:szCs w:val="21"/>
        </w:rPr>
        <w:t>基金经理助理</w:t>
      </w:r>
      <w:r w:rsidRPr="00AB30E1">
        <w:rPr>
          <w:rFonts w:ascii="宋体" w:eastAsia="宋体" w:hAnsi="宋体" w:hint="eastAsia"/>
          <w:szCs w:val="21"/>
        </w:rPr>
        <w:t>。</w:t>
      </w:r>
    </w:p>
    <w:p w:rsidR="00BB5417" w:rsidRDefault="008E4DEA" w:rsidP="00AB30E1">
      <w:pPr>
        <w:shd w:val="clear" w:color="auto" w:fill="FFFFFF"/>
        <w:spacing w:line="360" w:lineRule="auto"/>
        <w:ind w:firstLine="405"/>
        <w:jc w:val="left"/>
        <w:rPr>
          <w:rFonts w:ascii="宋体" w:eastAsia="宋体" w:hAnsi="宋体"/>
          <w:szCs w:val="21"/>
        </w:rPr>
      </w:pPr>
      <w:r w:rsidRPr="008E4DEA">
        <w:rPr>
          <w:rFonts w:ascii="宋体" w:eastAsia="宋体" w:hAnsi="宋体" w:hint="eastAsia"/>
          <w:szCs w:val="21"/>
        </w:rPr>
        <w:t>梁莹女士，经济学硕士、金融学硕士</w:t>
      </w:r>
      <w:r w:rsidRPr="00AB30E1">
        <w:rPr>
          <w:rFonts w:ascii="宋体" w:eastAsia="宋体" w:hAnsi="宋体" w:hint="eastAsia"/>
          <w:szCs w:val="21"/>
        </w:rPr>
        <w:t>，具有</w:t>
      </w:r>
      <w:r>
        <w:rPr>
          <w:rFonts w:ascii="宋体" w:eastAsia="宋体" w:hAnsi="宋体"/>
          <w:szCs w:val="21"/>
        </w:rPr>
        <w:t>10</w:t>
      </w:r>
      <w:r w:rsidRPr="00AB30E1">
        <w:rPr>
          <w:rFonts w:ascii="宋体" w:eastAsia="宋体" w:hAnsi="宋体" w:hint="eastAsia"/>
          <w:szCs w:val="21"/>
        </w:rPr>
        <w:t>年证券从业经历。</w:t>
      </w:r>
      <w:r w:rsidRPr="008E4DEA">
        <w:rPr>
          <w:rFonts w:ascii="宋体" w:eastAsia="宋体" w:hAnsi="宋体" w:hint="eastAsia"/>
          <w:szCs w:val="21"/>
        </w:rPr>
        <w:t>曾任招商证券股份有限公司债券销售交易部交易员，易方达基金管理有限公司固定收益交易员。现任易方达基金管理有限公司</w:t>
      </w:r>
      <w:r w:rsidR="00786A59" w:rsidRPr="008E4DEA">
        <w:rPr>
          <w:rFonts w:ascii="宋体" w:eastAsia="宋体" w:hAnsi="宋体" w:hint="eastAsia"/>
          <w:szCs w:val="21"/>
        </w:rPr>
        <w:t>基金经理</w:t>
      </w:r>
      <w:r w:rsidR="00786A59">
        <w:rPr>
          <w:rFonts w:ascii="宋体" w:eastAsia="宋体" w:hAnsi="宋体" w:hint="eastAsia"/>
          <w:szCs w:val="21"/>
        </w:rPr>
        <w:t>、</w:t>
      </w:r>
      <w:r w:rsidRPr="008E4DEA">
        <w:rPr>
          <w:rFonts w:ascii="宋体" w:eastAsia="宋体" w:hAnsi="宋体" w:hint="eastAsia"/>
          <w:szCs w:val="21"/>
        </w:rPr>
        <w:t>基金经理助理、投资经理。</w:t>
      </w:r>
      <w:bookmarkStart w:id="0" w:name="_GoBack"/>
      <w:bookmarkEnd w:id="0"/>
    </w:p>
    <w:p w:rsidR="005E0FBA" w:rsidRPr="0037205F" w:rsidRDefault="005E0FBA" w:rsidP="00AB30E1">
      <w:pPr>
        <w:shd w:val="clear" w:color="auto" w:fill="FFFFFF"/>
        <w:spacing w:line="360" w:lineRule="auto"/>
        <w:ind w:firstLine="405"/>
        <w:jc w:val="left"/>
        <w:rPr>
          <w:rFonts w:ascii="宋体" w:eastAsia="宋体" w:hAnsi="宋体"/>
          <w:szCs w:val="21"/>
        </w:rPr>
      </w:pPr>
    </w:p>
    <w:sectPr w:rsidR="005E0FBA" w:rsidRPr="0037205F" w:rsidSect="00BB54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92F" w:rsidRDefault="003B492F" w:rsidP="00EA7E47">
      <w:r>
        <w:separator/>
      </w:r>
    </w:p>
  </w:endnote>
  <w:endnote w:type="continuationSeparator" w:id="0">
    <w:p w:rsidR="003B492F" w:rsidRDefault="003B492F" w:rsidP="00EA7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92F" w:rsidRDefault="003B492F" w:rsidP="00EA7E47">
      <w:r>
        <w:separator/>
      </w:r>
    </w:p>
  </w:footnote>
  <w:footnote w:type="continuationSeparator" w:id="0">
    <w:p w:rsidR="003B492F" w:rsidRDefault="003B492F" w:rsidP="00EA7E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7E47"/>
    <w:rsid w:val="00047801"/>
    <w:rsid w:val="00061C7D"/>
    <w:rsid w:val="00093170"/>
    <w:rsid w:val="000A19C1"/>
    <w:rsid w:val="000A1DCA"/>
    <w:rsid w:val="000C12EC"/>
    <w:rsid w:val="00141198"/>
    <w:rsid w:val="001456F0"/>
    <w:rsid w:val="00145D59"/>
    <w:rsid w:val="00190575"/>
    <w:rsid w:val="001958BF"/>
    <w:rsid w:val="001E35F1"/>
    <w:rsid w:val="00257BA0"/>
    <w:rsid w:val="00283A64"/>
    <w:rsid w:val="002979A3"/>
    <w:rsid w:val="002D19DD"/>
    <w:rsid w:val="002F7743"/>
    <w:rsid w:val="0030750E"/>
    <w:rsid w:val="0037205F"/>
    <w:rsid w:val="00390421"/>
    <w:rsid w:val="003B492F"/>
    <w:rsid w:val="004363CD"/>
    <w:rsid w:val="00451749"/>
    <w:rsid w:val="00494B31"/>
    <w:rsid w:val="004B30DD"/>
    <w:rsid w:val="004D6496"/>
    <w:rsid w:val="004F2232"/>
    <w:rsid w:val="00553126"/>
    <w:rsid w:val="00553F21"/>
    <w:rsid w:val="0056246B"/>
    <w:rsid w:val="00593ADE"/>
    <w:rsid w:val="005A27ED"/>
    <w:rsid w:val="005E0FBA"/>
    <w:rsid w:val="005E64E4"/>
    <w:rsid w:val="005F3EB2"/>
    <w:rsid w:val="006146ED"/>
    <w:rsid w:val="006570CA"/>
    <w:rsid w:val="006B1488"/>
    <w:rsid w:val="006E50E2"/>
    <w:rsid w:val="006E6E40"/>
    <w:rsid w:val="007247F3"/>
    <w:rsid w:val="00786A59"/>
    <w:rsid w:val="0079567C"/>
    <w:rsid w:val="007B45C8"/>
    <w:rsid w:val="007C6B1E"/>
    <w:rsid w:val="0084789C"/>
    <w:rsid w:val="008756BA"/>
    <w:rsid w:val="008A3CAC"/>
    <w:rsid w:val="008B08B0"/>
    <w:rsid w:val="008E4DEA"/>
    <w:rsid w:val="008E7951"/>
    <w:rsid w:val="0092658A"/>
    <w:rsid w:val="00957569"/>
    <w:rsid w:val="00981582"/>
    <w:rsid w:val="009C4670"/>
    <w:rsid w:val="009F5A82"/>
    <w:rsid w:val="00A01013"/>
    <w:rsid w:val="00A06109"/>
    <w:rsid w:val="00A2031A"/>
    <w:rsid w:val="00A66C86"/>
    <w:rsid w:val="00A831F5"/>
    <w:rsid w:val="00A9435D"/>
    <w:rsid w:val="00AB30E1"/>
    <w:rsid w:val="00AD4872"/>
    <w:rsid w:val="00AF059A"/>
    <w:rsid w:val="00B55F6C"/>
    <w:rsid w:val="00B73D77"/>
    <w:rsid w:val="00B863B5"/>
    <w:rsid w:val="00B87608"/>
    <w:rsid w:val="00B97009"/>
    <w:rsid w:val="00BA15F3"/>
    <w:rsid w:val="00BB3462"/>
    <w:rsid w:val="00BB5417"/>
    <w:rsid w:val="00BC6D85"/>
    <w:rsid w:val="00C93EF4"/>
    <w:rsid w:val="00CD7BA1"/>
    <w:rsid w:val="00D41B10"/>
    <w:rsid w:val="00DC1C04"/>
    <w:rsid w:val="00E470A9"/>
    <w:rsid w:val="00E50FC0"/>
    <w:rsid w:val="00EA7E47"/>
    <w:rsid w:val="00EB1BC0"/>
    <w:rsid w:val="00EC5848"/>
    <w:rsid w:val="00F06396"/>
    <w:rsid w:val="00F063F1"/>
    <w:rsid w:val="00F526D5"/>
    <w:rsid w:val="00F93B9E"/>
    <w:rsid w:val="00FA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7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7E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7E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7E47"/>
    <w:rPr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FA3078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FA3078"/>
    <w:rPr>
      <w:rFonts w:ascii="宋体" w:eastAsia="宋体"/>
      <w:sz w:val="18"/>
      <w:szCs w:val="18"/>
    </w:rPr>
  </w:style>
  <w:style w:type="character" w:customStyle="1" w:styleId="da">
    <w:name w:val="da"/>
    <w:basedOn w:val="a0"/>
    <w:qFormat/>
    <w:rsid w:val="005E0F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331">
          <w:marLeft w:val="0"/>
          <w:marRight w:val="0"/>
          <w:marTop w:val="0"/>
          <w:marBottom w:val="30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0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2292">
          <w:marLeft w:val="0"/>
          <w:marRight w:val="0"/>
          <w:marTop w:val="0"/>
          <w:marBottom w:val="30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823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14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4</DocSecurity>
  <Lines>3</Lines>
  <Paragraphs>1</Paragraphs>
  <ScaleCrop>false</ScaleCrop>
  <Company>E FUND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黄嘉</dc:creator>
  <cp:keywords/>
  <dc:description/>
  <cp:lastModifiedBy>ZHONGM</cp:lastModifiedBy>
  <cp:revision>2</cp:revision>
  <dcterms:created xsi:type="dcterms:W3CDTF">2020-08-30T16:31:00Z</dcterms:created>
  <dcterms:modified xsi:type="dcterms:W3CDTF">2020-08-30T16:31:00Z</dcterms:modified>
</cp:coreProperties>
</file>