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F7" w:rsidRDefault="00E26A67" w:rsidP="00AF04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  <w:r w:rsidR="008209F7" w:rsidRPr="008209F7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关于旗下基金披露</w:t>
      </w:r>
    </w:p>
    <w:p w:rsidR="00D80BED" w:rsidRDefault="008209F7" w:rsidP="00AF04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209F7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基金产品资料概要</w:t>
      </w:r>
      <w:r w:rsidR="009E0B06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AF04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Default="001557E3" w:rsidP="00AF045C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根据《公开募集证券投资基金信息披露管理办法》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《关于实施&lt;公开募集证券投资基金信息披露管理办法&gt;有关问题的规定》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B03853">
        <w:rPr>
          <w:rFonts w:ascii="仿宋" w:eastAsia="仿宋" w:hAnsi="仿宋" w:hint="eastAsia"/>
          <w:color w:val="000000" w:themeColor="text1"/>
          <w:sz w:val="28"/>
          <w:szCs w:val="28"/>
        </w:rPr>
        <w:t>《</w:t>
      </w:r>
      <w:r w:rsidR="00B03853"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公开募集证券投资基金信息披露</w:t>
      </w:r>
      <w:r w:rsidR="00B03853">
        <w:rPr>
          <w:rFonts w:ascii="仿宋" w:eastAsia="仿宋" w:hAnsi="仿宋" w:hint="eastAsia"/>
          <w:color w:val="000000" w:themeColor="text1"/>
          <w:sz w:val="28"/>
          <w:szCs w:val="28"/>
        </w:rPr>
        <w:t>XBRL</w:t>
      </w:r>
      <w:r w:rsidR="00EF19CC">
        <w:rPr>
          <w:rFonts w:ascii="仿宋" w:eastAsia="仿宋" w:hAnsi="仿宋" w:hint="eastAsia"/>
          <w:color w:val="000000" w:themeColor="text1"/>
          <w:sz w:val="28"/>
          <w:szCs w:val="28"/>
        </w:rPr>
        <w:t>模板</w:t>
      </w:r>
      <w:r w:rsidR="00B03853"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B03853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B03853"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号</w:t>
      </w:r>
      <w:r w:rsidR="00B03853">
        <w:rPr>
          <w:rFonts w:ascii="仿宋" w:eastAsia="仿宋" w:hAnsi="仿宋" w:hint="eastAsia"/>
          <w:color w:val="000000" w:themeColor="text1"/>
          <w:sz w:val="28"/>
          <w:szCs w:val="28"/>
        </w:rPr>
        <w:t>&lt;</w:t>
      </w:r>
      <w:r w:rsidR="00B03853"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基金产品资料概要</w:t>
      </w:r>
      <w:r w:rsidR="00B03853">
        <w:rPr>
          <w:rFonts w:ascii="仿宋" w:eastAsia="仿宋" w:hAnsi="仿宋" w:hint="eastAsia"/>
          <w:color w:val="000000" w:themeColor="text1"/>
          <w:sz w:val="28"/>
          <w:szCs w:val="28"/>
        </w:rPr>
        <w:t>&gt;》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等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有关规定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上银基金管理有限公司（以下简称“本公司”）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编制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完成了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973622">
        <w:rPr>
          <w:rFonts w:ascii="仿宋" w:eastAsia="仿宋" w:hAnsi="仿宋" w:hint="eastAsia"/>
          <w:color w:val="000000" w:themeColor="text1"/>
          <w:sz w:val="28"/>
          <w:szCs w:val="28"/>
        </w:rPr>
        <w:t>24只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基金的基金产品资料概要。基金产品资料概要于2020 年8 月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C27E5F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C27E5F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C27E5F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和中国证监会基金电子披露网站</w:t>
      </w:r>
      <w:r w:rsidR="00C93F2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C93F27" w:rsidRPr="003B3CE1">
        <w:rPr>
          <w:rFonts w:ascii="仿宋" w:eastAsia="仿宋" w:hAnsi="仿宋"/>
          <w:sz w:val="28"/>
          <w:szCs w:val="28"/>
        </w:rPr>
        <w:t>http://eid.csrc.gov.cn/fund</w:t>
      </w:r>
      <w:r w:rsidR="00C93F2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披露，供投资者查阅。</w:t>
      </w:r>
      <w:bookmarkStart w:id="0" w:name="_GoBack"/>
      <w:bookmarkEnd w:id="0"/>
      <w:r w:rsidRPr="001557E3">
        <w:rPr>
          <w:rFonts w:ascii="仿宋" w:eastAsia="仿宋" w:hAnsi="仿宋" w:hint="eastAsia"/>
          <w:color w:val="000000" w:themeColor="text1"/>
          <w:sz w:val="28"/>
          <w:szCs w:val="28"/>
        </w:rPr>
        <w:t>现将有关事项公告如下：</w:t>
      </w:r>
    </w:p>
    <w:p w:rsidR="00C93F27" w:rsidRPr="008030EA" w:rsidRDefault="00C93F27" w:rsidP="00AF045C">
      <w:pPr>
        <w:spacing w:beforeLines="50" w:afterLines="50" w:line="360" w:lineRule="auto"/>
        <w:ind w:firstLineChars="200" w:firstLine="56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030EA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</w:t>
      </w:r>
      <w:r w:rsidR="002E5EED" w:rsidRPr="008030EA">
        <w:rPr>
          <w:rFonts w:ascii="仿宋" w:eastAsia="仿宋" w:hAnsi="仿宋" w:hint="eastAsia"/>
          <w:b/>
          <w:color w:val="000000" w:themeColor="text1"/>
          <w:sz w:val="28"/>
          <w:szCs w:val="28"/>
        </w:rPr>
        <w:t>本次编制基金产品资料概要的</w:t>
      </w:r>
      <w:r w:rsidR="00973622" w:rsidRPr="008030EA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基金名单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6095"/>
        <w:gridCol w:w="1610"/>
      </w:tblGrid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030EA" w:rsidRDefault="00973622" w:rsidP="008030EA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030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6095" w:type="dxa"/>
          </w:tcPr>
          <w:p w:rsidR="00973622" w:rsidRPr="008030EA" w:rsidRDefault="00973622" w:rsidP="008030EA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030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1610" w:type="dxa"/>
          </w:tcPr>
          <w:p w:rsidR="00973622" w:rsidRPr="008030EA" w:rsidRDefault="00973622" w:rsidP="008030EA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8030EA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基金主代码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上银新兴价值成长混合型证券投资基金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000520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上银慧财宝货币市场基金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000542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上银慧添利债券型证券投资基金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002486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上银慧盈利货币市场基金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002733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上银鑫达灵活配置混合型证券投资基金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004138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上银慧增利货币市场基金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004449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上银聚增富定期开放债券型发起式证券投资基金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005431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上银聚鸿益三个月定期开放债券型发起式证券投资基金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005432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上银慧佳盈债券型证券投资基金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005666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上银慧祥利债券型证券投资基金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006901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上银中债1-3年农发行债券指数证券投资基金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007390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上银未来生活灵活配置混合型证券投资基金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007393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上银政策性金融债债券型证券投资基金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007492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上银慧永利中短期债券型证券投资基金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007754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上银鑫卓混合型证券投资基金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008244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上银可转债精选债券型证券投资基金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008897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上银慧丰利债券型证券投资基金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009284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上银中债1-3年国开行债券指数证券投资基金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009560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上银聚永益一年定期开放债券型发起式证券投资基金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009577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上银聚德益一年定期开放债券型发起式证券投资基金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009578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上银中证500指数增强型证券投资基金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009613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上银聚远盈42个月定期开放债券型证券投资基金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009851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上银内需增长股票型证券投资基金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009899</w:t>
            </w:r>
          </w:p>
        </w:tc>
      </w:tr>
      <w:tr w:rsidR="00973622" w:rsidRPr="00816CE1" w:rsidTr="00816CE1">
        <w:trPr>
          <w:jc w:val="center"/>
        </w:trPr>
        <w:tc>
          <w:tcPr>
            <w:tcW w:w="817" w:type="dxa"/>
          </w:tcPr>
          <w:p w:rsidR="00973622" w:rsidRPr="00816CE1" w:rsidRDefault="0097362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上银核心成长混合型证券投资基金</w:t>
            </w:r>
          </w:p>
        </w:tc>
        <w:tc>
          <w:tcPr>
            <w:tcW w:w="1610" w:type="dxa"/>
          </w:tcPr>
          <w:p w:rsidR="00973622" w:rsidRPr="00816CE1" w:rsidRDefault="00C77472" w:rsidP="00C77472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16CE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009918</w:t>
            </w:r>
          </w:p>
        </w:tc>
      </w:tr>
    </w:tbl>
    <w:p w:rsidR="005E41F6" w:rsidRPr="005E41F6" w:rsidRDefault="005E41F6" w:rsidP="00AF045C">
      <w:pPr>
        <w:spacing w:beforeLines="50" w:afterLines="50" w:line="360" w:lineRule="auto"/>
        <w:ind w:firstLineChars="200" w:firstLine="56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E41F6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二、重要提示</w:t>
      </w:r>
    </w:p>
    <w:p w:rsidR="005E41F6" w:rsidRPr="005E41F6" w:rsidRDefault="005E41F6" w:rsidP="00AF045C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Pr="005E41F6">
        <w:rPr>
          <w:rFonts w:ascii="仿宋" w:eastAsia="仿宋" w:hAnsi="仿宋" w:hint="eastAsia"/>
          <w:color w:val="000000" w:themeColor="text1"/>
          <w:sz w:val="28"/>
          <w:szCs w:val="28"/>
        </w:rPr>
        <w:t>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Pr="005E41F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Pr="005E41F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5E41F6">
        <w:rPr>
          <w:rFonts w:ascii="仿宋" w:eastAsia="仿宋" w:hAnsi="仿宋" w:hint="eastAsia"/>
          <w:color w:val="000000" w:themeColor="text1"/>
          <w:sz w:val="28"/>
          <w:szCs w:val="28"/>
        </w:rPr>
        <w:t>日起，投资者购入基金时，应阅读并确认已知悉基金产品资料概要。</w:t>
      </w:r>
    </w:p>
    <w:p w:rsidR="005E41F6" w:rsidRPr="005E41F6" w:rsidRDefault="005E41F6" w:rsidP="00AF045C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Pr="005E41F6">
        <w:rPr>
          <w:rFonts w:ascii="仿宋" w:eastAsia="仿宋" w:hAnsi="仿宋" w:hint="eastAsia"/>
          <w:color w:val="000000" w:themeColor="text1"/>
          <w:sz w:val="28"/>
          <w:szCs w:val="28"/>
        </w:rPr>
        <w:t>基金产品资料概要是基金招募说明书的摘要文件。本公司编制并披露基金产品资料概要后，将不再编制基金招募说明书摘要。</w:t>
      </w:r>
    </w:p>
    <w:p w:rsidR="00D80BED" w:rsidRPr="00E05354" w:rsidRDefault="005E41F6" w:rsidP="00AF045C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3、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二〇二〇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D015EE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D015EE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1E6307" w:rsidRPr="00E05354" w:rsidRDefault="001E6307">
      <w:pPr>
        <w:rPr>
          <w:sz w:val="28"/>
          <w:szCs w:val="28"/>
        </w:rPr>
      </w:pPr>
    </w:p>
    <w:sectPr w:rsidR="001E6307" w:rsidRPr="00E05354" w:rsidSect="00CF3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5C" w:rsidRDefault="00AF045C" w:rsidP="00AF045C">
      <w:r>
        <w:separator/>
      </w:r>
    </w:p>
  </w:endnote>
  <w:endnote w:type="continuationSeparator" w:id="0">
    <w:p w:rsidR="00AF045C" w:rsidRDefault="00AF045C" w:rsidP="00AF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5C" w:rsidRDefault="00AF045C" w:rsidP="00AF045C">
      <w:r>
        <w:separator/>
      </w:r>
    </w:p>
  </w:footnote>
  <w:footnote w:type="continuationSeparator" w:id="0">
    <w:p w:rsidR="00AF045C" w:rsidRDefault="00AF045C" w:rsidP="00AF0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20F9B"/>
    <w:rsid w:val="000D7A98"/>
    <w:rsid w:val="00114B72"/>
    <w:rsid w:val="001557E3"/>
    <w:rsid w:val="001E201B"/>
    <w:rsid w:val="001E6307"/>
    <w:rsid w:val="001E6F44"/>
    <w:rsid w:val="002E5EED"/>
    <w:rsid w:val="003756B6"/>
    <w:rsid w:val="00387A18"/>
    <w:rsid w:val="003A0BF5"/>
    <w:rsid w:val="003B3CE1"/>
    <w:rsid w:val="00583B42"/>
    <w:rsid w:val="005E41F6"/>
    <w:rsid w:val="00775C8D"/>
    <w:rsid w:val="008030EA"/>
    <w:rsid w:val="00816CE1"/>
    <w:rsid w:val="00816EFB"/>
    <w:rsid w:val="008209F7"/>
    <w:rsid w:val="00973622"/>
    <w:rsid w:val="009E0B06"/>
    <w:rsid w:val="00AF045C"/>
    <w:rsid w:val="00B03853"/>
    <w:rsid w:val="00C21F36"/>
    <w:rsid w:val="00C27E5F"/>
    <w:rsid w:val="00C77472"/>
    <w:rsid w:val="00C93F27"/>
    <w:rsid w:val="00CF3D88"/>
    <w:rsid w:val="00D015EE"/>
    <w:rsid w:val="00D80BED"/>
    <w:rsid w:val="00E05354"/>
    <w:rsid w:val="00E26A67"/>
    <w:rsid w:val="00E42414"/>
    <w:rsid w:val="00EC04DE"/>
    <w:rsid w:val="00E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F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045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0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0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dcterms:created xsi:type="dcterms:W3CDTF">2020-08-30T16:30:00Z</dcterms:created>
  <dcterms:modified xsi:type="dcterms:W3CDTF">2020-08-30T16:30:00Z</dcterms:modified>
</cp:coreProperties>
</file>