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58597A" w:rsidP="00BB0BC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天弘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875154">
        <w:rPr>
          <w:rFonts w:ascii="仿宋" w:eastAsia="仿宋" w:hAnsi="仿宋" w:hint="eastAsia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C43F4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BB0BC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C43F4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56EE0" w:rsidRDefault="0058597A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8597A">
        <w:rPr>
          <w:rFonts w:ascii="仿宋" w:eastAsia="仿宋" w:hAnsi="仿宋" w:hint="eastAsia"/>
          <w:color w:val="000000" w:themeColor="text1"/>
          <w:sz w:val="32"/>
          <w:szCs w:val="32"/>
        </w:rPr>
        <w:t>天弘基金管理有限公司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BC43F4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天弘精选混合型证券投资基金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天弘永利债券型证券投资基金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天弘永定价值成长混合型证券投资基金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天弘周期策略混合型证券投资基金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天弘文化新兴产业股票型证券投资基金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天弘添利债券型证券投资基金（LOF）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天弘丰利债券型证券投资基金（LOF）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天弘现金管家货币市场基金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天弘债券型发起式证券投资基金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天弘安康颐养混合型证券投资基金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天弘余额宝货币市场基金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天弘稳利定期开放债券型证券投资基金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天弘弘利债券型证券投资基金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天弘同利债券型证券投资基金（LOF）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天弘通利混合型证券投资基金</w:t>
      </w:r>
    </w:p>
    <w:p w:rsidR="00902F34" w:rsidRDefault="00E84D8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84D84">
        <w:rPr>
          <w:rFonts w:ascii="仿宋" w:eastAsia="仿宋" w:hAnsi="仿宋" w:hint="eastAsia"/>
          <w:color w:val="000000" w:themeColor="text1"/>
          <w:sz w:val="32"/>
          <w:szCs w:val="32"/>
        </w:rPr>
        <w:t>天弘沪深300交易型开放式指数证券投资基金联接基金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天弘中证500指数型发起式证券投资基金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天弘云端生活优选灵活配置混合型证券投资基金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天弘新活力灵活配置混合型发起式证券投资基金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天弘互联网灵活配置混合型证券投资基金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天弘惠利灵活配置混合型证券投资基金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天弘新价值灵活配置混合型证券投资基金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天弘云商宝货币市场基金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天弘中证医药100指数型发起式证券投资基金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天弘中证证券保险指数型发起式证券投资基金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天弘中证500指数增强型证券投资基金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天弘医疗健康混合型证券投资基金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天弘中证银行指数型发起式证券投资基金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天弘创业板交易型开放式指数证券投资基金联接基金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天弘上证50指数型发起式证券投资基金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天弘中证800指数型发起式证券投资基金</w:t>
      </w:r>
    </w:p>
    <w:p w:rsidR="00902F34" w:rsidRDefault="00A13470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13470">
        <w:rPr>
          <w:rFonts w:ascii="仿宋" w:eastAsia="仿宋" w:hAnsi="仿宋" w:hint="eastAsia"/>
          <w:color w:val="000000" w:themeColor="text1"/>
          <w:sz w:val="32"/>
          <w:szCs w:val="32"/>
        </w:rPr>
        <w:t>天弘中证电子交易型开放式指数证券投资基金联接基金</w:t>
      </w:r>
    </w:p>
    <w:p w:rsidR="00902F34" w:rsidRDefault="00A13470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13470">
        <w:rPr>
          <w:rFonts w:ascii="仿宋" w:eastAsia="仿宋" w:hAnsi="仿宋" w:hint="eastAsia"/>
          <w:color w:val="000000" w:themeColor="text1"/>
          <w:sz w:val="32"/>
          <w:szCs w:val="32"/>
        </w:rPr>
        <w:t>天弘中证计算机主题交易型开放式指数证券投资基金联接基金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天弘中证食品饮料指数型发起式证券投资基金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天弘弘运宝货币市场基金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天弘裕利灵活配置混合型证券投资基金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天弘价值精选灵活配置混合型发起式证券投资基金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天弘信利债券型证券投资基金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天弘策略精选灵活配置混合型发起式证券投资基金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天弘优选债券型证券投资基金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天弘尊享定期开放债券型发起式证券投资基金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天弘悦享定期开放债券型发起式证券投资基金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天弘荣享定期开放债券型发起式证券投资基金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天弘穗利一年定期开放债券型证券投资基金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天弘弘丰增强回报债券型证券投资基金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天弘港股通精选灵活配置混合型发起式证券投资基金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天弘安益债券型证券投资基金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天弘增强回报债券型证券投资基金</w:t>
      </w:r>
    </w:p>
    <w:p w:rsidR="00E84D8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天弘华享三个月定期开放债券型发起式证券投资基金</w:t>
      </w:r>
    </w:p>
    <w:p w:rsidR="00E84D84" w:rsidRPr="00E84D84" w:rsidRDefault="00E84D84" w:rsidP="00E84D8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84D84">
        <w:rPr>
          <w:rFonts w:ascii="仿宋" w:eastAsia="仿宋" w:hAnsi="仿宋" w:hint="eastAsia"/>
          <w:color w:val="000000" w:themeColor="text1"/>
          <w:sz w:val="32"/>
          <w:szCs w:val="32"/>
        </w:rPr>
        <w:t>天弘弘择短债债券型证券投资基金</w:t>
      </w:r>
    </w:p>
    <w:p w:rsidR="00E84D84" w:rsidRPr="00E84D84" w:rsidRDefault="00E84D84" w:rsidP="00E84D8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84D84">
        <w:rPr>
          <w:rFonts w:ascii="仿宋" w:eastAsia="仿宋" w:hAnsi="仿宋" w:hint="eastAsia"/>
          <w:color w:val="000000" w:themeColor="text1"/>
          <w:sz w:val="32"/>
          <w:szCs w:val="32"/>
        </w:rPr>
        <w:t>天弘信益债券型证券投资基金</w:t>
      </w:r>
    </w:p>
    <w:p w:rsidR="00E84D84" w:rsidRPr="00E84D84" w:rsidRDefault="00E84D84" w:rsidP="00E84D8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84D84">
        <w:rPr>
          <w:rFonts w:ascii="仿宋" w:eastAsia="仿宋" w:hAnsi="仿宋" w:hint="eastAsia"/>
          <w:color w:val="000000" w:themeColor="text1"/>
          <w:sz w:val="32"/>
          <w:szCs w:val="32"/>
        </w:rPr>
        <w:t>天弘弘新混合型发起式证券投资基金</w:t>
      </w:r>
    </w:p>
    <w:p w:rsidR="00E84D84" w:rsidRPr="00E84D84" w:rsidRDefault="00E84D84" w:rsidP="00E84D8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84D84">
        <w:rPr>
          <w:rFonts w:ascii="仿宋" w:eastAsia="仿宋" w:hAnsi="仿宋" w:hint="eastAsia"/>
          <w:color w:val="000000" w:themeColor="text1"/>
          <w:sz w:val="32"/>
          <w:szCs w:val="32"/>
        </w:rPr>
        <w:t>天弘养老目标日期2035三年持有期混合型发起式基金中基金（FOF）</w:t>
      </w:r>
    </w:p>
    <w:p w:rsidR="00E84D84" w:rsidRPr="00E84D84" w:rsidRDefault="00E84D84" w:rsidP="00E84D8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84D84">
        <w:rPr>
          <w:rFonts w:ascii="仿宋" w:eastAsia="仿宋" w:hAnsi="仿宋" w:hint="eastAsia"/>
          <w:color w:val="000000" w:themeColor="text1"/>
          <w:sz w:val="32"/>
          <w:szCs w:val="32"/>
        </w:rPr>
        <w:t>天弘创业板交易型开放式指数证券投资基金</w:t>
      </w:r>
    </w:p>
    <w:p w:rsidR="00E84D84" w:rsidRPr="00E84D84" w:rsidRDefault="00E84D84" w:rsidP="00E84D8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84D84">
        <w:rPr>
          <w:rFonts w:ascii="仿宋" w:eastAsia="仿宋" w:hAnsi="仿宋" w:hint="eastAsia"/>
          <w:color w:val="000000" w:themeColor="text1"/>
          <w:sz w:val="32"/>
          <w:szCs w:val="32"/>
        </w:rPr>
        <w:t>天弘标普500发起式证券投资基金（QDII-FOF）</w:t>
      </w:r>
    </w:p>
    <w:p w:rsidR="00A13470" w:rsidRDefault="00E84D8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84D84">
        <w:rPr>
          <w:rFonts w:ascii="仿宋" w:eastAsia="仿宋" w:hAnsi="仿宋" w:hint="eastAsia"/>
          <w:color w:val="000000" w:themeColor="text1"/>
          <w:sz w:val="32"/>
          <w:szCs w:val="32"/>
        </w:rPr>
        <w:t>天弘优质成长企业精选灵活配置混合型发起式证券投资基金</w:t>
      </w:r>
    </w:p>
    <w:p w:rsidR="00A13470" w:rsidRDefault="00A13470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13470">
        <w:rPr>
          <w:rFonts w:ascii="仿宋" w:eastAsia="仿宋" w:hAnsi="仿宋" w:hint="eastAsia"/>
          <w:color w:val="000000" w:themeColor="text1"/>
          <w:sz w:val="32"/>
          <w:szCs w:val="32"/>
        </w:rPr>
        <w:t>天弘中证红利低波动100指数型发起式证券投资基金</w:t>
      </w:r>
    </w:p>
    <w:p w:rsidR="00A13470" w:rsidRPr="00A13470" w:rsidRDefault="00A13470" w:rsidP="00A1347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13470">
        <w:rPr>
          <w:rFonts w:ascii="仿宋" w:eastAsia="仿宋" w:hAnsi="仿宋" w:hint="eastAsia"/>
          <w:color w:val="000000" w:themeColor="text1"/>
          <w:sz w:val="32"/>
          <w:szCs w:val="32"/>
        </w:rPr>
        <w:t>天弘沪深300交易型开放式指数证券投资基金</w:t>
      </w:r>
    </w:p>
    <w:p w:rsidR="00A13470" w:rsidRPr="00A13470" w:rsidRDefault="00A13470" w:rsidP="00A1347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13470">
        <w:rPr>
          <w:rFonts w:ascii="仿宋" w:eastAsia="仿宋" w:hAnsi="仿宋" w:hint="eastAsia"/>
          <w:color w:val="000000" w:themeColor="text1"/>
          <w:sz w:val="32"/>
          <w:szCs w:val="32"/>
        </w:rPr>
        <w:t>天弘鑫利三年定期开放债券型证券投资基金</w:t>
      </w:r>
    </w:p>
    <w:p w:rsidR="00A13470" w:rsidRPr="00A13470" w:rsidRDefault="00A13470" w:rsidP="00A1347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13470">
        <w:rPr>
          <w:rFonts w:ascii="仿宋" w:eastAsia="仿宋" w:hAnsi="仿宋" w:hint="eastAsia"/>
          <w:color w:val="000000" w:themeColor="text1"/>
          <w:sz w:val="32"/>
          <w:szCs w:val="32"/>
        </w:rPr>
        <w:t>天弘季季兴三个月定期开放债券型发起式证券投资基金</w:t>
      </w:r>
    </w:p>
    <w:p w:rsidR="00A13470" w:rsidRPr="00A13470" w:rsidRDefault="00A13470" w:rsidP="00A1347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13470">
        <w:rPr>
          <w:rFonts w:ascii="仿宋" w:eastAsia="仿宋" w:hAnsi="仿宋" w:hint="eastAsia"/>
          <w:color w:val="000000" w:themeColor="text1"/>
          <w:sz w:val="32"/>
          <w:szCs w:val="32"/>
        </w:rPr>
        <w:t>天弘中证全指证券公司指数型发起式证券投资基金</w:t>
      </w:r>
    </w:p>
    <w:p w:rsidR="00A13470" w:rsidRPr="00A13470" w:rsidRDefault="00A13470" w:rsidP="00A1347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13470">
        <w:rPr>
          <w:rFonts w:ascii="仿宋" w:eastAsia="仿宋" w:hAnsi="仿宋" w:hint="eastAsia"/>
          <w:color w:val="000000" w:themeColor="text1"/>
          <w:sz w:val="32"/>
          <w:szCs w:val="32"/>
        </w:rPr>
        <w:t>天弘沪深300指数增强型发起式证券投资基金</w:t>
      </w:r>
    </w:p>
    <w:p w:rsidR="00270649" w:rsidRDefault="00A13470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13470">
        <w:rPr>
          <w:rFonts w:ascii="仿宋" w:eastAsia="仿宋" w:hAnsi="仿宋" w:hint="eastAsia"/>
          <w:color w:val="000000" w:themeColor="text1"/>
          <w:sz w:val="32"/>
          <w:szCs w:val="32"/>
        </w:rPr>
        <w:t>天弘越南市场股票型发起式证券投资基金（QDII）</w:t>
      </w:r>
    </w:p>
    <w:p w:rsidR="00270649" w:rsidRDefault="00270649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70649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天弘中证电子交易型开放式指数证券投资基金</w:t>
      </w:r>
    </w:p>
    <w:p w:rsidR="00270649" w:rsidRDefault="00270649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70649">
        <w:rPr>
          <w:rFonts w:ascii="仿宋" w:eastAsia="仿宋" w:hAnsi="仿宋" w:hint="eastAsia"/>
          <w:color w:val="000000" w:themeColor="text1"/>
          <w:sz w:val="32"/>
          <w:szCs w:val="32"/>
        </w:rPr>
        <w:t>天弘中证计算机主题交易型开放式指数证券投资基金</w:t>
      </w:r>
    </w:p>
    <w:p w:rsidR="00270649" w:rsidRDefault="00270649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70649">
        <w:rPr>
          <w:rFonts w:ascii="仿宋" w:eastAsia="仿宋" w:hAnsi="仿宋" w:hint="eastAsia"/>
          <w:color w:val="000000" w:themeColor="text1"/>
          <w:sz w:val="32"/>
          <w:szCs w:val="32"/>
        </w:rPr>
        <w:t>天弘恒享一年定期开放债券型发起式证券投资基金</w:t>
      </w:r>
    </w:p>
    <w:p w:rsidR="00270649" w:rsidRDefault="00270649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70649">
        <w:rPr>
          <w:rFonts w:ascii="仿宋" w:eastAsia="仿宋" w:hAnsi="仿宋" w:hint="eastAsia"/>
          <w:color w:val="000000" w:themeColor="text1"/>
          <w:sz w:val="32"/>
          <w:szCs w:val="32"/>
        </w:rPr>
        <w:t>天弘增利短债债券型发起式证券投资基金</w:t>
      </w:r>
    </w:p>
    <w:p w:rsidR="00270649" w:rsidRDefault="00270649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70649">
        <w:rPr>
          <w:rFonts w:ascii="仿宋" w:eastAsia="仿宋" w:hAnsi="仿宋" w:hint="eastAsia"/>
          <w:color w:val="000000" w:themeColor="text1"/>
          <w:sz w:val="32"/>
          <w:szCs w:val="32"/>
        </w:rPr>
        <w:t>天弘纯享一年定期开放债券型发起式证券投资基金</w:t>
      </w:r>
    </w:p>
    <w:p w:rsidR="00BB3501" w:rsidRPr="005A1AF7" w:rsidRDefault="00270649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70649">
        <w:rPr>
          <w:rFonts w:ascii="仿宋" w:eastAsia="仿宋" w:hAnsi="仿宋" w:hint="eastAsia"/>
          <w:color w:val="000000" w:themeColor="text1"/>
          <w:sz w:val="32"/>
          <w:szCs w:val="32"/>
        </w:rPr>
        <w:t>天弘中债1-3年国开行债券指数发起式证券投资基金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BC43F4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58597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58597A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E84D84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E84D84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C43F4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BC43F4"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58597A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8597A">
        <w:rPr>
          <w:rFonts w:ascii="仿宋" w:eastAsia="仿宋" w:hAnsi="仿宋"/>
          <w:color w:val="000000" w:themeColor="text1"/>
          <w:sz w:val="32"/>
          <w:szCs w:val="32"/>
        </w:rPr>
        <w:t>http://www.thfund.com.cn</w:t>
      </w:r>
      <w:r w:rsidR="0058597A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58597A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8597A">
        <w:rPr>
          <w:rFonts w:ascii="仿宋" w:eastAsia="仿宋" w:hAnsi="仿宋" w:hint="eastAsia"/>
          <w:color w:val="000000" w:themeColor="text1"/>
          <w:sz w:val="32"/>
          <w:szCs w:val="32"/>
        </w:rPr>
        <w:t>9</w:t>
      </w:r>
      <w:r w:rsidR="0058597A">
        <w:rPr>
          <w:rFonts w:ascii="仿宋" w:eastAsia="仿宋" w:hAnsi="仿宋"/>
          <w:color w:val="000000" w:themeColor="text1"/>
          <w:sz w:val="32"/>
          <w:szCs w:val="32"/>
        </w:rPr>
        <w:t>5046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58597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Pr="0058597A">
        <w:rPr>
          <w:rFonts w:ascii="仿宋" w:eastAsia="仿宋" w:hAnsi="仿宋" w:hint="eastAsia"/>
          <w:color w:val="000000" w:themeColor="text1"/>
          <w:sz w:val="32"/>
          <w:szCs w:val="32"/>
        </w:rPr>
        <w:t>天弘基金管理有限公司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58597A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58597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58597A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E84D84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E84D84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C43F4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BC43F4">
        <w:rPr>
          <w:rFonts w:ascii="仿宋" w:eastAsia="仿宋" w:hAnsi="仿宋"/>
          <w:color w:val="000000" w:themeColor="text1"/>
          <w:sz w:val="32"/>
          <w:szCs w:val="32"/>
        </w:rPr>
        <w:t>3</w:t>
      </w:r>
      <w:bookmarkStart w:id="0" w:name="_GoBack"/>
      <w:bookmarkEnd w:id="0"/>
      <w:r w:rsidR="00270649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626" w:rsidRDefault="00AA2626" w:rsidP="009A149B">
      <w:r>
        <w:separator/>
      </w:r>
    </w:p>
  </w:endnote>
  <w:endnote w:type="continuationSeparator" w:id="0">
    <w:p w:rsidR="00AA2626" w:rsidRDefault="00AA2626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DB209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B0BCF" w:rsidRPr="00BB0BCF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DB209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B0BCF" w:rsidRPr="00BB0BCF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626" w:rsidRDefault="00AA2626" w:rsidP="009A149B">
      <w:r>
        <w:separator/>
      </w:r>
    </w:p>
  </w:footnote>
  <w:footnote w:type="continuationSeparator" w:id="0">
    <w:p w:rsidR="00AA2626" w:rsidRDefault="00AA2626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2AF8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0649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3F78C8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98C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1F7B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8597A"/>
    <w:rsid w:val="00596AC1"/>
    <w:rsid w:val="005A408B"/>
    <w:rsid w:val="005A46AE"/>
    <w:rsid w:val="005A77EA"/>
    <w:rsid w:val="005B5746"/>
    <w:rsid w:val="005C00AF"/>
    <w:rsid w:val="005C2E31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5154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2F34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3470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449E"/>
    <w:rsid w:val="00A87DCB"/>
    <w:rsid w:val="00AA2626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0BCF"/>
    <w:rsid w:val="00BB3501"/>
    <w:rsid w:val="00BB3A06"/>
    <w:rsid w:val="00BB7A7F"/>
    <w:rsid w:val="00BC3F72"/>
    <w:rsid w:val="00BC43F4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2092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84D84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05A54-8C7F-480A-B86B-025B9956D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269</Words>
  <Characters>1537</Characters>
  <Application>Microsoft Office Word</Application>
  <DocSecurity>4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2020-08-30T16:28:00Z</dcterms:created>
  <dcterms:modified xsi:type="dcterms:W3CDTF">2020-08-30T16:28:00Z</dcterms:modified>
</cp:coreProperties>
</file>