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6F6D89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2E4C0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</w:t>
      </w:r>
      <w:r w:rsidR="00562353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中期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报告提示性公告</w:t>
      </w:r>
    </w:p>
    <w:p w:rsidR="00B16987" w:rsidRPr="00AA7C68" w:rsidRDefault="00B16987" w:rsidP="0043655D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69148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56235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中期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4F6A4F" w:rsidRPr="00AA7C68" w:rsidRDefault="00D9283F" w:rsidP="004F6A4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56235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中期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096" w:type="dxa"/>
        <w:tblInd w:w="-774" w:type="dxa"/>
        <w:tblLook w:val="04A0"/>
      </w:tblPr>
      <w:tblGrid>
        <w:gridCol w:w="3836"/>
        <w:gridCol w:w="1092"/>
        <w:gridCol w:w="4073"/>
        <w:gridCol w:w="1095"/>
      </w:tblGrid>
      <w:tr w:rsidR="004F6A4F" w:rsidRPr="000333CE" w:rsidTr="00E26A8B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033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005581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0333CE">
              <w:rPr>
                <w:rFonts w:ascii="Times New Roman" w:eastAsia="宋体" w:hAnsi="Times New Roman" w:cs="Times New Roman"/>
              </w:rPr>
              <w:t>磐晟</w:t>
            </w:r>
            <w:r w:rsidRPr="000333CE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0333CE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华夏中小板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华夏中小板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华夏睿磐泰盛定开混合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0333CE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0333CE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</w:rPr>
              <w:t>5G</w:t>
            </w:r>
            <w:r w:rsidRPr="000333CE">
              <w:rPr>
                <w:rFonts w:ascii="Times New Roman" w:eastAsia="宋体" w:hAnsi="Times New Roman" w:cs="Times New Roman"/>
              </w:rPr>
              <w:t>通信主题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华夏饲料豆粕期货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华夏恒益</w:t>
            </w:r>
            <w:r w:rsidRPr="000333CE">
              <w:rPr>
                <w:rFonts w:ascii="Times New Roman" w:eastAsia="宋体" w:hAnsi="Times New Roman" w:cs="Times New Roman"/>
              </w:rPr>
              <w:t>18</w:t>
            </w:r>
            <w:r w:rsidRPr="000333CE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华夏中证全指证券公司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0333CE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华夏中证银行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华夏逸享健康混合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007481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华夏中证银行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008298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华夏国证半导体芯片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159995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华夏中证全指房地产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515060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华夏饲料豆粕期货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007937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华夏中证全指房地产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008088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华夏价值精选混合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007592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华夏稳健养老一年持有混合（</w:t>
            </w:r>
            <w:r w:rsidRPr="000333CE">
              <w:rPr>
                <w:rFonts w:ascii="Times New Roman" w:eastAsia="宋体" w:hAnsi="Times New Roman" w:cs="Times New Roman"/>
              </w:rPr>
              <w:t>FOF</w:t>
            </w:r>
            <w:r w:rsidRPr="000333CE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007652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华夏恒泰</w:t>
            </w:r>
            <w:r w:rsidRPr="000333CE">
              <w:rPr>
                <w:rFonts w:ascii="Times New Roman" w:eastAsia="宋体" w:hAnsi="Times New Roman" w:cs="Times New Roman"/>
              </w:rPr>
              <w:t>64</w:t>
            </w:r>
            <w:r w:rsidRPr="000333CE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008349</w:t>
            </w:r>
          </w:p>
        </w:tc>
      </w:tr>
      <w:tr w:rsidR="002E4C01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华夏鼎泓债券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007666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</w:rPr>
              <w:t>5G</w:t>
            </w:r>
            <w:r w:rsidRPr="000333CE">
              <w:rPr>
                <w:rFonts w:ascii="Times New Roman" w:eastAsia="宋体" w:hAnsi="Times New Roman" w:cs="Times New Roman"/>
              </w:rPr>
              <w:t>通信主题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0333CE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333CE">
              <w:rPr>
                <w:rFonts w:ascii="Times New Roman" w:eastAsia="宋体" w:hAnsi="Times New Roman" w:cs="Times New Roman"/>
              </w:rPr>
              <w:t>008086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华夏中证人工智能主题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515070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华夏中证新能源汽车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515030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华夏粤港澳大湾区创新</w:t>
            </w:r>
            <w:r w:rsidRPr="000333CE">
              <w:rPr>
                <w:rFonts w:ascii="Times New Roman" w:eastAsia="宋体" w:hAnsi="Times New Roman" w:cs="Times New Roman"/>
              </w:rPr>
              <w:t>100ETF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008199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</w:t>
            </w:r>
            <w:r w:rsidRPr="000333CE">
              <w:rPr>
                <w:rFonts w:ascii="Times New Roman" w:eastAsia="宋体" w:hAnsi="Times New Roman" w:cs="Times New Roman"/>
              </w:rPr>
              <w:t>500</w:t>
            </w:r>
            <w:r w:rsidRPr="000333CE">
              <w:rPr>
                <w:rFonts w:ascii="Times New Roman" w:eastAsia="宋体" w:hAnsi="Times New Roman" w:cs="Times New Roman"/>
              </w:rPr>
              <w:t>指数增强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007994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华夏鼎佳债券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009082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华夏兴阳一年持有混合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009010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华夏恒慧一年定开债券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004639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华夏睿阳一年持有混合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009011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华夏黄金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518850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华夏翔阳两年定开混合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501093</w:t>
            </w:r>
          </w:p>
        </w:tc>
      </w:tr>
      <w:tr w:rsidR="00ED263A" w:rsidRPr="000333CE" w:rsidTr="00E26A8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华夏中证全指证券公司</w:t>
            </w:r>
            <w:r w:rsidRPr="000333CE">
              <w:rPr>
                <w:rFonts w:ascii="Times New Roman" w:eastAsia="宋体" w:hAnsi="Times New Roman" w:cs="Times New Roman"/>
              </w:rPr>
              <w:t>ETF</w:t>
            </w:r>
            <w:r w:rsidRPr="000333CE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007992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华夏粤港澳大湾区创新</w:t>
            </w:r>
            <w:r w:rsidRPr="000333CE">
              <w:rPr>
                <w:rFonts w:ascii="Times New Roman" w:eastAsia="宋体" w:hAnsi="Times New Roman" w:cs="Times New Roman"/>
              </w:rPr>
              <w:t>100ETF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0333CE" w:rsidRDefault="00ED263A" w:rsidP="00ED263A">
            <w:pPr>
              <w:rPr>
                <w:rFonts w:ascii="Times New Roman" w:eastAsia="宋体" w:hAnsi="Times New Roman" w:cs="Times New Roman"/>
              </w:rPr>
            </w:pPr>
            <w:r w:rsidRPr="000333CE">
              <w:rPr>
                <w:rFonts w:ascii="Times New Roman" w:eastAsia="宋体" w:hAnsi="Times New Roman" w:cs="Times New Roman"/>
              </w:rPr>
              <w:t>159983</w:t>
            </w:r>
          </w:p>
        </w:tc>
      </w:tr>
    </w:tbl>
    <w:p w:rsidR="00BB3501" w:rsidRPr="00AA7C68" w:rsidRDefault="006F6D89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56235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中期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报告全文于</w:t>
      </w:r>
      <w:r w:rsidR="00562353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2020</w:t>
      </w:r>
      <w:r w:rsidR="00562353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56235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8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56235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29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6F6D89" w:rsidRPr="00AA7C68" w:rsidRDefault="00AA7C68" w:rsidP="006F6D89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二○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562353">
        <w:rPr>
          <w:rFonts w:ascii="Times New Roman" w:eastAsia="宋体" w:hAnsi="Times New Roman" w:cs="Times New Roman" w:hint="eastAsia"/>
          <w:color w:val="000000"/>
          <w:sz w:val="24"/>
        </w:rPr>
        <w:t>八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562353">
        <w:rPr>
          <w:rFonts w:ascii="Times New Roman" w:eastAsia="宋体" w:hAnsi="Times New Roman" w:cs="Times New Roman" w:hint="eastAsia"/>
          <w:color w:val="000000"/>
          <w:sz w:val="24"/>
        </w:rPr>
        <w:t>九</w:t>
      </w:r>
      <w:bookmarkStart w:id="1" w:name="_GoBack"/>
      <w:bookmarkEnd w:id="1"/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p w:rsidR="00BB3501" w:rsidRPr="00AA7C68" w:rsidRDefault="00BB3501" w:rsidP="00A7247E">
      <w:pPr>
        <w:spacing w:line="540" w:lineRule="exact"/>
        <w:ind w:firstLineChars="250" w:firstLine="80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sectPr w:rsidR="00BB3501" w:rsidRPr="00AA7C68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88" w:rsidRDefault="009F4688" w:rsidP="009A149B">
      <w:r>
        <w:separator/>
      </w:r>
    </w:p>
  </w:endnote>
  <w:endnote w:type="continuationSeparator" w:id="0">
    <w:p w:rsidR="009F4688" w:rsidRDefault="009F46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507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0763" w:rsidRPr="00E8076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507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0763" w:rsidRPr="00E8076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88" w:rsidRDefault="009F4688" w:rsidP="009A149B">
      <w:r>
        <w:separator/>
      </w:r>
    </w:p>
  </w:footnote>
  <w:footnote w:type="continuationSeparator" w:id="0">
    <w:p w:rsidR="009F4688" w:rsidRDefault="009F468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68" w:rsidRDefault="00AA7C68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谭论">
    <w15:presenceInfo w15:providerId="AD" w15:userId="S-1-5-21-4040542111-3479009570-1042660180-52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3CE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737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3A2"/>
    <w:rsid w:val="00405ADB"/>
    <w:rsid w:val="0042015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2353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365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B31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83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6A8B"/>
    <w:rsid w:val="00E32614"/>
    <w:rsid w:val="00E33250"/>
    <w:rsid w:val="00E3526B"/>
    <w:rsid w:val="00E5059C"/>
    <w:rsid w:val="00E54C06"/>
    <w:rsid w:val="00E5664A"/>
    <w:rsid w:val="00E7407A"/>
    <w:rsid w:val="00E80763"/>
    <w:rsid w:val="00E81A0A"/>
    <w:rsid w:val="00E964F7"/>
    <w:rsid w:val="00EA6F84"/>
    <w:rsid w:val="00EB7931"/>
    <w:rsid w:val="00ED263A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566F-8684-420C-A57D-0740A2A6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4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