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22" w:rsidRPr="00911F22" w:rsidRDefault="006945E1" w:rsidP="00FB0219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大成基金管理有限</w:t>
      </w:r>
      <w:r w:rsidR="005E088E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公司旗下</w:t>
      </w:r>
      <w:r w:rsidR="00DB1F81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9</w:t>
      </w:r>
      <w:r w:rsidR="00077C43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7</w:t>
      </w: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只公募</w:t>
      </w:r>
      <w:r w:rsidR="005E088E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基金</w:t>
      </w:r>
    </w:p>
    <w:p w:rsidR="00BB3501" w:rsidRPr="00911F22" w:rsidRDefault="00DB1F81" w:rsidP="00FB0219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2020</w:t>
      </w:r>
      <w:r w:rsidR="006945E1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中期</w:t>
      </w:r>
      <w:r w:rsidR="00BB3501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报告提示性公告</w:t>
      </w:r>
    </w:p>
    <w:p w:rsidR="00B16987" w:rsidRPr="005E088E" w:rsidRDefault="00B16987" w:rsidP="00FB021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Default="006945E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DB1F81" w:rsidRPr="00DB1F81">
        <w:rPr>
          <w:rFonts w:ascii="仿宋" w:eastAsia="仿宋" w:hAnsi="仿宋" w:hint="eastAsia"/>
          <w:color w:val="000000" w:themeColor="text1"/>
          <w:sz w:val="32"/>
          <w:szCs w:val="32"/>
        </w:rPr>
        <w:t>中证500沪市交易型开放式指数证券投资基金、大成MSCI中国A股质优价值100交易型开放式指数证券投资基金、大成MSCI中国A股质优价值100交易型开放式指数证券投资基金联接基金、大成一带一路灵活配置混合型证券投资基金、大成中债1-3年国开行债券指数证券投资基金、大成中债3-5年国开行债券指数证券投资基金、大成中华沪深港300指数证券投资基金(LOF)、大成中小盘混合型证券投资基金(LOF)、大成中证100交易型开放式指数证券投资基金、大成中证360互联网+大数据100指数型证券投资基金、大成中证500深市交易型开放式指数证券投资基金、大成中证互联网金融指数分级证券投资基金、大成中证红利指数证券投资基金、大成丰财宝货币市场基金、大成互联网思维混合型证券投资基金、大成产业升级股票型证券投资基金(LOF)、大成价值增长证券投资基金、大成优势企业混合型证券投资基金、大成优选混合型证券投资基金（LOF）、大成债券投资基金、大成健康产业混合型证券投资基金、大成全球美元债债券型证券投资基金（QDII）、大成养老目标日期2040三年持有期混合型基金中基金（FOF）、大成内需增长混合型证券投资基金、大成创</w:t>
      </w:r>
      <w:r w:rsidR="00DB1F81" w:rsidRPr="00DB1F8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新成长混合型证券投资基金（LOF）、大成动态量化配置策略混合型证券投资基金、大成可转债增强债券型证券投资基金、大成国企改革灵活配置混合型证券投资基金、大成</w:t>
      </w:r>
      <w:bookmarkStart w:id="0" w:name="_GoBack"/>
      <w:bookmarkEnd w:id="0"/>
      <w:r w:rsidR="00DB1F81" w:rsidRPr="00DB1F81">
        <w:rPr>
          <w:rFonts w:ascii="仿宋" w:eastAsia="仿宋" w:hAnsi="仿宋" w:hint="eastAsia"/>
          <w:color w:val="000000" w:themeColor="text1"/>
          <w:sz w:val="32"/>
          <w:szCs w:val="32"/>
        </w:rPr>
        <w:t>国家安全主题灵活配置混合型证券投资基金、大成多策略灵活配置混合型证券投资基金（LOF）、大成恒丰宝货币市场基金、大成恒享混合型证券投资基金、大成恒生指数证券投资基金（LOF）、大成恒生综合中小型股指数证券投资基金（QDII-LOF）、大成惠利纯债债券型证券投资基金、大成惠嘉一年定期开放债券型证券投资基金、大成惠明纯债债券型证券投资基金、大成惠益纯债债券型证券投资基金、大成惠祥纯债债券型证券投资基金、大成惠福纯债债券型证券投资基金、大成惠裕定期开放纯债债券型证券投资基金、大成慧成货币市场基金、大成新锐产业混合型证券投资基金、大成景乐纯债债券型证券投资基金、大成景兴信用债债券型证券投资基金、大成景安短融债券型证券投资基金、大成景尚灵活配置混合型证券投资基金、大成景恒混合型证券投资基金、大成景旭纯债债券型证券投资基金、大成景泰纯债债券型证券投资基金、大成景润灵活配置混合型证券投资基金、大成景瑞稳健配置混合型证券投资基金、大成景盈债券型证券投资基金、大成景盛一年定期开放债券型证券投资基金、大成景禄灵活配置混合型证券投资基金、大成景荣债券型证券投资基金、大成景阳领先混合型证券投资基金、大成智惠量化多策略灵活配置混合型证券投资基金、大成月月盈短期理财债券型证券投资基金、大成月添利理财债券型证券投资基金、大成有色金属期货交易型开放式指数证券投资基金、大成有色金</w:t>
      </w:r>
      <w:r w:rsidR="00DB1F81" w:rsidRPr="00DB1F8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属期货交易型开放式指数证券投资基金联接基金、大成标普500等权重指数证券投资基金、大成核心双动力混合型证券投资基金、大成正向回报灵活配置混合型证券投资基金、大成民稳增长混合型证券投资基金、大成沪深300指数证券投资基金、大成海外中国机会混合型证券投资基金（LOF）、大成消费主题混合型证券投资基金、大成深证成份交易型开放式指数证券投资基金、大成深证成长40交易型开放式指数证券投资基金联接基金、大成添利宝货币市场基金、大成添益交易型货币市场基金、大成灵活配置混合型证券投资基金、大成现金增利货币市场基金、大成现金宝场内实时申赎货币市场基金、大成盛世精选灵活配置混合型证券投资基金、大成睿享混合型证券投资基金、大成睿景灵活配置混合型证券投资基金、大成科创主题3年封闭运作灵活配置混合型证券投资基金、大成科技创新混合型证券投资基金、大成积极成长混合型证券投资基金、大成竞争优势混合型证券投资基金、大成策略回报混合型证券投资基金、大成精选增值混合型证券投资基金、大成纳斯达克100指数证券投资基金、大成绝对收益策略混合型发起式证券投资基金、大成蓝筹稳健证券投资基金、大成行业先锋混合型证券投资基金、大成行业轮动混合型证券投资基金、大成财富管理2020生命周期证券投资基金、大成货币市场证券投资基金、大成趋势回报灵活配置混合型证券投资基金、大成远见成长混合型证券投资基金、大成通嘉三年定期开放债券型证券投资基金、大成高新技术产业股票型证券投资基金、深证成长40交易型开放式指数证券投资基金</w:t>
      </w:r>
      <w:r w:rsidR="00BB3501" w:rsidRPr="00DB1F8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B1F81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B1F81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B1F81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B1F8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28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F55E22">
        <w:rPr>
          <w:rFonts w:ascii="仿宋" w:eastAsia="仿宋" w:hAnsi="仿宋"/>
          <w:color w:val="000000" w:themeColor="text1"/>
          <w:sz w:val="32"/>
          <w:szCs w:val="32"/>
        </w:rPr>
        <w:t>www.</w:t>
      </w:r>
      <w:r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dc</w:t>
      </w:r>
      <w:r w:rsidRPr="00F55E22">
        <w:rPr>
          <w:rFonts w:ascii="仿宋" w:eastAsia="仿宋" w:hAnsi="仿宋"/>
          <w:color w:val="000000" w:themeColor="text1"/>
          <w:sz w:val="32"/>
          <w:szCs w:val="32"/>
        </w:rPr>
        <w:t>fund.com</w:t>
      </w:r>
      <w:r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55E2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F55E22">
        <w:rPr>
          <w:rFonts w:ascii="仿宋" w:eastAsia="仿宋" w:hAnsi="仿宋"/>
          <w:color w:val="000000" w:themeColor="text1"/>
          <w:sz w:val="32"/>
          <w:szCs w:val="32"/>
        </w:rPr>
        <w:t>400-888-5558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6945E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B1F81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B1F81"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0AF" w:rsidRDefault="002800AF" w:rsidP="009A149B">
      <w:r>
        <w:separator/>
      </w:r>
    </w:p>
  </w:endnote>
  <w:endnote w:type="continuationSeparator" w:id="0">
    <w:p w:rsidR="002800AF" w:rsidRDefault="002800A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2327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B0219" w:rsidRPr="00FB021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2327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B0219" w:rsidRPr="00FB021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0AF" w:rsidRDefault="002800AF" w:rsidP="009A149B">
      <w:r>
        <w:separator/>
      </w:r>
    </w:p>
  </w:footnote>
  <w:footnote w:type="continuationSeparator" w:id="0">
    <w:p w:rsidR="002800AF" w:rsidRDefault="002800A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C4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7D8"/>
    <w:rsid w:val="00234298"/>
    <w:rsid w:val="002343BD"/>
    <w:rsid w:val="002471D4"/>
    <w:rsid w:val="00253326"/>
    <w:rsid w:val="00261CDE"/>
    <w:rsid w:val="0026276F"/>
    <w:rsid w:val="00276CA4"/>
    <w:rsid w:val="002800A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CE1"/>
    <w:rsid w:val="004D788B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6F3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5E1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3276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1F22"/>
    <w:rsid w:val="0092312D"/>
    <w:rsid w:val="00933628"/>
    <w:rsid w:val="009465EA"/>
    <w:rsid w:val="009506DC"/>
    <w:rsid w:val="009566C4"/>
    <w:rsid w:val="00956DD9"/>
    <w:rsid w:val="009628AE"/>
    <w:rsid w:val="0096372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607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EE6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68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FE6"/>
    <w:rsid w:val="00DA2D7C"/>
    <w:rsid w:val="00DB1F81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E22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0219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0CB4-3A6A-4B0D-A43D-372FB88D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336</Words>
  <Characters>1918</Characters>
  <Application>Microsoft Office Word</Application>
  <DocSecurity>4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2020-08-27T16:03:00Z</dcterms:created>
  <dcterms:modified xsi:type="dcterms:W3CDTF">2020-08-27T16:03:00Z</dcterms:modified>
</cp:coreProperties>
</file>