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45" w:rsidRPr="00461157" w:rsidRDefault="00B765D6" w:rsidP="001E3CAC">
      <w:pPr>
        <w:spacing w:line="360" w:lineRule="auto"/>
        <w:ind w:rightChars="-176" w:right="-370"/>
        <w:jc w:val="center"/>
        <w:rPr>
          <w:rFonts w:ascii="宋体" w:eastAsia="宋体" w:hAnsi="宋体"/>
          <w:b/>
          <w:bCs/>
          <w:sz w:val="30"/>
          <w:szCs w:val="30"/>
        </w:rPr>
      </w:pPr>
      <w:bookmarkStart w:id="0" w:name="_GoBack"/>
      <w:bookmarkEnd w:id="0"/>
      <w:r w:rsidRPr="00B765D6">
        <w:rPr>
          <w:rFonts w:ascii="宋体" w:eastAsia="宋体" w:hAnsi="宋体" w:hint="eastAsia"/>
          <w:b/>
          <w:bCs/>
          <w:sz w:val="30"/>
          <w:szCs w:val="30"/>
        </w:rPr>
        <w:t>关于《中信建投货币市场基金基金合同》</w:t>
      </w:r>
    </w:p>
    <w:p w:rsidR="00B05645" w:rsidRPr="00461157" w:rsidRDefault="00B765D6" w:rsidP="001E3CAC">
      <w:pPr>
        <w:spacing w:line="360" w:lineRule="auto"/>
        <w:ind w:rightChars="-176" w:right="-370"/>
        <w:jc w:val="center"/>
        <w:rPr>
          <w:rFonts w:ascii="宋体" w:eastAsia="宋体" w:hAnsi="宋体"/>
          <w:b/>
          <w:bCs/>
          <w:sz w:val="30"/>
          <w:szCs w:val="30"/>
        </w:rPr>
      </w:pPr>
      <w:r w:rsidRPr="00B765D6">
        <w:rPr>
          <w:rFonts w:ascii="宋体" w:eastAsia="宋体" w:hAnsi="宋体" w:hint="eastAsia"/>
          <w:b/>
          <w:bCs/>
          <w:sz w:val="30"/>
          <w:szCs w:val="30"/>
        </w:rPr>
        <w:t>终止及基金财产清算结果的公告</w:t>
      </w:r>
    </w:p>
    <w:p w:rsidR="00B05645" w:rsidRPr="0073115D" w:rsidRDefault="00B05645" w:rsidP="001E3CAC">
      <w:pPr>
        <w:spacing w:line="360" w:lineRule="auto"/>
        <w:ind w:rightChars="-176" w:right="-370"/>
        <w:jc w:val="center"/>
        <w:rPr>
          <w:sz w:val="24"/>
          <w:szCs w:val="24"/>
        </w:rPr>
      </w:pPr>
    </w:p>
    <w:p w:rsidR="00732C7C" w:rsidRPr="00CA7B8A" w:rsidRDefault="00B05645" w:rsidP="001E3CAC">
      <w:pPr>
        <w:spacing w:line="360" w:lineRule="auto"/>
        <w:ind w:rightChars="-176" w:right="-370" w:firstLineChars="200" w:firstLine="480"/>
        <w:rPr>
          <w:rFonts w:ascii="Times New Roman" w:hAnsi="Times New Roman" w:cs="Times New Roman"/>
          <w:color w:val="000000"/>
          <w:sz w:val="24"/>
        </w:rPr>
      </w:pPr>
      <w:r w:rsidRPr="0073115D">
        <w:rPr>
          <w:rFonts w:hint="eastAsia"/>
          <w:sz w:val="24"/>
          <w:szCs w:val="24"/>
        </w:rPr>
        <w:t>根据《中华人民共和国证券投资基金法》、《公开募集证券投资基金运作管理办法》</w:t>
      </w:r>
      <w:r>
        <w:rPr>
          <w:rFonts w:hint="eastAsia"/>
          <w:sz w:val="24"/>
          <w:szCs w:val="24"/>
        </w:rPr>
        <w:t>、《</w:t>
      </w:r>
      <w:r w:rsidRPr="00F12417">
        <w:rPr>
          <w:rFonts w:hint="eastAsia"/>
          <w:sz w:val="24"/>
          <w:szCs w:val="24"/>
        </w:rPr>
        <w:t>公开募集证券投资基金信息披露管理办法</w:t>
      </w:r>
      <w:r>
        <w:rPr>
          <w:rFonts w:hint="eastAsia"/>
          <w:sz w:val="24"/>
          <w:szCs w:val="24"/>
        </w:rPr>
        <w:t>》</w:t>
      </w:r>
      <w:r w:rsidR="00732C7C">
        <w:rPr>
          <w:rFonts w:hint="eastAsia"/>
          <w:sz w:val="24"/>
          <w:szCs w:val="24"/>
        </w:rPr>
        <w:t>的有关规定，以及</w:t>
      </w:r>
      <w:r w:rsidRPr="0073115D">
        <w:rPr>
          <w:rFonts w:hint="eastAsia"/>
          <w:sz w:val="24"/>
          <w:szCs w:val="24"/>
        </w:rPr>
        <w:t>《</w:t>
      </w:r>
      <w:r w:rsidRPr="00DD5758">
        <w:rPr>
          <w:rFonts w:hint="eastAsia"/>
          <w:sz w:val="24"/>
          <w:szCs w:val="24"/>
        </w:rPr>
        <w:t>中信建投</w:t>
      </w:r>
      <w:r w:rsidR="003B1D63">
        <w:rPr>
          <w:rFonts w:hint="eastAsia"/>
          <w:sz w:val="24"/>
          <w:szCs w:val="24"/>
        </w:rPr>
        <w:t>货币市场</w:t>
      </w:r>
      <w:r w:rsidRPr="00DD5758">
        <w:rPr>
          <w:rFonts w:hint="eastAsia"/>
          <w:sz w:val="24"/>
          <w:szCs w:val="24"/>
        </w:rPr>
        <w:t>基金基金合同</w:t>
      </w:r>
      <w:r>
        <w:rPr>
          <w:rFonts w:hint="eastAsia"/>
          <w:sz w:val="24"/>
          <w:szCs w:val="24"/>
        </w:rPr>
        <w:t>》（以下简称“《基金合同》”</w:t>
      </w:r>
      <w:r w:rsidR="00461157">
        <w:rPr>
          <w:rFonts w:hint="eastAsia"/>
          <w:sz w:val="24"/>
          <w:szCs w:val="24"/>
        </w:rPr>
        <w:t>、“基金合同”</w:t>
      </w:r>
      <w:r>
        <w:rPr>
          <w:rFonts w:hint="eastAsia"/>
          <w:sz w:val="24"/>
          <w:szCs w:val="24"/>
        </w:rPr>
        <w:t>）</w:t>
      </w:r>
      <w:r w:rsidR="00732C7C">
        <w:rPr>
          <w:rFonts w:hint="eastAsia"/>
          <w:sz w:val="24"/>
          <w:szCs w:val="24"/>
        </w:rPr>
        <w:t>、</w:t>
      </w:r>
      <w:r w:rsidR="00225D79" w:rsidRPr="00DE7718">
        <w:rPr>
          <w:rFonts w:ascii="宋体" w:hAnsi="宋体" w:hint="eastAsia"/>
          <w:color w:val="000000"/>
          <w:sz w:val="24"/>
        </w:rPr>
        <w:t>《关于中信建投货币市场基金基金份额持有人大会表决结果暨决议生效的公告》</w:t>
      </w:r>
      <w:r w:rsidR="00225D79">
        <w:rPr>
          <w:rFonts w:ascii="宋体" w:hAnsi="宋体" w:hint="eastAsia"/>
          <w:color w:val="000000"/>
          <w:sz w:val="24"/>
        </w:rPr>
        <w:t>的</w:t>
      </w:r>
      <w:r w:rsidR="00732C7C">
        <w:rPr>
          <w:rFonts w:ascii="宋体" w:hAnsi="宋体" w:hint="eastAsia"/>
          <w:color w:val="000000"/>
          <w:sz w:val="24"/>
        </w:rPr>
        <w:t>相关约定</w:t>
      </w:r>
      <w:r w:rsidRPr="0073115D">
        <w:rPr>
          <w:rFonts w:hint="eastAsia"/>
          <w:sz w:val="24"/>
          <w:szCs w:val="24"/>
        </w:rPr>
        <w:t>，</w:t>
      </w:r>
      <w:r w:rsidRPr="00DD5758">
        <w:rPr>
          <w:rFonts w:hint="eastAsia"/>
          <w:sz w:val="24"/>
          <w:szCs w:val="24"/>
        </w:rPr>
        <w:t>中信建投</w:t>
      </w:r>
      <w:r w:rsidR="003B1D63">
        <w:rPr>
          <w:rFonts w:hint="eastAsia"/>
          <w:sz w:val="24"/>
          <w:szCs w:val="24"/>
        </w:rPr>
        <w:t>货</w:t>
      </w:r>
      <w:r w:rsidR="00B765D6" w:rsidRPr="00B765D6">
        <w:rPr>
          <w:rFonts w:ascii="Times New Roman" w:hAnsi="Times New Roman" w:cs="Times New Roman" w:hint="eastAsia"/>
          <w:sz w:val="24"/>
          <w:szCs w:val="24"/>
        </w:rPr>
        <w:t>币市场基金（以下简称“本基金”）的最后运作日为</w:t>
      </w:r>
      <w:r w:rsidR="00B765D6" w:rsidRPr="00B765D6">
        <w:rPr>
          <w:rFonts w:ascii="Times New Roman" w:hAnsi="Times New Roman" w:cs="Times New Roman"/>
          <w:sz w:val="24"/>
        </w:rPr>
        <w:t>2020</w:t>
      </w:r>
      <w:r w:rsidR="00B765D6" w:rsidRPr="00B765D6">
        <w:rPr>
          <w:rFonts w:ascii="Times New Roman" w:hAnsi="Times New Roman" w:cs="Times New Roman" w:hint="eastAsia"/>
          <w:sz w:val="24"/>
        </w:rPr>
        <w:t>年</w:t>
      </w:r>
      <w:r w:rsidR="00B765D6" w:rsidRPr="00B765D6">
        <w:rPr>
          <w:rFonts w:ascii="Times New Roman" w:hAnsi="Times New Roman" w:cs="Times New Roman"/>
          <w:sz w:val="24"/>
        </w:rPr>
        <w:t>8</w:t>
      </w:r>
      <w:r w:rsidR="00B765D6" w:rsidRPr="00B765D6">
        <w:rPr>
          <w:rFonts w:ascii="Times New Roman" w:hAnsi="Times New Roman" w:cs="Times New Roman" w:hint="eastAsia"/>
          <w:sz w:val="24"/>
        </w:rPr>
        <w:t>月</w:t>
      </w:r>
      <w:r w:rsidR="00B765D6" w:rsidRPr="00B765D6">
        <w:rPr>
          <w:rFonts w:ascii="Times New Roman" w:hAnsi="Times New Roman" w:cs="Times New Roman"/>
          <w:sz w:val="24"/>
        </w:rPr>
        <w:t>2</w:t>
      </w:r>
      <w:r w:rsidR="00B765D6" w:rsidRPr="00B765D6">
        <w:rPr>
          <w:rFonts w:ascii="Times New Roman" w:hAnsi="Times New Roman" w:cs="Times New Roman" w:hint="eastAsia"/>
          <w:sz w:val="24"/>
        </w:rPr>
        <w:t>日，并于</w:t>
      </w:r>
      <w:r w:rsidR="00B765D6" w:rsidRPr="00B765D6">
        <w:rPr>
          <w:rFonts w:ascii="Times New Roman" w:hAnsi="Times New Roman" w:cs="Times New Roman"/>
          <w:color w:val="000000"/>
          <w:sz w:val="24"/>
        </w:rPr>
        <w:t>2020</w:t>
      </w:r>
      <w:r w:rsidR="00B765D6" w:rsidRPr="00B765D6">
        <w:rPr>
          <w:rFonts w:ascii="Times New Roman" w:hAnsi="Times New Roman" w:cs="Times New Roman"/>
          <w:color w:val="000000"/>
          <w:sz w:val="24"/>
        </w:rPr>
        <w:t>年</w:t>
      </w:r>
      <w:r w:rsidR="00B765D6" w:rsidRPr="00B765D6">
        <w:rPr>
          <w:rFonts w:ascii="Times New Roman" w:hAnsi="Times New Roman" w:cs="Times New Roman"/>
          <w:color w:val="000000"/>
          <w:sz w:val="24"/>
        </w:rPr>
        <w:t>8</w:t>
      </w:r>
      <w:r w:rsidR="00B765D6" w:rsidRPr="00B765D6">
        <w:rPr>
          <w:rFonts w:ascii="Times New Roman" w:hAnsi="Times New Roman" w:cs="Times New Roman"/>
          <w:color w:val="000000"/>
          <w:sz w:val="24"/>
        </w:rPr>
        <w:t>月</w:t>
      </w:r>
      <w:r w:rsidR="00B765D6" w:rsidRPr="00B765D6">
        <w:rPr>
          <w:rFonts w:ascii="Times New Roman" w:hAnsi="Times New Roman" w:cs="Times New Roman"/>
          <w:color w:val="000000"/>
          <w:sz w:val="24"/>
        </w:rPr>
        <w:t>3</w:t>
      </w:r>
      <w:r w:rsidR="00B765D6" w:rsidRPr="00B765D6">
        <w:rPr>
          <w:rFonts w:ascii="Times New Roman" w:hAnsi="Times New Roman" w:cs="Times New Roman"/>
          <w:color w:val="000000"/>
          <w:sz w:val="24"/>
        </w:rPr>
        <w:t>日</w:t>
      </w:r>
      <w:r w:rsidR="00B765D6" w:rsidRPr="00B765D6">
        <w:rPr>
          <w:rFonts w:ascii="Times New Roman" w:hAnsi="Times New Roman" w:cs="Times New Roman" w:hint="eastAsia"/>
          <w:color w:val="000000"/>
          <w:sz w:val="24"/>
        </w:rPr>
        <w:t>进入</w:t>
      </w:r>
      <w:r w:rsidR="00B765D6" w:rsidRPr="00B765D6">
        <w:rPr>
          <w:rFonts w:ascii="Times New Roman" w:hAnsi="Times New Roman" w:cs="Times New Roman"/>
          <w:color w:val="000000"/>
          <w:sz w:val="24"/>
        </w:rPr>
        <w:t>基金财产清算程序。</w:t>
      </w:r>
    </w:p>
    <w:p w:rsidR="00B05645" w:rsidRDefault="00B05645" w:rsidP="001E3CAC">
      <w:pPr>
        <w:spacing w:line="360" w:lineRule="auto"/>
        <w:ind w:rightChars="-176" w:right="-370" w:firstLineChars="200" w:firstLine="480"/>
        <w:rPr>
          <w:sz w:val="24"/>
          <w:szCs w:val="24"/>
        </w:rPr>
      </w:pPr>
      <w:r w:rsidRPr="0073115D">
        <w:rPr>
          <w:rFonts w:hint="eastAsia"/>
          <w:sz w:val="24"/>
          <w:szCs w:val="24"/>
        </w:rPr>
        <w:t>中信建投基金管理有限公司（以下简称</w:t>
      </w:r>
      <w:r>
        <w:rPr>
          <w:rFonts w:hint="eastAsia"/>
          <w:sz w:val="24"/>
          <w:szCs w:val="24"/>
        </w:rPr>
        <w:t>“</w:t>
      </w:r>
      <w:r w:rsidRPr="0073115D">
        <w:rPr>
          <w:rFonts w:hint="eastAsia"/>
          <w:sz w:val="24"/>
          <w:szCs w:val="24"/>
        </w:rPr>
        <w:t>本</w:t>
      </w:r>
      <w:r>
        <w:rPr>
          <w:rFonts w:hint="eastAsia"/>
          <w:sz w:val="24"/>
          <w:szCs w:val="24"/>
        </w:rPr>
        <w:t>基金管理人”</w:t>
      </w:r>
      <w:r w:rsidRPr="0073115D">
        <w:rPr>
          <w:rFonts w:hint="eastAsia"/>
          <w:sz w:val="24"/>
          <w:szCs w:val="24"/>
        </w:rPr>
        <w:t>）已依法对基金财产进行清算，清算</w:t>
      </w:r>
      <w:r>
        <w:rPr>
          <w:rFonts w:hint="eastAsia"/>
          <w:sz w:val="24"/>
          <w:szCs w:val="24"/>
        </w:rPr>
        <w:t>方案</w:t>
      </w:r>
      <w:r w:rsidRPr="0073115D">
        <w:rPr>
          <w:rFonts w:hint="eastAsia"/>
          <w:sz w:val="24"/>
          <w:szCs w:val="24"/>
        </w:rPr>
        <w:t>已经报中国证</w:t>
      </w:r>
      <w:r>
        <w:rPr>
          <w:rFonts w:hint="eastAsia"/>
          <w:sz w:val="24"/>
          <w:szCs w:val="24"/>
        </w:rPr>
        <w:t>券监督管理委员</w:t>
      </w:r>
      <w:r w:rsidRPr="0073115D">
        <w:rPr>
          <w:rFonts w:hint="eastAsia"/>
          <w:sz w:val="24"/>
          <w:szCs w:val="24"/>
        </w:rPr>
        <w:t>会</w:t>
      </w:r>
      <w:r>
        <w:rPr>
          <w:rFonts w:hint="eastAsia"/>
          <w:sz w:val="24"/>
          <w:szCs w:val="24"/>
        </w:rPr>
        <w:t>（</w:t>
      </w:r>
      <w:r w:rsidRPr="0073115D">
        <w:rPr>
          <w:rFonts w:hint="eastAsia"/>
          <w:sz w:val="24"/>
          <w:szCs w:val="24"/>
        </w:rPr>
        <w:t>以下简称</w:t>
      </w:r>
      <w:r>
        <w:rPr>
          <w:rFonts w:hint="eastAsia"/>
          <w:sz w:val="24"/>
          <w:szCs w:val="24"/>
        </w:rPr>
        <w:t>“中国证监会”）</w:t>
      </w:r>
      <w:r w:rsidRPr="0073115D">
        <w:rPr>
          <w:rFonts w:hint="eastAsia"/>
          <w:sz w:val="24"/>
          <w:szCs w:val="24"/>
        </w:rPr>
        <w:t>备案。现将相关事项公告如下</w:t>
      </w:r>
      <w:r>
        <w:rPr>
          <w:rFonts w:hint="eastAsia"/>
          <w:sz w:val="24"/>
          <w:szCs w:val="24"/>
        </w:rPr>
        <w:t>：</w:t>
      </w:r>
    </w:p>
    <w:p w:rsidR="00B05645" w:rsidRPr="0073115D" w:rsidRDefault="00B05645" w:rsidP="001E3CAC">
      <w:pPr>
        <w:spacing w:line="360" w:lineRule="auto"/>
        <w:ind w:rightChars="-176" w:right="-370" w:firstLineChars="200" w:firstLine="480"/>
        <w:rPr>
          <w:sz w:val="24"/>
          <w:szCs w:val="24"/>
        </w:rPr>
      </w:pPr>
    </w:p>
    <w:p w:rsidR="00B05645" w:rsidRPr="0073115D" w:rsidRDefault="00B05645" w:rsidP="001E3CAC">
      <w:pPr>
        <w:spacing w:line="360" w:lineRule="auto"/>
        <w:ind w:rightChars="-176" w:right="-370" w:firstLineChars="200" w:firstLine="480"/>
        <w:rPr>
          <w:sz w:val="24"/>
          <w:szCs w:val="24"/>
        </w:rPr>
      </w:pPr>
      <w:r w:rsidRPr="0073115D">
        <w:rPr>
          <w:rFonts w:hint="eastAsia"/>
          <w:sz w:val="24"/>
          <w:szCs w:val="24"/>
        </w:rPr>
        <w:t>一、本基金</w:t>
      </w:r>
      <w:r>
        <w:rPr>
          <w:rFonts w:hint="eastAsia"/>
          <w:sz w:val="24"/>
          <w:szCs w:val="24"/>
        </w:rPr>
        <w:t>的</w:t>
      </w:r>
      <w:r w:rsidRPr="0073115D">
        <w:rPr>
          <w:rFonts w:hint="eastAsia"/>
          <w:sz w:val="24"/>
          <w:szCs w:val="24"/>
        </w:rPr>
        <w:t>基本信息</w:t>
      </w:r>
    </w:p>
    <w:p w:rsidR="00B05645" w:rsidRPr="0073115D" w:rsidRDefault="00B05645" w:rsidP="001E3CAC">
      <w:pPr>
        <w:spacing w:line="360" w:lineRule="auto"/>
        <w:ind w:rightChars="-176" w:right="-370" w:firstLineChars="200" w:firstLine="480"/>
        <w:rPr>
          <w:sz w:val="24"/>
          <w:szCs w:val="24"/>
        </w:rPr>
      </w:pPr>
      <w:r w:rsidRPr="0073115D">
        <w:rPr>
          <w:rFonts w:hint="eastAsia"/>
          <w:sz w:val="24"/>
          <w:szCs w:val="24"/>
        </w:rPr>
        <w:t>基金名称：</w:t>
      </w:r>
      <w:r w:rsidRPr="00DD5758">
        <w:rPr>
          <w:rFonts w:hint="eastAsia"/>
          <w:sz w:val="24"/>
          <w:szCs w:val="24"/>
        </w:rPr>
        <w:t>中信建投</w:t>
      </w:r>
      <w:r w:rsidR="003B1D63">
        <w:rPr>
          <w:rFonts w:hint="eastAsia"/>
          <w:sz w:val="24"/>
          <w:szCs w:val="24"/>
        </w:rPr>
        <w:t>货币市场</w:t>
      </w:r>
      <w:r w:rsidRPr="00DD5758">
        <w:rPr>
          <w:rFonts w:hint="eastAsia"/>
          <w:sz w:val="24"/>
          <w:szCs w:val="24"/>
        </w:rPr>
        <w:t>基金</w:t>
      </w:r>
    </w:p>
    <w:p w:rsidR="00B05645" w:rsidRPr="0073115D" w:rsidRDefault="00B05645" w:rsidP="001E3CAC">
      <w:pPr>
        <w:spacing w:line="360" w:lineRule="auto"/>
        <w:ind w:rightChars="-176" w:right="-370" w:firstLineChars="200" w:firstLine="480"/>
        <w:rPr>
          <w:sz w:val="24"/>
          <w:szCs w:val="24"/>
        </w:rPr>
      </w:pPr>
      <w:r w:rsidRPr="0073115D">
        <w:rPr>
          <w:rFonts w:hint="eastAsia"/>
          <w:sz w:val="24"/>
          <w:szCs w:val="24"/>
        </w:rPr>
        <w:t>基金简称：</w:t>
      </w:r>
      <w:r>
        <w:rPr>
          <w:rFonts w:ascii="Times New Roman" w:hAnsi="Times New Roman" w:hint="eastAsia"/>
          <w:sz w:val="24"/>
          <w:szCs w:val="24"/>
        </w:rPr>
        <w:t>中信建投</w:t>
      </w:r>
      <w:r w:rsidR="003B1D63">
        <w:rPr>
          <w:rFonts w:ascii="Times New Roman" w:hAnsi="Times New Roman" w:hint="eastAsia"/>
          <w:sz w:val="24"/>
          <w:szCs w:val="24"/>
        </w:rPr>
        <w:t>货币</w:t>
      </w:r>
      <w:r w:rsidRPr="005876A7">
        <w:rPr>
          <w:rFonts w:ascii="Times New Roman" w:hAnsi="Times New Roman"/>
          <w:sz w:val="24"/>
          <w:szCs w:val="24"/>
        </w:rPr>
        <w:t>A</w:t>
      </w:r>
      <w:r>
        <w:rPr>
          <w:rFonts w:ascii="Times New Roman" w:hAnsi="Times New Roman" w:hint="eastAsia"/>
          <w:sz w:val="24"/>
          <w:szCs w:val="24"/>
        </w:rPr>
        <w:t>（</w:t>
      </w:r>
      <w:r w:rsidRPr="005876A7">
        <w:rPr>
          <w:rFonts w:ascii="Times New Roman" w:hAnsi="Times New Roman"/>
          <w:sz w:val="24"/>
          <w:szCs w:val="24"/>
        </w:rPr>
        <w:t>A</w:t>
      </w:r>
      <w:r w:rsidRPr="005876A7">
        <w:rPr>
          <w:rFonts w:ascii="Times New Roman" w:hAnsi="Times New Roman"/>
          <w:sz w:val="24"/>
          <w:szCs w:val="24"/>
        </w:rPr>
        <w:t>类</w:t>
      </w:r>
      <w:r>
        <w:rPr>
          <w:rFonts w:ascii="Times New Roman" w:hAnsi="Times New Roman" w:hint="eastAsia"/>
          <w:sz w:val="24"/>
          <w:szCs w:val="24"/>
        </w:rPr>
        <w:t>）</w:t>
      </w:r>
      <w:r w:rsidRPr="005876A7">
        <w:rPr>
          <w:rFonts w:ascii="Times New Roman" w:hAnsi="Times New Roman"/>
          <w:sz w:val="24"/>
          <w:szCs w:val="24"/>
        </w:rPr>
        <w:t>；</w:t>
      </w:r>
      <w:r>
        <w:rPr>
          <w:rFonts w:ascii="Times New Roman" w:hAnsi="Times New Roman" w:hint="eastAsia"/>
          <w:sz w:val="24"/>
          <w:szCs w:val="24"/>
        </w:rPr>
        <w:t>中信建投</w:t>
      </w:r>
      <w:r w:rsidR="003B1D63">
        <w:rPr>
          <w:rFonts w:ascii="Times New Roman" w:hAnsi="Times New Roman" w:hint="eastAsia"/>
          <w:sz w:val="24"/>
          <w:szCs w:val="24"/>
        </w:rPr>
        <w:t>货币</w:t>
      </w:r>
      <w:r w:rsidR="003B1D63">
        <w:rPr>
          <w:rFonts w:ascii="Times New Roman" w:hAnsi="Times New Roman" w:hint="eastAsia"/>
          <w:sz w:val="24"/>
          <w:szCs w:val="24"/>
        </w:rPr>
        <w:t>B</w:t>
      </w:r>
      <w:r>
        <w:rPr>
          <w:rFonts w:ascii="Times New Roman" w:hAnsi="Times New Roman" w:hint="eastAsia"/>
          <w:sz w:val="24"/>
          <w:szCs w:val="24"/>
        </w:rPr>
        <w:t>（</w:t>
      </w:r>
      <w:r w:rsidR="003B1D63">
        <w:rPr>
          <w:rFonts w:ascii="Times New Roman" w:hAnsi="Times New Roman" w:hint="eastAsia"/>
          <w:sz w:val="24"/>
          <w:szCs w:val="24"/>
        </w:rPr>
        <w:t>B</w:t>
      </w:r>
      <w:r w:rsidRPr="005876A7">
        <w:rPr>
          <w:rFonts w:ascii="Times New Roman" w:hAnsi="Times New Roman"/>
          <w:sz w:val="24"/>
          <w:szCs w:val="24"/>
        </w:rPr>
        <w:t>类</w:t>
      </w:r>
      <w:r>
        <w:rPr>
          <w:rFonts w:ascii="Times New Roman" w:hAnsi="Times New Roman" w:hint="eastAsia"/>
          <w:sz w:val="24"/>
          <w:szCs w:val="24"/>
        </w:rPr>
        <w:t>）</w:t>
      </w:r>
    </w:p>
    <w:p w:rsidR="00B05645" w:rsidRDefault="00B05645" w:rsidP="001E3CAC">
      <w:pPr>
        <w:spacing w:line="360" w:lineRule="auto"/>
        <w:ind w:rightChars="-176" w:right="-370" w:firstLineChars="200" w:firstLine="480"/>
        <w:rPr>
          <w:rFonts w:ascii="Times New Roman" w:hAnsi="Times New Roman"/>
          <w:sz w:val="24"/>
          <w:szCs w:val="24"/>
        </w:rPr>
      </w:pPr>
      <w:r w:rsidRPr="005D2949">
        <w:rPr>
          <w:rFonts w:ascii="Times New Roman" w:hAnsi="Times New Roman"/>
          <w:sz w:val="24"/>
          <w:szCs w:val="24"/>
        </w:rPr>
        <w:t>基金主代码：</w:t>
      </w:r>
      <w:r w:rsidR="003B1D63">
        <w:rPr>
          <w:rFonts w:ascii="Times New Roman" w:hAnsi="Times New Roman" w:hint="eastAsia"/>
          <w:sz w:val="24"/>
          <w:szCs w:val="24"/>
        </w:rPr>
        <w:t>000738</w:t>
      </w:r>
    </w:p>
    <w:p w:rsidR="00B05645" w:rsidRPr="00786EE0" w:rsidRDefault="00B05645"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基金代码：</w:t>
      </w:r>
      <w:r w:rsidRPr="0074560E">
        <w:rPr>
          <w:rFonts w:ascii="Times New Roman" w:hAnsi="Times New Roman"/>
          <w:sz w:val="24"/>
          <w:szCs w:val="24"/>
        </w:rPr>
        <w:t>00</w:t>
      </w:r>
      <w:r w:rsidR="003B1D63">
        <w:rPr>
          <w:rFonts w:ascii="Times New Roman" w:hAnsi="Times New Roman" w:hint="eastAsia"/>
          <w:sz w:val="24"/>
          <w:szCs w:val="24"/>
        </w:rPr>
        <w:t>0738</w:t>
      </w:r>
      <w:r w:rsidRPr="00685D25">
        <w:rPr>
          <w:rFonts w:ascii="Times New Roman" w:hAnsi="Times New Roman" w:hint="eastAsia"/>
          <w:sz w:val="24"/>
          <w:szCs w:val="24"/>
        </w:rPr>
        <w:t>（</w:t>
      </w:r>
      <w:r w:rsidRPr="00685D25">
        <w:rPr>
          <w:rFonts w:ascii="Times New Roman" w:hAnsi="Times New Roman"/>
          <w:sz w:val="24"/>
          <w:szCs w:val="24"/>
        </w:rPr>
        <w:t>A</w:t>
      </w:r>
      <w:r w:rsidRPr="00685D25">
        <w:rPr>
          <w:rFonts w:ascii="Times New Roman" w:hAnsi="Times New Roman" w:hint="eastAsia"/>
          <w:sz w:val="24"/>
          <w:szCs w:val="24"/>
        </w:rPr>
        <w:t>类）；</w:t>
      </w:r>
      <w:r w:rsidRPr="0074560E">
        <w:rPr>
          <w:rFonts w:ascii="Times New Roman" w:hAnsi="Times New Roman"/>
          <w:sz w:val="24"/>
          <w:szCs w:val="24"/>
        </w:rPr>
        <w:t>00</w:t>
      </w:r>
      <w:r w:rsidR="003B1D63">
        <w:rPr>
          <w:rFonts w:ascii="Times New Roman" w:hAnsi="Times New Roman" w:hint="eastAsia"/>
          <w:sz w:val="24"/>
          <w:szCs w:val="24"/>
        </w:rPr>
        <w:t>4554</w:t>
      </w:r>
      <w:r w:rsidRPr="00685D25">
        <w:rPr>
          <w:rFonts w:ascii="Times New Roman" w:hAnsi="Times New Roman" w:hint="eastAsia"/>
          <w:sz w:val="24"/>
          <w:szCs w:val="24"/>
        </w:rPr>
        <w:t>（</w:t>
      </w:r>
      <w:r w:rsidR="003B1D63">
        <w:rPr>
          <w:rFonts w:ascii="Times New Roman" w:hAnsi="Times New Roman" w:hint="eastAsia"/>
          <w:sz w:val="24"/>
          <w:szCs w:val="24"/>
        </w:rPr>
        <w:t>B</w:t>
      </w:r>
      <w:r w:rsidRPr="00685D25">
        <w:rPr>
          <w:rFonts w:ascii="Times New Roman" w:hAnsi="Times New Roman" w:hint="eastAsia"/>
          <w:sz w:val="24"/>
          <w:szCs w:val="24"/>
        </w:rPr>
        <w:t>类）</w:t>
      </w:r>
    </w:p>
    <w:p w:rsidR="00B05645" w:rsidRPr="0073115D" w:rsidRDefault="00B05645" w:rsidP="001E3CAC">
      <w:pPr>
        <w:spacing w:line="360" w:lineRule="auto"/>
        <w:ind w:rightChars="-176" w:right="-370" w:firstLineChars="200" w:firstLine="480"/>
        <w:rPr>
          <w:sz w:val="24"/>
          <w:szCs w:val="24"/>
        </w:rPr>
      </w:pPr>
      <w:r w:rsidRPr="0073115D">
        <w:rPr>
          <w:rFonts w:hint="eastAsia"/>
          <w:sz w:val="24"/>
          <w:szCs w:val="24"/>
        </w:rPr>
        <w:t>基金运作方式：</w:t>
      </w:r>
      <w:r w:rsidRPr="007B3669">
        <w:rPr>
          <w:rFonts w:hint="eastAsia"/>
          <w:sz w:val="24"/>
          <w:szCs w:val="24"/>
        </w:rPr>
        <w:t>契约型开放式</w:t>
      </w:r>
    </w:p>
    <w:p w:rsidR="00B05645" w:rsidRPr="007B3669" w:rsidRDefault="00B05645" w:rsidP="001E3CAC">
      <w:pPr>
        <w:spacing w:line="360" w:lineRule="auto"/>
        <w:ind w:rightChars="-176" w:right="-370" w:firstLineChars="200" w:firstLine="480"/>
        <w:rPr>
          <w:rFonts w:ascii="Times New Roman" w:hAnsi="Times New Roman"/>
          <w:sz w:val="24"/>
          <w:szCs w:val="24"/>
        </w:rPr>
      </w:pPr>
      <w:r w:rsidRPr="0073115D">
        <w:rPr>
          <w:rFonts w:hint="eastAsia"/>
          <w:sz w:val="24"/>
          <w:szCs w:val="24"/>
        </w:rPr>
        <w:t>基金合同生效日</w:t>
      </w:r>
      <w:r w:rsidRPr="007B3669">
        <w:rPr>
          <w:rFonts w:ascii="Times New Roman" w:hAnsi="Times New Roman"/>
          <w:sz w:val="24"/>
          <w:szCs w:val="24"/>
        </w:rPr>
        <w:t>：</w:t>
      </w:r>
      <w:r>
        <w:rPr>
          <w:rFonts w:ascii="Times New Roman" w:hAnsi="Times New Roman"/>
          <w:sz w:val="24"/>
          <w:szCs w:val="24"/>
        </w:rPr>
        <w:t>201</w:t>
      </w:r>
      <w:r w:rsidR="003B1D63">
        <w:rPr>
          <w:rFonts w:ascii="Times New Roman" w:hAnsi="Times New Roman" w:hint="eastAsia"/>
          <w:sz w:val="24"/>
          <w:szCs w:val="24"/>
        </w:rPr>
        <w:t>4</w:t>
      </w:r>
      <w:r w:rsidRPr="007B3669">
        <w:rPr>
          <w:rFonts w:ascii="Times New Roman" w:hAnsi="Times New Roman"/>
          <w:sz w:val="24"/>
          <w:szCs w:val="24"/>
        </w:rPr>
        <w:t>年</w:t>
      </w:r>
      <w:r w:rsidR="003B1D63">
        <w:rPr>
          <w:rFonts w:ascii="Times New Roman" w:hAnsi="Times New Roman" w:hint="eastAsia"/>
          <w:sz w:val="24"/>
          <w:szCs w:val="24"/>
        </w:rPr>
        <w:t>8</w:t>
      </w:r>
      <w:r w:rsidRPr="007B3669">
        <w:rPr>
          <w:rFonts w:ascii="Times New Roman" w:hAnsi="Times New Roman"/>
          <w:sz w:val="24"/>
          <w:szCs w:val="24"/>
        </w:rPr>
        <w:t>月</w:t>
      </w:r>
      <w:r w:rsidR="003B1D63">
        <w:rPr>
          <w:rFonts w:ascii="Times New Roman" w:hAnsi="Times New Roman" w:hint="eastAsia"/>
          <w:sz w:val="24"/>
          <w:szCs w:val="24"/>
        </w:rPr>
        <w:t>5</w:t>
      </w:r>
      <w:r w:rsidRPr="007B3669">
        <w:rPr>
          <w:rFonts w:ascii="Times New Roman" w:hAnsi="Times New Roman"/>
          <w:sz w:val="24"/>
          <w:szCs w:val="24"/>
        </w:rPr>
        <w:t>日</w:t>
      </w:r>
    </w:p>
    <w:p w:rsidR="00B05645" w:rsidRPr="00786EE0" w:rsidRDefault="00B05645" w:rsidP="001E3CAC">
      <w:pPr>
        <w:spacing w:line="360" w:lineRule="auto"/>
        <w:ind w:rightChars="-176" w:right="-370" w:firstLineChars="200" w:firstLine="480"/>
        <w:rPr>
          <w:rFonts w:ascii="Times New Roman" w:hAnsi="Times New Roman"/>
          <w:sz w:val="24"/>
          <w:szCs w:val="24"/>
        </w:rPr>
      </w:pPr>
      <w:r>
        <w:rPr>
          <w:rFonts w:hint="eastAsia"/>
          <w:sz w:val="24"/>
          <w:szCs w:val="24"/>
        </w:rPr>
        <w:t>基金最后运作日：</w:t>
      </w:r>
      <w:r>
        <w:rPr>
          <w:rFonts w:ascii="Times New Roman" w:hAnsi="Times New Roman"/>
          <w:sz w:val="24"/>
          <w:szCs w:val="24"/>
        </w:rPr>
        <w:t>20</w:t>
      </w:r>
      <w:r w:rsidR="003B1D63">
        <w:rPr>
          <w:rFonts w:ascii="Times New Roman" w:hAnsi="Times New Roman" w:hint="eastAsia"/>
          <w:sz w:val="24"/>
          <w:szCs w:val="24"/>
        </w:rPr>
        <w:t>20</w:t>
      </w:r>
      <w:r w:rsidRPr="00786EE0">
        <w:rPr>
          <w:rFonts w:ascii="Times New Roman" w:hAnsi="Times New Roman" w:hint="eastAsia"/>
          <w:sz w:val="24"/>
          <w:szCs w:val="24"/>
        </w:rPr>
        <w:t>年</w:t>
      </w:r>
      <w:r w:rsidR="003B1D63">
        <w:rPr>
          <w:rFonts w:ascii="Times New Roman" w:hAnsi="Times New Roman" w:hint="eastAsia"/>
          <w:sz w:val="24"/>
          <w:szCs w:val="24"/>
        </w:rPr>
        <w:t>8</w:t>
      </w:r>
      <w:r w:rsidRPr="00786EE0">
        <w:rPr>
          <w:rFonts w:ascii="Times New Roman" w:hAnsi="Times New Roman" w:hint="eastAsia"/>
          <w:sz w:val="24"/>
          <w:szCs w:val="24"/>
        </w:rPr>
        <w:t>月</w:t>
      </w:r>
      <w:r w:rsidR="003B1D63">
        <w:rPr>
          <w:rFonts w:ascii="Times New Roman" w:hAnsi="Times New Roman" w:hint="eastAsia"/>
          <w:sz w:val="24"/>
          <w:szCs w:val="24"/>
        </w:rPr>
        <w:t>2</w:t>
      </w:r>
      <w:r w:rsidRPr="00786EE0">
        <w:rPr>
          <w:rFonts w:ascii="Times New Roman" w:hAnsi="Times New Roman" w:hint="eastAsia"/>
          <w:sz w:val="24"/>
          <w:szCs w:val="24"/>
        </w:rPr>
        <w:t>日</w:t>
      </w:r>
    </w:p>
    <w:p w:rsidR="00B05645" w:rsidRPr="0073115D" w:rsidRDefault="00B05645" w:rsidP="001E3CAC">
      <w:pPr>
        <w:spacing w:line="360" w:lineRule="auto"/>
        <w:ind w:rightChars="-176" w:right="-370" w:firstLineChars="200" w:firstLine="480"/>
        <w:rPr>
          <w:sz w:val="24"/>
          <w:szCs w:val="24"/>
        </w:rPr>
      </w:pPr>
      <w:r w:rsidRPr="0073115D">
        <w:rPr>
          <w:rFonts w:hint="eastAsia"/>
          <w:sz w:val="24"/>
          <w:szCs w:val="24"/>
        </w:rPr>
        <w:t>基金管理人：</w:t>
      </w:r>
      <w:r>
        <w:rPr>
          <w:rFonts w:hint="eastAsia"/>
          <w:sz w:val="24"/>
          <w:szCs w:val="24"/>
        </w:rPr>
        <w:t>中信建投基金管理有限公司</w:t>
      </w:r>
    </w:p>
    <w:p w:rsidR="00B05645" w:rsidRPr="0073115D" w:rsidRDefault="00B05645" w:rsidP="001E3CAC">
      <w:pPr>
        <w:spacing w:line="360" w:lineRule="auto"/>
        <w:ind w:rightChars="-176" w:right="-370" w:firstLineChars="200" w:firstLine="480"/>
        <w:rPr>
          <w:sz w:val="24"/>
          <w:szCs w:val="24"/>
        </w:rPr>
      </w:pPr>
      <w:r w:rsidRPr="0073115D">
        <w:rPr>
          <w:rFonts w:hint="eastAsia"/>
          <w:sz w:val="24"/>
          <w:szCs w:val="24"/>
        </w:rPr>
        <w:t>基金托管人：</w:t>
      </w:r>
      <w:r w:rsidR="003B1D63">
        <w:rPr>
          <w:rFonts w:hint="eastAsia"/>
          <w:sz w:val="24"/>
          <w:szCs w:val="24"/>
        </w:rPr>
        <w:t>华夏</w:t>
      </w:r>
      <w:r w:rsidRPr="0074560E">
        <w:rPr>
          <w:rFonts w:hint="eastAsia"/>
          <w:sz w:val="24"/>
          <w:szCs w:val="24"/>
        </w:rPr>
        <w:t>银行股份有限公司</w:t>
      </w:r>
    </w:p>
    <w:p w:rsidR="00B05645" w:rsidRDefault="00B05645" w:rsidP="001E3CAC">
      <w:pPr>
        <w:spacing w:line="360" w:lineRule="auto"/>
        <w:ind w:rightChars="-176" w:right="-370" w:firstLineChars="200" w:firstLine="480"/>
        <w:rPr>
          <w:sz w:val="24"/>
          <w:szCs w:val="24"/>
        </w:rPr>
      </w:pPr>
      <w:r w:rsidRPr="00786EE0">
        <w:rPr>
          <w:rFonts w:hint="eastAsia"/>
          <w:sz w:val="24"/>
          <w:szCs w:val="24"/>
        </w:rPr>
        <w:t>会计师事务所</w:t>
      </w:r>
      <w:r>
        <w:rPr>
          <w:rFonts w:hint="eastAsia"/>
          <w:sz w:val="24"/>
          <w:szCs w:val="24"/>
        </w:rPr>
        <w:t>：</w:t>
      </w:r>
      <w:r w:rsidRPr="00786EE0">
        <w:rPr>
          <w:rFonts w:hint="eastAsia"/>
          <w:sz w:val="24"/>
          <w:szCs w:val="24"/>
        </w:rPr>
        <w:t>普华永道中天会计师事务所（特殊普通合伙）</w:t>
      </w:r>
    </w:p>
    <w:p w:rsidR="00B05645" w:rsidRDefault="00B05645" w:rsidP="001E3CAC">
      <w:pPr>
        <w:spacing w:line="360" w:lineRule="auto"/>
        <w:ind w:rightChars="-176" w:right="-370" w:firstLineChars="200" w:firstLine="480"/>
        <w:rPr>
          <w:sz w:val="24"/>
          <w:szCs w:val="24"/>
        </w:rPr>
      </w:pPr>
      <w:r w:rsidRPr="00786EE0">
        <w:rPr>
          <w:rFonts w:hint="eastAsia"/>
          <w:sz w:val="24"/>
          <w:szCs w:val="24"/>
        </w:rPr>
        <w:t>律师事务所：上海</w:t>
      </w:r>
      <w:r w:rsidR="00406634">
        <w:rPr>
          <w:rFonts w:hint="eastAsia"/>
          <w:sz w:val="24"/>
          <w:szCs w:val="24"/>
        </w:rPr>
        <w:t>市</w:t>
      </w:r>
      <w:r w:rsidRPr="00786EE0">
        <w:rPr>
          <w:rFonts w:hint="eastAsia"/>
          <w:sz w:val="24"/>
          <w:szCs w:val="24"/>
        </w:rPr>
        <w:t>通力律师事务所</w:t>
      </w:r>
    </w:p>
    <w:p w:rsidR="00B05645" w:rsidRDefault="00B05645" w:rsidP="001E3CAC">
      <w:pPr>
        <w:spacing w:line="360" w:lineRule="auto"/>
        <w:ind w:rightChars="-176" w:right="-370" w:firstLineChars="200" w:firstLine="480"/>
        <w:rPr>
          <w:sz w:val="24"/>
          <w:szCs w:val="24"/>
        </w:rPr>
      </w:pPr>
    </w:p>
    <w:p w:rsidR="00B05645" w:rsidRPr="0073115D" w:rsidRDefault="00B05645" w:rsidP="001E3CAC">
      <w:pPr>
        <w:spacing w:line="360" w:lineRule="auto"/>
        <w:ind w:rightChars="-176" w:right="-370" w:firstLineChars="200" w:firstLine="480"/>
        <w:rPr>
          <w:sz w:val="24"/>
          <w:szCs w:val="24"/>
        </w:rPr>
      </w:pPr>
      <w:r w:rsidRPr="0073115D">
        <w:rPr>
          <w:rFonts w:hint="eastAsia"/>
          <w:sz w:val="24"/>
          <w:szCs w:val="24"/>
        </w:rPr>
        <w:t>二、</w:t>
      </w:r>
      <w:r>
        <w:rPr>
          <w:rFonts w:hint="eastAsia"/>
          <w:sz w:val="24"/>
          <w:szCs w:val="24"/>
        </w:rPr>
        <w:t>《基金合同》</w:t>
      </w:r>
      <w:r w:rsidRPr="0073115D">
        <w:rPr>
          <w:rFonts w:hint="eastAsia"/>
          <w:sz w:val="24"/>
          <w:szCs w:val="24"/>
        </w:rPr>
        <w:t>的终止时间</w:t>
      </w:r>
    </w:p>
    <w:p w:rsidR="00B05645" w:rsidRPr="00D308E1" w:rsidRDefault="00B765D6" w:rsidP="001E3CAC">
      <w:pPr>
        <w:spacing w:line="360" w:lineRule="auto"/>
        <w:ind w:rightChars="-176" w:right="-370" w:firstLineChars="200" w:firstLine="480"/>
        <w:rPr>
          <w:rFonts w:ascii="Times New Roman" w:hAnsi="Times New Roman" w:cs="Times New Roman"/>
          <w:sz w:val="24"/>
        </w:rPr>
      </w:pPr>
      <w:r w:rsidRPr="00B765D6">
        <w:rPr>
          <w:rFonts w:ascii="Times New Roman" w:eastAsiaTheme="majorEastAsia" w:hAnsi="Times New Roman" w:cs="Times New Roman" w:hint="eastAsia"/>
          <w:sz w:val="24"/>
        </w:rPr>
        <w:t>本基金管理人于</w:t>
      </w:r>
      <w:r w:rsidRPr="00B765D6">
        <w:rPr>
          <w:rFonts w:ascii="Times New Roman" w:eastAsiaTheme="majorEastAsia" w:hAnsi="Times New Roman" w:cs="Times New Roman"/>
          <w:sz w:val="24"/>
        </w:rPr>
        <w:t>2020</w:t>
      </w:r>
      <w:r w:rsidRPr="00B765D6">
        <w:rPr>
          <w:rFonts w:ascii="Times New Roman" w:eastAsiaTheme="majorEastAsia" w:hAnsi="Times New Roman" w:cs="Times New Roman" w:hint="eastAsia"/>
          <w:sz w:val="24"/>
        </w:rPr>
        <w:t>年</w:t>
      </w:r>
      <w:r w:rsidRPr="00B765D6">
        <w:rPr>
          <w:rFonts w:ascii="Times New Roman" w:eastAsiaTheme="majorEastAsia" w:hAnsi="Times New Roman" w:cs="Times New Roman"/>
          <w:sz w:val="24"/>
        </w:rPr>
        <w:t>8</w:t>
      </w:r>
      <w:r w:rsidRPr="00B765D6">
        <w:rPr>
          <w:rFonts w:ascii="Times New Roman" w:eastAsiaTheme="majorEastAsia" w:hAnsi="Times New Roman" w:cs="Times New Roman" w:hint="eastAsia"/>
          <w:sz w:val="24"/>
        </w:rPr>
        <w:t>月</w:t>
      </w:r>
      <w:r w:rsidRPr="00B765D6">
        <w:rPr>
          <w:rFonts w:ascii="Times New Roman" w:eastAsiaTheme="majorEastAsia" w:hAnsi="Times New Roman" w:cs="Times New Roman"/>
          <w:sz w:val="24"/>
        </w:rPr>
        <w:t>3</w:t>
      </w:r>
      <w:r w:rsidRPr="00B765D6">
        <w:rPr>
          <w:rFonts w:ascii="Times New Roman" w:eastAsiaTheme="majorEastAsia" w:hAnsi="Times New Roman" w:cs="Times New Roman" w:hint="eastAsia"/>
          <w:sz w:val="24"/>
        </w:rPr>
        <w:t>日刊登了《中信建投货币市场基金基金合同终止及基金财产清算的公告》，根据</w:t>
      </w:r>
      <w:r w:rsidRPr="00B765D6">
        <w:rPr>
          <w:rFonts w:ascii="Times New Roman" w:hAnsi="Times New Roman" w:cs="Times New Roman" w:hint="eastAsia"/>
          <w:sz w:val="24"/>
          <w:szCs w:val="24"/>
        </w:rPr>
        <w:t>《中华人民共和国证券投资基金法》、《公开募集证券</w:t>
      </w:r>
      <w:r w:rsidRPr="00B765D6">
        <w:rPr>
          <w:rFonts w:ascii="Times New Roman" w:hAnsi="Times New Roman" w:cs="Times New Roman" w:hint="eastAsia"/>
          <w:sz w:val="24"/>
          <w:szCs w:val="24"/>
        </w:rPr>
        <w:lastRenderedPageBreak/>
        <w:t>投资基金运作管理办法》、《公开募集证券投资基金信息披露管理办法》的有关规定以及《基金合同》的约定，</w:t>
      </w:r>
      <w:r w:rsidRPr="00B765D6">
        <w:rPr>
          <w:rFonts w:ascii="Times New Roman" w:hAnsi="Times New Roman" w:cs="Times New Roman"/>
          <w:sz w:val="24"/>
        </w:rPr>
        <w:t>2020</w:t>
      </w:r>
      <w:r w:rsidRPr="00B765D6">
        <w:rPr>
          <w:rFonts w:ascii="Times New Roman" w:hAnsi="Times New Roman" w:cs="Times New Roman" w:hint="eastAsia"/>
          <w:sz w:val="24"/>
        </w:rPr>
        <w:t>年</w:t>
      </w:r>
      <w:r w:rsidRPr="00B765D6">
        <w:rPr>
          <w:rFonts w:ascii="Times New Roman" w:hAnsi="Times New Roman" w:cs="Times New Roman"/>
          <w:sz w:val="24"/>
        </w:rPr>
        <w:t>8</w:t>
      </w:r>
      <w:r w:rsidRPr="00B765D6">
        <w:rPr>
          <w:rFonts w:ascii="Times New Roman" w:hAnsi="Times New Roman" w:cs="Times New Roman" w:hint="eastAsia"/>
          <w:sz w:val="24"/>
        </w:rPr>
        <w:t>月</w:t>
      </w:r>
      <w:r w:rsidRPr="00B765D6">
        <w:rPr>
          <w:rFonts w:ascii="Times New Roman" w:hAnsi="Times New Roman" w:cs="Times New Roman"/>
          <w:sz w:val="24"/>
        </w:rPr>
        <w:t>2</w:t>
      </w:r>
      <w:r w:rsidRPr="00B765D6">
        <w:rPr>
          <w:rFonts w:ascii="Times New Roman" w:hAnsi="Times New Roman" w:cs="Times New Roman" w:hint="eastAsia"/>
          <w:sz w:val="24"/>
        </w:rPr>
        <w:t>日</w:t>
      </w:r>
      <w:r w:rsidRPr="00B765D6">
        <w:rPr>
          <w:rFonts w:ascii="Times New Roman" w:hAnsi="Times New Roman" w:cs="Times New Roman"/>
          <w:color w:val="000000"/>
          <w:sz w:val="24"/>
        </w:rPr>
        <w:t>为本基金的最后</w:t>
      </w:r>
      <w:r w:rsidRPr="00B765D6">
        <w:rPr>
          <w:rFonts w:ascii="Times New Roman" w:hAnsi="Times New Roman" w:cs="Times New Roman" w:hint="eastAsia"/>
          <w:color w:val="000000"/>
          <w:sz w:val="24"/>
        </w:rPr>
        <w:t>运作</w:t>
      </w:r>
      <w:r w:rsidRPr="00B765D6">
        <w:rPr>
          <w:rFonts w:ascii="Times New Roman" w:hAnsi="Times New Roman" w:cs="Times New Roman"/>
          <w:color w:val="000000"/>
          <w:sz w:val="24"/>
        </w:rPr>
        <w:t>日</w:t>
      </w:r>
      <w:r w:rsidRPr="00B765D6">
        <w:rPr>
          <w:rFonts w:ascii="Times New Roman" w:hAnsi="Times New Roman" w:cs="Times New Roman"/>
          <w:sz w:val="24"/>
        </w:rPr>
        <w:t>。</w:t>
      </w:r>
    </w:p>
    <w:p w:rsidR="007A243C" w:rsidRPr="005E1F8C" w:rsidRDefault="007A243C" w:rsidP="001E3CAC">
      <w:pPr>
        <w:spacing w:line="360" w:lineRule="auto"/>
        <w:ind w:rightChars="-176" w:right="-370" w:firstLineChars="200" w:firstLine="480"/>
        <w:rPr>
          <w:sz w:val="24"/>
          <w:szCs w:val="24"/>
        </w:rPr>
      </w:pPr>
    </w:p>
    <w:p w:rsidR="00B05645" w:rsidRDefault="00B05645" w:rsidP="001E3CAC">
      <w:pPr>
        <w:spacing w:line="360" w:lineRule="auto"/>
        <w:ind w:rightChars="-176" w:right="-370" w:firstLineChars="200" w:firstLine="480"/>
        <w:rPr>
          <w:sz w:val="24"/>
          <w:szCs w:val="24"/>
        </w:rPr>
      </w:pPr>
      <w:r>
        <w:rPr>
          <w:rFonts w:hint="eastAsia"/>
          <w:sz w:val="24"/>
          <w:szCs w:val="24"/>
        </w:rPr>
        <w:t>三、本基金的基金财产清算程序</w:t>
      </w:r>
    </w:p>
    <w:p w:rsidR="00B05645" w:rsidRDefault="00B05645" w:rsidP="001E3CAC">
      <w:pPr>
        <w:spacing w:line="360" w:lineRule="auto"/>
        <w:ind w:rightChars="-176" w:right="-370" w:firstLineChars="200" w:firstLine="480"/>
        <w:rPr>
          <w:sz w:val="24"/>
          <w:szCs w:val="24"/>
        </w:rPr>
      </w:pPr>
      <w:r w:rsidRPr="00786EE0">
        <w:rPr>
          <w:rFonts w:ascii="Times New Roman" w:hAnsi="Times New Roman" w:hint="eastAsia"/>
          <w:sz w:val="24"/>
          <w:szCs w:val="24"/>
        </w:rPr>
        <w:t>本基金管理人自</w:t>
      </w:r>
      <w:r>
        <w:rPr>
          <w:rFonts w:ascii="Times New Roman" w:hAnsi="Times New Roman"/>
          <w:sz w:val="24"/>
          <w:szCs w:val="24"/>
        </w:rPr>
        <w:t>20</w:t>
      </w:r>
      <w:r w:rsidR="00B0140A">
        <w:rPr>
          <w:rFonts w:ascii="Times New Roman" w:hAnsi="Times New Roman" w:hint="eastAsia"/>
          <w:sz w:val="24"/>
          <w:szCs w:val="24"/>
        </w:rPr>
        <w:t>20</w:t>
      </w:r>
      <w:r w:rsidRPr="00786EE0">
        <w:rPr>
          <w:rFonts w:ascii="Times New Roman" w:hAnsi="Times New Roman" w:hint="eastAsia"/>
          <w:sz w:val="24"/>
          <w:szCs w:val="24"/>
        </w:rPr>
        <w:t>年</w:t>
      </w:r>
      <w:r w:rsidR="00B0140A">
        <w:rPr>
          <w:rFonts w:ascii="Times New Roman" w:hAnsi="Times New Roman" w:hint="eastAsia"/>
          <w:sz w:val="24"/>
          <w:szCs w:val="24"/>
        </w:rPr>
        <w:t>8</w:t>
      </w:r>
      <w:r w:rsidRPr="00786EE0">
        <w:rPr>
          <w:rFonts w:ascii="Times New Roman" w:hAnsi="Times New Roman" w:hint="eastAsia"/>
          <w:sz w:val="24"/>
          <w:szCs w:val="24"/>
        </w:rPr>
        <w:t>月</w:t>
      </w:r>
      <w:r w:rsidR="00B0140A">
        <w:rPr>
          <w:rFonts w:ascii="Times New Roman" w:hAnsi="Times New Roman" w:hint="eastAsia"/>
          <w:sz w:val="24"/>
          <w:szCs w:val="24"/>
        </w:rPr>
        <w:t>3</w:t>
      </w:r>
      <w:r w:rsidRPr="00786EE0">
        <w:rPr>
          <w:rFonts w:ascii="Times New Roman" w:hAnsi="Times New Roman" w:hint="eastAsia"/>
          <w:sz w:val="24"/>
          <w:szCs w:val="24"/>
        </w:rPr>
        <w:t>日起根据法律法规、基金合同等规定履行基金财产清算程序。由本基金管理人中信建投基金管理有限公司、基金托管人</w:t>
      </w:r>
      <w:r w:rsidR="00B0140A">
        <w:rPr>
          <w:rFonts w:hint="eastAsia"/>
          <w:sz w:val="24"/>
          <w:szCs w:val="24"/>
        </w:rPr>
        <w:t>华夏</w:t>
      </w:r>
      <w:r w:rsidR="00B0140A" w:rsidRPr="0074560E">
        <w:rPr>
          <w:rFonts w:hint="eastAsia"/>
          <w:sz w:val="24"/>
          <w:szCs w:val="24"/>
        </w:rPr>
        <w:t>银行股份有限公司</w:t>
      </w:r>
      <w:r w:rsidRPr="00786EE0">
        <w:rPr>
          <w:rFonts w:ascii="Times New Roman" w:hAnsi="Times New Roman" w:hint="eastAsia"/>
          <w:sz w:val="24"/>
          <w:szCs w:val="24"/>
        </w:rPr>
        <w:t>、会计师事务所普华永道中天会计师事务所（特殊普</w:t>
      </w:r>
      <w:r w:rsidRPr="00786EE0">
        <w:rPr>
          <w:rFonts w:hint="eastAsia"/>
          <w:sz w:val="24"/>
          <w:szCs w:val="24"/>
        </w:rPr>
        <w:t>通合伙）和</w:t>
      </w:r>
      <w:r w:rsidRPr="00C943BC">
        <w:rPr>
          <w:rFonts w:hint="eastAsia"/>
          <w:sz w:val="24"/>
          <w:szCs w:val="24"/>
        </w:rPr>
        <w:t>律师事务所</w:t>
      </w:r>
      <w:r w:rsidRPr="00786EE0">
        <w:rPr>
          <w:rFonts w:hint="eastAsia"/>
          <w:sz w:val="24"/>
          <w:szCs w:val="24"/>
        </w:rPr>
        <w:t>上海</w:t>
      </w:r>
      <w:r w:rsidR="007A243C">
        <w:rPr>
          <w:rFonts w:hint="eastAsia"/>
          <w:sz w:val="24"/>
          <w:szCs w:val="24"/>
        </w:rPr>
        <w:t>市</w:t>
      </w:r>
      <w:r w:rsidRPr="00786EE0">
        <w:rPr>
          <w:rFonts w:hint="eastAsia"/>
          <w:sz w:val="24"/>
          <w:szCs w:val="24"/>
        </w:rPr>
        <w:t>通力律师事务所指定人员组成的基金财产清算小组履行基金财产清算程序</w:t>
      </w:r>
      <w:r>
        <w:rPr>
          <w:rFonts w:hint="eastAsia"/>
          <w:sz w:val="24"/>
          <w:szCs w:val="24"/>
        </w:rPr>
        <w:t>。</w:t>
      </w:r>
    </w:p>
    <w:p w:rsidR="00B05645" w:rsidRDefault="00B05645" w:rsidP="001E3CAC">
      <w:pPr>
        <w:spacing w:line="360" w:lineRule="auto"/>
        <w:ind w:rightChars="-176" w:right="-370" w:firstLineChars="200" w:firstLine="480"/>
        <w:rPr>
          <w:sz w:val="24"/>
          <w:szCs w:val="24"/>
        </w:rPr>
      </w:pPr>
      <w:r w:rsidRPr="00786EE0">
        <w:rPr>
          <w:rFonts w:hint="eastAsia"/>
          <w:sz w:val="24"/>
          <w:szCs w:val="24"/>
        </w:rPr>
        <w:t>基金财产清算小组</w:t>
      </w:r>
      <w:r>
        <w:rPr>
          <w:rFonts w:hint="eastAsia"/>
          <w:sz w:val="24"/>
          <w:szCs w:val="24"/>
        </w:rPr>
        <w:t>依据基金合同的约定制作《</w:t>
      </w:r>
      <w:r w:rsidRPr="00DD5758">
        <w:rPr>
          <w:rFonts w:hint="eastAsia"/>
          <w:sz w:val="24"/>
          <w:szCs w:val="24"/>
        </w:rPr>
        <w:t>中信建投</w:t>
      </w:r>
      <w:r w:rsidR="007A243C">
        <w:rPr>
          <w:rFonts w:hint="eastAsia"/>
          <w:sz w:val="24"/>
          <w:szCs w:val="24"/>
        </w:rPr>
        <w:t>货币市场</w:t>
      </w:r>
      <w:r w:rsidRPr="00DD5758">
        <w:rPr>
          <w:rFonts w:hint="eastAsia"/>
          <w:sz w:val="24"/>
          <w:szCs w:val="24"/>
        </w:rPr>
        <w:t>基金清算报告</w:t>
      </w:r>
      <w:r>
        <w:rPr>
          <w:rFonts w:hint="eastAsia"/>
          <w:sz w:val="24"/>
          <w:szCs w:val="24"/>
        </w:rPr>
        <w:t>》（</w:t>
      </w:r>
      <w:r w:rsidRPr="0073115D">
        <w:rPr>
          <w:rFonts w:hint="eastAsia"/>
          <w:sz w:val="24"/>
          <w:szCs w:val="24"/>
        </w:rPr>
        <w:t>以下简称</w:t>
      </w:r>
      <w:r>
        <w:rPr>
          <w:rFonts w:hint="eastAsia"/>
          <w:sz w:val="24"/>
          <w:szCs w:val="24"/>
        </w:rPr>
        <w:t>“</w:t>
      </w:r>
      <w:r w:rsidRPr="001F6CE1">
        <w:rPr>
          <w:rFonts w:hint="eastAsia"/>
          <w:sz w:val="24"/>
          <w:szCs w:val="24"/>
        </w:rPr>
        <w:t>基金清算报告</w:t>
      </w:r>
      <w:r>
        <w:rPr>
          <w:rFonts w:hint="eastAsia"/>
          <w:sz w:val="24"/>
          <w:szCs w:val="24"/>
        </w:rPr>
        <w:t>”），</w:t>
      </w:r>
      <w:r w:rsidRPr="001F6CE1">
        <w:rPr>
          <w:rFonts w:hint="eastAsia"/>
          <w:sz w:val="24"/>
          <w:szCs w:val="24"/>
        </w:rPr>
        <w:t>并由普华永道中天会计师事务所（特殊普通合伙）对基金清算报告进行审计，上海</w:t>
      </w:r>
      <w:r w:rsidR="007A243C">
        <w:rPr>
          <w:rFonts w:hint="eastAsia"/>
          <w:sz w:val="24"/>
          <w:szCs w:val="24"/>
        </w:rPr>
        <w:t>市</w:t>
      </w:r>
      <w:r w:rsidRPr="001F6CE1">
        <w:rPr>
          <w:rFonts w:hint="eastAsia"/>
          <w:sz w:val="24"/>
          <w:szCs w:val="24"/>
        </w:rPr>
        <w:t>通力律师事务所对基金清算报告出具法律意见。</w:t>
      </w:r>
    </w:p>
    <w:p w:rsidR="00B05645" w:rsidRPr="00786EE0" w:rsidRDefault="00B05645"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本基金管理人于</w:t>
      </w:r>
      <w:r>
        <w:rPr>
          <w:rFonts w:ascii="Times New Roman" w:hAnsi="Times New Roman"/>
          <w:sz w:val="24"/>
          <w:szCs w:val="24"/>
        </w:rPr>
        <w:t>20</w:t>
      </w:r>
      <w:r>
        <w:rPr>
          <w:rFonts w:ascii="Times New Roman" w:hAnsi="Times New Roman" w:hint="eastAsia"/>
          <w:sz w:val="24"/>
          <w:szCs w:val="24"/>
        </w:rPr>
        <w:t>20</w:t>
      </w:r>
      <w:r w:rsidRPr="00786EE0">
        <w:rPr>
          <w:rFonts w:ascii="Times New Roman" w:hAnsi="Times New Roman" w:hint="eastAsia"/>
          <w:sz w:val="24"/>
          <w:szCs w:val="24"/>
        </w:rPr>
        <w:t>年</w:t>
      </w:r>
      <w:r w:rsidR="007A243C">
        <w:rPr>
          <w:rFonts w:ascii="Times New Roman" w:hAnsi="Times New Roman" w:hint="eastAsia"/>
          <w:sz w:val="24"/>
          <w:szCs w:val="24"/>
        </w:rPr>
        <w:t>8</w:t>
      </w:r>
      <w:r w:rsidRPr="00786EE0">
        <w:rPr>
          <w:rFonts w:ascii="Times New Roman" w:hAnsi="Times New Roman" w:hint="eastAsia"/>
          <w:sz w:val="24"/>
          <w:szCs w:val="24"/>
        </w:rPr>
        <w:t>月</w:t>
      </w:r>
      <w:r w:rsidR="007A243C">
        <w:rPr>
          <w:rFonts w:ascii="Times New Roman" w:hAnsi="Times New Roman" w:hint="eastAsia"/>
          <w:sz w:val="24"/>
          <w:szCs w:val="24"/>
        </w:rPr>
        <w:t>21</w:t>
      </w:r>
      <w:r w:rsidRPr="00786EE0">
        <w:rPr>
          <w:rFonts w:ascii="Times New Roman" w:hAnsi="Times New Roman" w:hint="eastAsia"/>
          <w:sz w:val="24"/>
          <w:szCs w:val="24"/>
        </w:rPr>
        <w:t>日向中国证监会报送基金清算报告等备案文件。</w:t>
      </w:r>
    </w:p>
    <w:p w:rsidR="00B05645" w:rsidRPr="00786EE0" w:rsidRDefault="00B05645" w:rsidP="001E3CAC">
      <w:pPr>
        <w:spacing w:line="360" w:lineRule="auto"/>
        <w:ind w:rightChars="-176" w:right="-370" w:firstLineChars="200" w:firstLine="480"/>
        <w:rPr>
          <w:rFonts w:ascii="Times New Roman" w:hAnsi="Times New Roman"/>
          <w:sz w:val="24"/>
          <w:szCs w:val="24"/>
        </w:rPr>
      </w:pPr>
    </w:p>
    <w:p w:rsidR="00B05645" w:rsidRPr="006D694A" w:rsidRDefault="00B05645" w:rsidP="001E3CAC">
      <w:pPr>
        <w:spacing w:line="360" w:lineRule="auto"/>
        <w:ind w:rightChars="-176" w:right="-370" w:firstLineChars="200" w:firstLine="480"/>
        <w:rPr>
          <w:sz w:val="24"/>
          <w:szCs w:val="24"/>
        </w:rPr>
      </w:pPr>
      <w:r>
        <w:rPr>
          <w:rFonts w:hint="eastAsia"/>
          <w:sz w:val="24"/>
          <w:szCs w:val="24"/>
        </w:rPr>
        <w:t>四、本基金的基金财产清算安排</w:t>
      </w:r>
    </w:p>
    <w:p w:rsidR="00B05645" w:rsidRPr="00786EE0" w:rsidRDefault="00B05645"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根据基金清算报告的安排，</w:t>
      </w:r>
      <w:r w:rsidRPr="00786EE0">
        <w:rPr>
          <w:rFonts w:ascii="Times New Roman" w:hAnsi="Times New Roman" w:hint="eastAsia"/>
          <w:color w:val="000000"/>
          <w:sz w:val="24"/>
        </w:rPr>
        <w:t>本基金的清算期间为</w:t>
      </w:r>
      <w:r>
        <w:rPr>
          <w:rFonts w:ascii="Times New Roman" w:hAnsi="Times New Roman"/>
          <w:color w:val="000000"/>
          <w:sz w:val="24"/>
        </w:rPr>
        <w:t>20</w:t>
      </w:r>
      <w:r w:rsidR="003B1D63">
        <w:rPr>
          <w:rFonts w:ascii="Times New Roman" w:hAnsi="Times New Roman" w:hint="eastAsia"/>
          <w:color w:val="000000"/>
          <w:sz w:val="24"/>
        </w:rPr>
        <w:t>20</w:t>
      </w:r>
      <w:r w:rsidRPr="00786EE0">
        <w:rPr>
          <w:rFonts w:ascii="Times New Roman" w:hAnsi="Times New Roman" w:hint="eastAsia"/>
          <w:color w:val="000000"/>
          <w:sz w:val="24"/>
        </w:rPr>
        <w:t>年</w:t>
      </w:r>
      <w:r w:rsidR="003B1D63">
        <w:rPr>
          <w:rFonts w:ascii="Times New Roman" w:hAnsi="Times New Roman" w:hint="eastAsia"/>
          <w:color w:val="000000"/>
          <w:sz w:val="24"/>
        </w:rPr>
        <w:t>8</w:t>
      </w:r>
      <w:r w:rsidRPr="00786EE0">
        <w:rPr>
          <w:rFonts w:ascii="Times New Roman" w:hAnsi="Times New Roman" w:hint="eastAsia"/>
          <w:color w:val="000000"/>
          <w:sz w:val="24"/>
        </w:rPr>
        <w:t>月</w:t>
      </w:r>
      <w:r w:rsidR="003B1D63">
        <w:rPr>
          <w:rFonts w:ascii="Times New Roman" w:hAnsi="Times New Roman" w:hint="eastAsia"/>
          <w:color w:val="000000"/>
          <w:sz w:val="24"/>
        </w:rPr>
        <w:t>3</w:t>
      </w:r>
      <w:r w:rsidRPr="00786EE0">
        <w:rPr>
          <w:rFonts w:ascii="Times New Roman" w:hAnsi="Times New Roman" w:hint="eastAsia"/>
          <w:color w:val="000000"/>
          <w:sz w:val="24"/>
        </w:rPr>
        <w:t>日至</w:t>
      </w:r>
      <w:r w:rsidRPr="00786EE0">
        <w:rPr>
          <w:rFonts w:ascii="Times New Roman" w:hAnsi="Times New Roman"/>
          <w:color w:val="000000"/>
          <w:sz w:val="24"/>
        </w:rPr>
        <w:t>20</w:t>
      </w:r>
      <w:r w:rsidR="007A243C">
        <w:rPr>
          <w:rFonts w:ascii="Times New Roman" w:hAnsi="Times New Roman" w:hint="eastAsia"/>
          <w:color w:val="000000"/>
          <w:sz w:val="24"/>
        </w:rPr>
        <w:t>20</w:t>
      </w:r>
      <w:r w:rsidRPr="00786EE0">
        <w:rPr>
          <w:rFonts w:ascii="Times New Roman" w:hAnsi="Times New Roman" w:hint="eastAsia"/>
          <w:color w:val="000000"/>
          <w:sz w:val="24"/>
        </w:rPr>
        <w:t>年</w:t>
      </w:r>
      <w:r w:rsidR="007A243C">
        <w:rPr>
          <w:rFonts w:ascii="Times New Roman" w:hAnsi="Times New Roman" w:hint="eastAsia"/>
          <w:color w:val="000000"/>
          <w:sz w:val="24"/>
        </w:rPr>
        <w:t>8</w:t>
      </w:r>
      <w:r w:rsidRPr="00786EE0">
        <w:rPr>
          <w:rFonts w:ascii="Times New Roman" w:hAnsi="Times New Roman" w:hint="eastAsia"/>
          <w:color w:val="000000"/>
          <w:sz w:val="24"/>
        </w:rPr>
        <w:t>月</w:t>
      </w:r>
      <w:r w:rsidR="007A243C">
        <w:rPr>
          <w:rFonts w:ascii="Times New Roman" w:hAnsi="Times New Roman" w:hint="eastAsia"/>
          <w:color w:val="000000"/>
          <w:sz w:val="24"/>
        </w:rPr>
        <w:t>10</w:t>
      </w:r>
      <w:r w:rsidRPr="00786EE0">
        <w:rPr>
          <w:rFonts w:ascii="Times New Roman" w:hAnsi="Times New Roman" w:hint="eastAsia"/>
          <w:color w:val="000000"/>
          <w:sz w:val="24"/>
        </w:rPr>
        <w:t>日。</w:t>
      </w:r>
    </w:p>
    <w:p w:rsidR="00B05645" w:rsidRPr="00786EE0" w:rsidRDefault="00B05645"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截至本次清算期结束日（</w:t>
      </w:r>
      <w:r>
        <w:rPr>
          <w:rFonts w:ascii="Times New Roman" w:hAnsi="Times New Roman"/>
          <w:color w:val="000000"/>
          <w:sz w:val="24"/>
        </w:rPr>
        <w:t>20</w:t>
      </w:r>
      <w:r w:rsidR="007A243C">
        <w:rPr>
          <w:rFonts w:ascii="Times New Roman" w:hAnsi="Times New Roman" w:hint="eastAsia"/>
          <w:color w:val="000000"/>
          <w:sz w:val="24"/>
        </w:rPr>
        <w:t>20</w:t>
      </w:r>
      <w:r w:rsidRPr="00786EE0">
        <w:rPr>
          <w:rFonts w:ascii="Times New Roman" w:hAnsi="Times New Roman" w:hint="eastAsia"/>
          <w:color w:val="000000"/>
          <w:sz w:val="24"/>
        </w:rPr>
        <w:t>年</w:t>
      </w:r>
      <w:r w:rsidR="007A243C">
        <w:rPr>
          <w:rFonts w:ascii="Times New Roman" w:hAnsi="Times New Roman" w:hint="eastAsia"/>
          <w:color w:val="000000"/>
          <w:sz w:val="24"/>
        </w:rPr>
        <w:t>8</w:t>
      </w:r>
      <w:r w:rsidRPr="00786EE0">
        <w:rPr>
          <w:rFonts w:ascii="Times New Roman" w:hAnsi="Times New Roman" w:hint="eastAsia"/>
          <w:color w:val="000000"/>
          <w:sz w:val="24"/>
        </w:rPr>
        <w:t>月</w:t>
      </w:r>
      <w:r w:rsidR="007A243C">
        <w:rPr>
          <w:rFonts w:ascii="Times New Roman" w:hAnsi="Times New Roman" w:hint="eastAsia"/>
          <w:color w:val="000000"/>
          <w:sz w:val="24"/>
        </w:rPr>
        <w:t>10</w:t>
      </w:r>
      <w:r w:rsidRPr="00786EE0">
        <w:rPr>
          <w:rFonts w:ascii="Times New Roman" w:hAnsi="Times New Roman" w:hint="eastAsia"/>
          <w:color w:val="000000"/>
          <w:sz w:val="24"/>
        </w:rPr>
        <w:t>日</w:t>
      </w:r>
      <w:r w:rsidRPr="00786EE0">
        <w:rPr>
          <w:rFonts w:ascii="Times New Roman" w:hAnsi="Times New Roman" w:hint="eastAsia"/>
          <w:sz w:val="24"/>
          <w:szCs w:val="24"/>
        </w:rPr>
        <w:t>）的剩余财产情况及剩余财产分配安排如下表所示：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8"/>
        <w:gridCol w:w="1894"/>
      </w:tblGrid>
      <w:tr w:rsidR="007A243C" w:rsidRPr="00525EC7" w:rsidTr="00DF4F52">
        <w:trPr>
          <w:trHeight w:val="397"/>
          <w:jc w:val="center"/>
        </w:trPr>
        <w:tc>
          <w:tcPr>
            <w:tcW w:w="3889" w:type="pct"/>
            <w:vAlign w:val="center"/>
          </w:tcPr>
          <w:p w:rsidR="007A243C" w:rsidRPr="00525EC7" w:rsidRDefault="00B765D6" w:rsidP="00254231">
            <w:pPr>
              <w:widowControl/>
              <w:spacing w:before="100" w:beforeAutospacing="1" w:after="100" w:afterAutospacing="1"/>
              <w:jc w:val="center"/>
              <w:rPr>
                <w:rFonts w:ascii="Times New Roman" w:hAnsi="Times New Roman" w:cs="Times New Roman"/>
                <w:b/>
                <w:color w:val="000000"/>
                <w:kern w:val="0"/>
                <w:sz w:val="24"/>
                <w:lang w:val="en-GB" w:eastAsia="en-US"/>
              </w:rPr>
            </w:pPr>
            <w:r w:rsidRPr="00B765D6">
              <w:rPr>
                <w:rFonts w:ascii="Times New Roman" w:hAnsi="Times New Roman" w:cs="Times New Roman"/>
                <w:b/>
                <w:color w:val="000000"/>
                <w:kern w:val="0"/>
                <w:sz w:val="24"/>
                <w:lang w:val="en-GB" w:eastAsia="en-US"/>
              </w:rPr>
              <w:t>项目</w:t>
            </w:r>
          </w:p>
        </w:tc>
        <w:tc>
          <w:tcPr>
            <w:tcW w:w="1111" w:type="pct"/>
            <w:vAlign w:val="center"/>
          </w:tcPr>
          <w:p w:rsidR="007A243C" w:rsidRPr="00525EC7" w:rsidRDefault="00B765D6" w:rsidP="00254231">
            <w:pPr>
              <w:widowControl/>
              <w:jc w:val="center"/>
              <w:rPr>
                <w:rFonts w:ascii="Times New Roman" w:hAnsi="Times New Roman" w:cs="Times New Roman"/>
                <w:b/>
                <w:color w:val="000000"/>
                <w:kern w:val="0"/>
                <w:sz w:val="24"/>
                <w:lang w:val="en-GB"/>
              </w:rPr>
            </w:pPr>
            <w:r w:rsidRPr="00B765D6">
              <w:rPr>
                <w:rFonts w:ascii="Times New Roman" w:hAnsi="Times New Roman" w:cs="Times New Roman" w:hint="eastAsia"/>
                <w:b/>
                <w:color w:val="000000"/>
                <w:kern w:val="0"/>
                <w:sz w:val="24"/>
                <w:lang w:val="en-GB"/>
              </w:rPr>
              <w:t>金额</w:t>
            </w:r>
            <w:r w:rsidRPr="00B765D6">
              <w:rPr>
                <w:rFonts w:ascii="Times New Roman" w:hAnsi="Times New Roman" w:cs="Times New Roman"/>
                <w:b/>
                <w:color w:val="000000"/>
                <w:kern w:val="0"/>
                <w:sz w:val="24"/>
                <w:lang w:val="en-GB"/>
              </w:rPr>
              <w:t>/</w:t>
            </w:r>
            <w:r w:rsidRPr="00B765D6">
              <w:rPr>
                <w:rFonts w:ascii="Times New Roman" w:hAnsi="Times New Roman" w:cs="Times New Roman" w:hint="eastAsia"/>
                <w:b/>
                <w:color w:val="000000"/>
                <w:kern w:val="0"/>
                <w:sz w:val="24"/>
                <w:lang w:val="en-GB"/>
              </w:rPr>
              <w:t>份额</w:t>
            </w:r>
          </w:p>
        </w:tc>
      </w:tr>
      <w:tr w:rsidR="007A243C" w:rsidRPr="00525EC7" w:rsidTr="00DF4F52">
        <w:trPr>
          <w:trHeight w:val="397"/>
          <w:jc w:val="center"/>
        </w:trPr>
        <w:tc>
          <w:tcPr>
            <w:tcW w:w="3889" w:type="pct"/>
            <w:vAlign w:val="center"/>
          </w:tcPr>
          <w:p w:rsidR="007A243C" w:rsidRPr="00525EC7" w:rsidRDefault="00B765D6" w:rsidP="00254231">
            <w:pPr>
              <w:rPr>
                <w:rFonts w:ascii="Times New Roman" w:hAnsi="Times New Roman" w:cs="Times New Roman"/>
                <w:b/>
                <w:color w:val="000000"/>
                <w:sz w:val="24"/>
              </w:rPr>
            </w:pPr>
            <w:r w:rsidRPr="00B765D6">
              <w:rPr>
                <w:rFonts w:ascii="Times New Roman" w:hAnsi="Times New Roman" w:cs="Times New Roman"/>
                <w:b/>
                <w:color w:val="000000"/>
                <w:sz w:val="24"/>
              </w:rPr>
              <w:t>一、</w:t>
            </w:r>
            <w:r w:rsidRPr="00B765D6">
              <w:rPr>
                <w:rFonts w:ascii="Times New Roman" w:hAnsi="Times New Roman" w:cs="Times New Roman" w:hint="eastAsia"/>
                <w:b/>
                <w:color w:val="000000"/>
                <w:sz w:val="24"/>
              </w:rPr>
              <w:t>最后运作日</w:t>
            </w:r>
            <w:r w:rsidRPr="00B765D6">
              <w:rPr>
                <w:rFonts w:ascii="Times New Roman" w:hAnsi="Times New Roman" w:cs="Times New Roman"/>
                <w:b/>
                <w:color w:val="000000"/>
                <w:sz w:val="24"/>
              </w:rPr>
              <w:t>2020</w:t>
            </w:r>
            <w:r w:rsidRPr="00B765D6">
              <w:rPr>
                <w:rFonts w:ascii="Times New Roman" w:hAnsi="Times New Roman" w:cs="Times New Roman" w:hint="eastAsia"/>
                <w:b/>
                <w:color w:val="000000"/>
                <w:sz w:val="24"/>
              </w:rPr>
              <w:t>年</w:t>
            </w:r>
            <w:r w:rsidRPr="00B765D6">
              <w:rPr>
                <w:rFonts w:ascii="Times New Roman" w:hAnsi="Times New Roman" w:cs="Times New Roman"/>
                <w:b/>
                <w:color w:val="000000"/>
                <w:sz w:val="24"/>
              </w:rPr>
              <w:t>8</w:t>
            </w:r>
            <w:r w:rsidRPr="00B765D6">
              <w:rPr>
                <w:rFonts w:ascii="Times New Roman" w:hAnsi="Times New Roman" w:cs="Times New Roman" w:hint="eastAsia"/>
                <w:b/>
                <w:color w:val="000000"/>
                <w:sz w:val="24"/>
              </w:rPr>
              <w:t>月</w:t>
            </w:r>
            <w:r w:rsidRPr="00B765D6">
              <w:rPr>
                <w:rFonts w:ascii="Times New Roman" w:hAnsi="Times New Roman" w:cs="Times New Roman"/>
                <w:b/>
                <w:color w:val="000000"/>
                <w:sz w:val="24"/>
              </w:rPr>
              <w:t>2</w:t>
            </w:r>
            <w:r w:rsidRPr="00B765D6">
              <w:rPr>
                <w:rFonts w:ascii="Times New Roman" w:hAnsi="Times New Roman" w:cs="Times New Roman" w:hint="eastAsia"/>
                <w:b/>
                <w:color w:val="000000"/>
                <w:sz w:val="24"/>
              </w:rPr>
              <w:t>日基金净资产（单位：元）</w:t>
            </w:r>
          </w:p>
        </w:tc>
        <w:tc>
          <w:tcPr>
            <w:tcW w:w="1111" w:type="pct"/>
            <w:vAlign w:val="center"/>
          </w:tcPr>
          <w:p w:rsidR="007A243C" w:rsidRPr="00525EC7" w:rsidRDefault="00B765D6" w:rsidP="00254231">
            <w:pPr>
              <w:jc w:val="right"/>
              <w:rPr>
                <w:rFonts w:ascii="Times New Roman" w:hAnsi="Times New Roman" w:cs="Times New Roman"/>
                <w:b/>
                <w:color w:val="000000"/>
                <w:sz w:val="24"/>
              </w:rPr>
            </w:pPr>
            <w:r w:rsidRPr="00B765D6">
              <w:rPr>
                <w:rFonts w:ascii="Times New Roman" w:hAnsi="Times New Roman" w:cs="Times New Roman"/>
                <w:b/>
                <w:color w:val="000000"/>
                <w:sz w:val="24"/>
              </w:rPr>
              <w:t>9,717,794.11</w:t>
            </w:r>
          </w:p>
        </w:tc>
      </w:tr>
      <w:tr w:rsidR="007A243C" w:rsidRPr="00525EC7" w:rsidTr="00DF4F52">
        <w:trPr>
          <w:trHeight w:val="397"/>
          <w:jc w:val="center"/>
        </w:trPr>
        <w:tc>
          <w:tcPr>
            <w:tcW w:w="3889" w:type="pct"/>
            <w:vAlign w:val="center"/>
          </w:tcPr>
          <w:p w:rsidR="007A243C" w:rsidRPr="00525EC7" w:rsidRDefault="00B765D6" w:rsidP="00254231">
            <w:pPr>
              <w:rPr>
                <w:rFonts w:ascii="Times New Roman" w:hAnsi="Times New Roman" w:cs="Times New Roman"/>
                <w:color w:val="000000"/>
                <w:sz w:val="24"/>
              </w:rPr>
            </w:pPr>
            <w:r w:rsidRPr="00B765D6">
              <w:rPr>
                <w:rFonts w:ascii="Times New Roman" w:hAnsi="Times New Roman" w:cs="Times New Roman" w:hint="eastAsia"/>
                <w:color w:val="000000"/>
                <w:sz w:val="24"/>
              </w:rPr>
              <w:t>加：清算期间净收益</w:t>
            </w:r>
          </w:p>
        </w:tc>
        <w:tc>
          <w:tcPr>
            <w:tcW w:w="1111" w:type="pct"/>
            <w:vAlign w:val="center"/>
          </w:tcPr>
          <w:p w:rsidR="007A243C" w:rsidRPr="00525EC7" w:rsidRDefault="00B765D6" w:rsidP="00254231">
            <w:pPr>
              <w:jc w:val="right"/>
              <w:rPr>
                <w:rFonts w:ascii="Times New Roman" w:hAnsi="Times New Roman" w:cs="Times New Roman"/>
                <w:color w:val="000000"/>
                <w:sz w:val="24"/>
              </w:rPr>
            </w:pPr>
            <w:r w:rsidRPr="00B765D6">
              <w:rPr>
                <w:rFonts w:ascii="Times New Roman" w:hAnsi="Times New Roman" w:cs="Times New Roman"/>
                <w:color w:val="000000"/>
                <w:sz w:val="24"/>
              </w:rPr>
              <w:t>792.58</w:t>
            </w:r>
          </w:p>
        </w:tc>
      </w:tr>
      <w:tr w:rsidR="007A243C" w:rsidRPr="00525EC7" w:rsidTr="00DF4F52">
        <w:trPr>
          <w:trHeight w:val="397"/>
          <w:jc w:val="center"/>
        </w:trPr>
        <w:tc>
          <w:tcPr>
            <w:tcW w:w="3889" w:type="pct"/>
            <w:vAlign w:val="center"/>
          </w:tcPr>
          <w:p w:rsidR="007A243C" w:rsidRPr="00525EC7" w:rsidRDefault="00B765D6" w:rsidP="00254231">
            <w:pPr>
              <w:ind w:firstLineChars="200" w:firstLine="480"/>
              <w:rPr>
                <w:rFonts w:ascii="Times New Roman" w:hAnsi="Times New Roman" w:cs="Times New Roman"/>
                <w:color w:val="000000"/>
                <w:sz w:val="24"/>
              </w:rPr>
            </w:pPr>
            <w:r w:rsidRPr="00B765D6">
              <w:rPr>
                <w:rFonts w:ascii="Times New Roman" w:hAnsi="Times New Roman" w:cs="Times New Roman" w:hint="eastAsia"/>
                <w:color w:val="000000"/>
                <w:sz w:val="24"/>
              </w:rPr>
              <w:t>最后运作日次日红利再投资</w:t>
            </w:r>
          </w:p>
        </w:tc>
        <w:tc>
          <w:tcPr>
            <w:tcW w:w="1111" w:type="pct"/>
            <w:vAlign w:val="center"/>
          </w:tcPr>
          <w:p w:rsidR="007A243C" w:rsidRPr="00525EC7" w:rsidRDefault="00B765D6" w:rsidP="00254231">
            <w:pPr>
              <w:jc w:val="right"/>
              <w:rPr>
                <w:rFonts w:ascii="Times New Roman" w:hAnsi="Times New Roman" w:cs="Times New Roman"/>
                <w:color w:val="000000"/>
                <w:sz w:val="24"/>
              </w:rPr>
            </w:pPr>
            <w:r w:rsidRPr="00B765D6">
              <w:rPr>
                <w:rFonts w:ascii="Times New Roman" w:hAnsi="Times New Roman" w:cs="Times New Roman"/>
                <w:color w:val="000000"/>
                <w:sz w:val="24"/>
              </w:rPr>
              <w:t>724.09</w:t>
            </w:r>
          </w:p>
        </w:tc>
      </w:tr>
      <w:tr w:rsidR="007A243C" w:rsidRPr="00525EC7" w:rsidTr="00DF4F52">
        <w:trPr>
          <w:trHeight w:val="397"/>
          <w:jc w:val="center"/>
        </w:trPr>
        <w:tc>
          <w:tcPr>
            <w:tcW w:w="3889" w:type="pct"/>
            <w:vAlign w:val="center"/>
          </w:tcPr>
          <w:p w:rsidR="007A243C" w:rsidRPr="00525EC7" w:rsidRDefault="00B765D6" w:rsidP="00254231">
            <w:pPr>
              <w:rPr>
                <w:rFonts w:ascii="Times New Roman" w:hAnsi="Times New Roman" w:cs="Times New Roman"/>
                <w:b/>
                <w:color w:val="000000"/>
                <w:sz w:val="24"/>
              </w:rPr>
            </w:pPr>
            <w:r w:rsidRPr="00B765D6">
              <w:rPr>
                <w:rFonts w:ascii="Times New Roman" w:hAnsi="Times New Roman" w:cs="Times New Roman" w:hint="eastAsia"/>
                <w:color w:val="000000"/>
                <w:sz w:val="24"/>
              </w:rPr>
              <w:t>减：</w:t>
            </w:r>
            <w:r w:rsidRPr="00B765D6">
              <w:rPr>
                <w:rFonts w:ascii="Times New Roman" w:hAnsi="Times New Roman" w:cs="Times New Roman"/>
                <w:color w:val="000000"/>
                <w:sz w:val="24"/>
              </w:rPr>
              <w:t>2020</w:t>
            </w:r>
            <w:r w:rsidRPr="00B765D6">
              <w:rPr>
                <w:rFonts w:ascii="Times New Roman" w:hAnsi="Times New Roman" w:cs="Times New Roman" w:hint="eastAsia"/>
                <w:color w:val="000000"/>
                <w:sz w:val="24"/>
              </w:rPr>
              <w:t>年</w:t>
            </w:r>
            <w:r w:rsidRPr="00B765D6">
              <w:rPr>
                <w:rFonts w:ascii="Times New Roman" w:hAnsi="Times New Roman" w:cs="Times New Roman"/>
                <w:color w:val="000000"/>
                <w:sz w:val="24"/>
              </w:rPr>
              <w:t>8</w:t>
            </w:r>
            <w:r w:rsidRPr="00B765D6">
              <w:rPr>
                <w:rFonts w:ascii="Times New Roman" w:hAnsi="Times New Roman" w:cs="Times New Roman" w:hint="eastAsia"/>
                <w:color w:val="000000"/>
                <w:sz w:val="24"/>
              </w:rPr>
              <w:t>月</w:t>
            </w:r>
            <w:r w:rsidRPr="00B765D6">
              <w:rPr>
                <w:rFonts w:ascii="Times New Roman" w:hAnsi="Times New Roman" w:cs="Times New Roman"/>
                <w:color w:val="000000"/>
                <w:sz w:val="24"/>
              </w:rPr>
              <w:t>3</w:t>
            </w:r>
            <w:r w:rsidRPr="00B765D6">
              <w:rPr>
                <w:rFonts w:ascii="Times New Roman" w:hAnsi="Times New Roman" w:cs="Times New Roman" w:hint="eastAsia"/>
                <w:color w:val="000000"/>
                <w:sz w:val="24"/>
              </w:rPr>
              <w:t>日确认的净赎回款</w:t>
            </w:r>
          </w:p>
        </w:tc>
        <w:tc>
          <w:tcPr>
            <w:tcW w:w="1111" w:type="pct"/>
            <w:vAlign w:val="center"/>
          </w:tcPr>
          <w:p w:rsidR="007A243C" w:rsidRPr="00525EC7" w:rsidRDefault="00B765D6" w:rsidP="00254231">
            <w:pPr>
              <w:jc w:val="right"/>
              <w:rPr>
                <w:rFonts w:ascii="Times New Roman" w:hAnsi="Times New Roman" w:cs="Times New Roman"/>
                <w:color w:val="000000"/>
                <w:sz w:val="24"/>
              </w:rPr>
            </w:pPr>
            <w:r w:rsidRPr="00B765D6">
              <w:rPr>
                <w:rFonts w:ascii="Times New Roman" w:hAnsi="Times New Roman" w:cs="Times New Roman"/>
                <w:color w:val="000000"/>
                <w:sz w:val="24"/>
              </w:rPr>
              <w:t>46,906.53</w:t>
            </w:r>
          </w:p>
        </w:tc>
      </w:tr>
      <w:tr w:rsidR="007A243C" w:rsidRPr="00525EC7" w:rsidTr="00DF4F52">
        <w:trPr>
          <w:trHeight w:val="397"/>
          <w:jc w:val="center"/>
        </w:trPr>
        <w:tc>
          <w:tcPr>
            <w:tcW w:w="3889" w:type="pct"/>
            <w:vAlign w:val="center"/>
          </w:tcPr>
          <w:p w:rsidR="007A243C" w:rsidRPr="00525EC7" w:rsidRDefault="00B765D6" w:rsidP="00254231">
            <w:pPr>
              <w:rPr>
                <w:rFonts w:ascii="Times New Roman" w:hAnsi="Times New Roman" w:cs="Times New Roman"/>
                <w:b/>
                <w:color w:val="000000"/>
                <w:sz w:val="24"/>
              </w:rPr>
            </w:pPr>
            <w:r w:rsidRPr="00B765D6">
              <w:rPr>
                <w:rFonts w:ascii="Times New Roman" w:hAnsi="Times New Roman" w:cs="Times New Roman" w:hint="eastAsia"/>
                <w:b/>
                <w:color w:val="000000"/>
                <w:sz w:val="24"/>
              </w:rPr>
              <w:t>二、本次清算期结束日</w:t>
            </w:r>
            <w:r w:rsidRPr="00B765D6">
              <w:rPr>
                <w:rFonts w:ascii="Times New Roman" w:hAnsi="Times New Roman" w:cs="Times New Roman"/>
                <w:b/>
                <w:color w:val="000000"/>
                <w:sz w:val="24"/>
              </w:rPr>
              <w:t>2020</w:t>
            </w:r>
            <w:r w:rsidRPr="00B765D6">
              <w:rPr>
                <w:rFonts w:ascii="Times New Roman" w:hAnsi="Times New Roman" w:cs="Times New Roman"/>
                <w:b/>
                <w:color w:val="000000"/>
                <w:sz w:val="24"/>
              </w:rPr>
              <w:t>年</w:t>
            </w:r>
            <w:r w:rsidRPr="00B765D6">
              <w:rPr>
                <w:rFonts w:ascii="Times New Roman" w:hAnsi="Times New Roman" w:cs="Times New Roman"/>
                <w:b/>
                <w:color w:val="000000"/>
                <w:sz w:val="24"/>
              </w:rPr>
              <w:t>8</w:t>
            </w:r>
            <w:r w:rsidRPr="00B765D6">
              <w:rPr>
                <w:rFonts w:ascii="Times New Roman" w:hAnsi="Times New Roman" w:cs="Times New Roman" w:hint="eastAsia"/>
                <w:b/>
                <w:color w:val="000000"/>
                <w:sz w:val="24"/>
              </w:rPr>
              <w:t>月</w:t>
            </w:r>
            <w:r w:rsidRPr="00B765D6">
              <w:rPr>
                <w:rFonts w:ascii="Times New Roman" w:hAnsi="Times New Roman" w:cs="Times New Roman"/>
                <w:b/>
                <w:color w:val="000000"/>
                <w:sz w:val="24"/>
              </w:rPr>
              <w:t>10</w:t>
            </w:r>
            <w:r w:rsidRPr="00B765D6">
              <w:rPr>
                <w:rFonts w:ascii="Times New Roman" w:hAnsi="Times New Roman" w:cs="Times New Roman" w:hint="eastAsia"/>
                <w:b/>
                <w:color w:val="000000"/>
                <w:sz w:val="24"/>
              </w:rPr>
              <w:t>日基金净资产（单位：元）</w:t>
            </w:r>
          </w:p>
        </w:tc>
        <w:tc>
          <w:tcPr>
            <w:tcW w:w="1111" w:type="pct"/>
            <w:vAlign w:val="center"/>
          </w:tcPr>
          <w:p w:rsidR="007A243C" w:rsidRPr="00525EC7" w:rsidRDefault="00B765D6" w:rsidP="00254231">
            <w:pPr>
              <w:jc w:val="right"/>
              <w:rPr>
                <w:rFonts w:ascii="Times New Roman" w:hAnsi="Times New Roman" w:cs="Times New Roman"/>
                <w:b/>
                <w:color w:val="000000"/>
                <w:sz w:val="24"/>
                <w:highlight w:val="yellow"/>
              </w:rPr>
            </w:pPr>
            <w:r w:rsidRPr="00B765D6">
              <w:rPr>
                <w:rFonts w:ascii="Times New Roman" w:hAnsi="Times New Roman" w:cs="Times New Roman"/>
                <w:b/>
                <w:color w:val="000000"/>
                <w:sz w:val="24"/>
              </w:rPr>
              <w:t>9,672,404.25</w:t>
            </w:r>
          </w:p>
        </w:tc>
      </w:tr>
      <w:tr w:rsidR="007A243C" w:rsidRPr="00525EC7" w:rsidTr="00DF4F52">
        <w:trPr>
          <w:trHeight w:val="397"/>
          <w:jc w:val="center"/>
        </w:trPr>
        <w:tc>
          <w:tcPr>
            <w:tcW w:w="3889" w:type="pct"/>
            <w:vAlign w:val="center"/>
          </w:tcPr>
          <w:p w:rsidR="007A243C" w:rsidRPr="00525EC7" w:rsidRDefault="00B765D6" w:rsidP="00254231">
            <w:pPr>
              <w:rPr>
                <w:rFonts w:ascii="Times New Roman" w:hAnsi="Times New Roman" w:cs="Times New Roman"/>
                <w:color w:val="000000"/>
                <w:sz w:val="24"/>
              </w:rPr>
            </w:pPr>
            <w:r w:rsidRPr="00B765D6">
              <w:rPr>
                <w:rFonts w:ascii="Times New Roman" w:hAnsi="Times New Roman" w:cs="Times New Roman"/>
                <w:color w:val="000000"/>
                <w:sz w:val="24"/>
              </w:rPr>
              <w:t>其中：归属于</w:t>
            </w:r>
            <w:r w:rsidRPr="00B765D6">
              <w:rPr>
                <w:rFonts w:ascii="Times New Roman" w:hAnsi="Times New Roman" w:cs="Times New Roman"/>
                <w:color w:val="000000"/>
                <w:sz w:val="24"/>
              </w:rPr>
              <w:t>A</w:t>
            </w:r>
            <w:r w:rsidRPr="00B765D6">
              <w:rPr>
                <w:rFonts w:ascii="Times New Roman" w:hAnsi="Times New Roman" w:cs="Times New Roman"/>
                <w:color w:val="000000"/>
                <w:sz w:val="24"/>
              </w:rPr>
              <w:t>类基金份额的基金净资产</w:t>
            </w:r>
          </w:p>
        </w:tc>
        <w:tc>
          <w:tcPr>
            <w:tcW w:w="1111" w:type="pct"/>
            <w:vAlign w:val="center"/>
          </w:tcPr>
          <w:p w:rsidR="007A243C" w:rsidRPr="00525EC7" w:rsidRDefault="00B765D6" w:rsidP="00254231">
            <w:pPr>
              <w:jc w:val="right"/>
              <w:rPr>
                <w:rFonts w:ascii="Times New Roman" w:hAnsi="Times New Roman" w:cs="Times New Roman"/>
                <w:color w:val="000000"/>
                <w:sz w:val="24"/>
              </w:rPr>
            </w:pPr>
            <w:r w:rsidRPr="00B765D6">
              <w:rPr>
                <w:rFonts w:ascii="Times New Roman" w:hAnsi="Times New Roman" w:cs="Times New Roman"/>
                <w:color w:val="000000"/>
                <w:sz w:val="24"/>
              </w:rPr>
              <w:t>9,672,404.25</w:t>
            </w:r>
          </w:p>
        </w:tc>
      </w:tr>
      <w:tr w:rsidR="007A243C" w:rsidRPr="00525EC7" w:rsidTr="00DF4F52">
        <w:trPr>
          <w:trHeight w:val="397"/>
          <w:jc w:val="center"/>
        </w:trPr>
        <w:tc>
          <w:tcPr>
            <w:tcW w:w="3889" w:type="pct"/>
            <w:vAlign w:val="center"/>
          </w:tcPr>
          <w:p w:rsidR="007A243C" w:rsidRPr="00525EC7" w:rsidRDefault="00B765D6" w:rsidP="00254231">
            <w:pPr>
              <w:rPr>
                <w:rFonts w:ascii="Times New Roman" w:hAnsi="Times New Roman" w:cs="Times New Roman"/>
                <w:color w:val="000000"/>
                <w:sz w:val="24"/>
              </w:rPr>
            </w:pPr>
            <w:r w:rsidRPr="00B765D6">
              <w:rPr>
                <w:rFonts w:ascii="Times New Roman" w:hAnsi="Times New Roman" w:cs="Times New Roman"/>
                <w:color w:val="000000"/>
                <w:sz w:val="24"/>
              </w:rPr>
              <w:t>其中：归属于</w:t>
            </w:r>
            <w:r w:rsidRPr="00B765D6">
              <w:rPr>
                <w:rFonts w:ascii="Times New Roman" w:hAnsi="Times New Roman" w:cs="Times New Roman"/>
                <w:color w:val="000000"/>
                <w:sz w:val="24"/>
              </w:rPr>
              <w:t>B</w:t>
            </w:r>
            <w:r w:rsidRPr="00B765D6">
              <w:rPr>
                <w:rFonts w:ascii="Times New Roman" w:hAnsi="Times New Roman" w:cs="Times New Roman"/>
                <w:color w:val="000000"/>
                <w:sz w:val="24"/>
              </w:rPr>
              <w:t>类基金份额的基金净资产</w:t>
            </w:r>
          </w:p>
        </w:tc>
        <w:tc>
          <w:tcPr>
            <w:tcW w:w="1111" w:type="pct"/>
            <w:vAlign w:val="center"/>
          </w:tcPr>
          <w:p w:rsidR="007A243C" w:rsidRPr="00525EC7" w:rsidRDefault="00B765D6" w:rsidP="00254231">
            <w:pPr>
              <w:jc w:val="right"/>
              <w:rPr>
                <w:rFonts w:ascii="Times New Roman" w:hAnsi="Times New Roman" w:cs="Times New Roman"/>
                <w:b/>
                <w:color w:val="000000"/>
                <w:sz w:val="24"/>
              </w:rPr>
            </w:pPr>
            <w:r w:rsidRPr="00B765D6">
              <w:rPr>
                <w:rFonts w:ascii="Times New Roman" w:hAnsi="Times New Roman" w:cs="Times New Roman"/>
                <w:color w:val="000000"/>
                <w:sz w:val="24"/>
              </w:rPr>
              <w:t>0.00</w:t>
            </w:r>
          </w:p>
        </w:tc>
      </w:tr>
    </w:tbl>
    <w:p w:rsidR="00B05645" w:rsidRPr="00DF4F52" w:rsidRDefault="00B765D6" w:rsidP="006D1A37">
      <w:pPr>
        <w:spacing w:line="360" w:lineRule="auto"/>
        <w:ind w:rightChars="-176" w:right="-370" w:firstLineChars="200" w:firstLine="480"/>
        <w:rPr>
          <w:rFonts w:ascii="Times New Roman" w:hAnsi="Times New Roman" w:cs="Times New Roman"/>
          <w:sz w:val="24"/>
        </w:rPr>
      </w:pPr>
      <w:r w:rsidRPr="00B765D6">
        <w:rPr>
          <w:rFonts w:ascii="Times New Roman" w:hAnsi="Times New Roman" w:cs="Times New Roman" w:hint="eastAsia"/>
          <w:color w:val="000000"/>
          <w:sz w:val="24"/>
        </w:rPr>
        <w:t>截至本次清算期结束日</w:t>
      </w:r>
      <w:r w:rsidRPr="00B765D6">
        <w:rPr>
          <w:rFonts w:ascii="Times New Roman" w:hAnsi="Times New Roman" w:cs="Times New Roman"/>
          <w:color w:val="000000"/>
          <w:sz w:val="24"/>
        </w:rPr>
        <w:t>2020</w:t>
      </w:r>
      <w:r w:rsidRPr="00B765D6">
        <w:rPr>
          <w:rFonts w:ascii="Times New Roman" w:hAnsi="Times New Roman" w:cs="Times New Roman" w:hint="eastAsia"/>
          <w:color w:val="000000"/>
          <w:sz w:val="24"/>
        </w:rPr>
        <w:t>年</w:t>
      </w:r>
      <w:r w:rsidRPr="00B765D6">
        <w:rPr>
          <w:rFonts w:ascii="Times New Roman" w:hAnsi="Times New Roman" w:cs="Times New Roman"/>
          <w:color w:val="000000"/>
          <w:sz w:val="24"/>
        </w:rPr>
        <w:t>8</w:t>
      </w:r>
      <w:r w:rsidRPr="00B765D6">
        <w:rPr>
          <w:rFonts w:ascii="Times New Roman" w:hAnsi="Times New Roman" w:cs="Times New Roman" w:hint="eastAsia"/>
          <w:color w:val="000000"/>
          <w:sz w:val="24"/>
        </w:rPr>
        <w:t>月</w:t>
      </w:r>
      <w:r w:rsidRPr="00B765D6">
        <w:rPr>
          <w:rFonts w:ascii="Times New Roman" w:hAnsi="Times New Roman" w:cs="Times New Roman"/>
          <w:color w:val="000000"/>
          <w:sz w:val="24"/>
        </w:rPr>
        <w:t>10</w:t>
      </w:r>
      <w:r w:rsidRPr="00B765D6">
        <w:rPr>
          <w:rFonts w:ascii="Times New Roman" w:hAnsi="Times New Roman" w:cs="Times New Roman" w:hint="eastAsia"/>
          <w:color w:val="000000"/>
          <w:sz w:val="24"/>
        </w:rPr>
        <w:t>日，本基金剩余财产为人民币</w:t>
      </w:r>
      <w:r w:rsidRPr="00B765D6">
        <w:rPr>
          <w:rFonts w:ascii="Times New Roman" w:hAnsi="Times New Roman" w:cs="Times New Roman"/>
          <w:color w:val="000000"/>
          <w:sz w:val="24"/>
        </w:rPr>
        <w:t>9,672,404.25</w:t>
      </w:r>
      <w:r w:rsidRPr="00B765D6">
        <w:rPr>
          <w:rFonts w:ascii="Times New Roman" w:hAnsi="Times New Roman" w:cs="Times New Roman" w:hint="eastAsia"/>
          <w:color w:val="000000"/>
          <w:sz w:val="24"/>
        </w:rPr>
        <w:t>元，其中银行存款余额为</w:t>
      </w:r>
      <w:r w:rsidRPr="00B765D6">
        <w:rPr>
          <w:rFonts w:ascii="Times New Roman" w:hAnsi="Times New Roman" w:cs="Times New Roman"/>
          <w:color w:val="000000"/>
          <w:sz w:val="24"/>
        </w:rPr>
        <w:t>9,530,419.90</w:t>
      </w:r>
      <w:r w:rsidRPr="00B765D6">
        <w:rPr>
          <w:rFonts w:ascii="Times New Roman" w:hAnsi="Times New Roman" w:cs="Times New Roman" w:hint="eastAsia"/>
          <w:color w:val="000000"/>
          <w:sz w:val="24"/>
        </w:rPr>
        <w:t>元，未变现其他资产为</w:t>
      </w:r>
      <w:r w:rsidRPr="00B765D6">
        <w:rPr>
          <w:rFonts w:ascii="Times New Roman" w:hAnsi="Times New Roman" w:cs="Times New Roman"/>
          <w:color w:val="000000"/>
          <w:sz w:val="24"/>
        </w:rPr>
        <w:t>159,685.53</w:t>
      </w:r>
      <w:r w:rsidRPr="00B765D6">
        <w:rPr>
          <w:rFonts w:ascii="Times New Roman" w:hAnsi="Times New Roman" w:cs="Times New Roman" w:hint="eastAsia"/>
          <w:color w:val="000000"/>
          <w:sz w:val="24"/>
        </w:rPr>
        <w:t>元，未了结负债为</w:t>
      </w:r>
      <w:r w:rsidRPr="00B765D6">
        <w:rPr>
          <w:rFonts w:ascii="Times New Roman" w:hAnsi="Times New Roman" w:cs="Times New Roman"/>
          <w:color w:val="000000"/>
          <w:sz w:val="24"/>
        </w:rPr>
        <w:t>18,493.76</w:t>
      </w:r>
      <w:r w:rsidRPr="00B765D6">
        <w:rPr>
          <w:rFonts w:ascii="Times New Roman" w:hAnsi="Times New Roman" w:cs="Times New Roman" w:hint="eastAsia"/>
          <w:color w:val="000000"/>
          <w:sz w:val="24"/>
        </w:rPr>
        <w:t>元。根据本基金的合同约定，依据基金财产清算的分配方案，将</w:t>
      </w:r>
      <w:r w:rsidRPr="00B765D6">
        <w:rPr>
          <w:rFonts w:ascii="Times New Roman" w:hAnsi="Times New Roman" w:cs="Times New Roman" w:hint="eastAsia"/>
          <w:color w:val="000000"/>
          <w:sz w:val="24"/>
        </w:rPr>
        <w:lastRenderedPageBreak/>
        <w:t>基金财产清算后的全部剩余资产扣除基金财产清算费用、交纳所欠税款并清偿债务后，按基金份额持有人持有的基金份额比例进行分配。自本次清算期结束日次日</w:t>
      </w:r>
      <w:r w:rsidRPr="00B765D6">
        <w:rPr>
          <w:rFonts w:ascii="Times New Roman" w:hAnsi="Times New Roman" w:cs="Times New Roman"/>
          <w:color w:val="000000"/>
          <w:sz w:val="24"/>
        </w:rPr>
        <w:t>2020</w:t>
      </w:r>
      <w:r w:rsidRPr="00B765D6">
        <w:rPr>
          <w:rFonts w:ascii="Times New Roman" w:hAnsi="Times New Roman" w:cs="Times New Roman" w:hint="eastAsia"/>
          <w:color w:val="000000"/>
          <w:sz w:val="24"/>
        </w:rPr>
        <w:t>年</w:t>
      </w:r>
      <w:r w:rsidRPr="00B765D6">
        <w:rPr>
          <w:rFonts w:ascii="Times New Roman" w:hAnsi="Times New Roman" w:cs="Times New Roman"/>
          <w:color w:val="000000"/>
          <w:sz w:val="24"/>
        </w:rPr>
        <w:t>8</w:t>
      </w:r>
      <w:r w:rsidRPr="00B765D6">
        <w:rPr>
          <w:rFonts w:ascii="Times New Roman" w:hAnsi="Times New Roman" w:cs="Times New Roman" w:hint="eastAsia"/>
          <w:color w:val="000000"/>
          <w:sz w:val="24"/>
        </w:rPr>
        <w:t>月</w:t>
      </w:r>
      <w:r w:rsidRPr="00B765D6">
        <w:rPr>
          <w:rFonts w:ascii="Times New Roman" w:hAnsi="Times New Roman" w:cs="Times New Roman"/>
          <w:color w:val="000000"/>
          <w:sz w:val="24"/>
        </w:rPr>
        <w:t>11</w:t>
      </w:r>
      <w:r w:rsidRPr="00B765D6">
        <w:rPr>
          <w:rFonts w:ascii="Times New Roman" w:hAnsi="Times New Roman" w:cs="Times New Roman" w:hint="eastAsia"/>
          <w:color w:val="000000"/>
          <w:sz w:val="24"/>
        </w:rPr>
        <w:t>日至本次清算款划出前一日的银行存款、结算备付金及存出保证金等产生的利息亦将归基金份额持有人所有。</w:t>
      </w:r>
    </w:p>
    <w:p w:rsidR="00364656" w:rsidRDefault="007A243C">
      <w:pPr>
        <w:spacing w:line="360" w:lineRule="auto"/>
        <w:ind w:rightChars="-162" w:right="-340" w:firstLineChars="200" w:firstLine="480"/>
        <w:rPr>
          <w:rFonts w:asciiTheme="minorEastAsia" w:hAnsiTheme="minorEastAsia"/>
          <w:sz w:val="24"/>
        </w:rPr>
      </w:pPr>
      <w:r w:rsidRPr="00F35CD5">
        <w:rPr>
          <w:rFonts w:hAnsi="宋体" w:cs="Arial" w:hint="eastAsia"/>
          <w:sz w:val="24"/>
        </w:rPr>
        <w:t>为便于及时向基金份额持有人分配剩余资产，基金管理人中信建投基金管理有限公司将以自有资金划入托管账户，用以垫付</w:t>
      </w:r>
      <w:r w:rsidRPr="00BD566F">
        <w:rPr>
          <w:rFonts w:ascii="Arial" w:hAnsi="宋体" w:cs="Arial"/>
          <w:sz w:val="24"/>
        </w:rPr>
        <w:t>截至清算款划款日未变现的应收利息（不含清算款划款日当日的应收利息）</w:t>
      </w:r>
      <w:r>
        <w:rPr>
          <w:rFonts w:ascii="Arial" w:hAnsi="宋体" w:cs="Arial" w:hint="eastAsia"/>
          <w:sz w:val="24"/>
        </w:rPr>
        <w:t>、结算备付金及存出</w:t>
      </w:r>
      <w:r w:rsidRPr="00BD566F">
        <w:rPr>
          <w:rFonts w:ascii="Arial" w:hAnsi="宋体" w:cs="Arial" w:hint="eastAsia"/>
          <w:sz w:val="24"/>
        </w:rPr>
        <w:t>保证金。基金管</w:t>
      </w:r>
      <w:r w:rsidRPr="00F35CD5">
        <w:rPr>
          <w:rFonts w:hAnsi="宋体" w:cs="Arial" w:hint="eastAsia"/>
          <w:sz w:val="24"/>
        </w:rPr>
        <w:t>理人所垫付的资金以及垫付资金到账日起孳生的利息将于清算期后返还给基金管理人，基金财产清偿完毕之后所产生的其他任何费用亦由基金管理人承担。本基金的银行存款应收利息为预计金额，可能与实际结息存在差异，清算过程中基金管理人垫付资金与实际结算金额的尾差由基金管理人</w:t>
      </w:r>
      <w:r w:rsidRPr="009A17C4">
        <w:rPr>
          <w:rFonts w:asciiTheme="minorEastAsia" w:hAnsiTheme="minorEastAsia"/>
          <w:sz w:val="24"/>
        </w:rPr>
        <w:t>承担。</w:t>
      </w:r>
    </w:p>
    <w:p w:rsidR="00B05645" w:rsidRPr="00786EE0" w:rsidRDefault="00B05645"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截至</w:t>
      </w:r>
      <w:r w:rsidRPr="00786EE0">
        <w:rPr>
          <w:rFonts w:ascii="Times New Roman" w:hAnsi="Times New Roman" w:hint="eastAsia"/>
          <w:sz w:val="24"/>
        </w:rPr>
        <w:t>本次清算款划</w:t>
      </w:r>
      <w:r>
        <w:rPr>
          <w:rFonts w:ascii="Times New Roman" w:hAnsi="Times New Roman" w:hint="eastAsia"/>
          <w:sz w:val="24"/>
        </w:rPr>
        <w:t>出日</w:t>
      </w:r>
      <w:r w:rsidRPr="0026728C">
        <w:rPr>
          <w:rFonts w:ascii="Times New Roman" w:hAnsi="Times New Roman" w:hint="eastAsia"/>
          <w:sz w:val="24"/>
          <w:szCs w:val="24"/>
        </w:rPr>
        <w:t>（</w:t>
      </w:r>
      <w:r w:rsidRPr="0026728C">
        <w:rPr>
          <w:rFonts w:ascii="Times New Roman" w:hAnsi="Times New Roman"/>
          <w:color w:val="000000"/>
          <w:sz w:val="24"/>
        </w:rPr>
        <w:t>2020</w:t>
      </w:r>
      <w:r w:rsidRPr="0026728C">
        <w:rPr>
          <w:rFonts w:ascii="Times New Roman" w:hAnsi="Times New Roman" w:hint="eastAsia"/>
          <w:color w:val="000000"/>
          <w:sz w:val="24"/>
        </w:rPr>
        <w:t>年</w:t>
      </w:r>
      <w:r w:rsidR="007A243C">
        <w:rPr>
          <w:rFonts w:ascii="Times New Roman" w:hAnsi="Times New Roman" w:hint="eastAsia"/>
          <w:color w:val="000000"/>
          <w:sz w:val="24"/>
        </w:rPr>
        <w:t>8</w:t>
      </w:r>
      <w:r w:rsidRPr="0026728C">
        <w:rPr>
          <w:rFonts w:ascii="Times New Roman" w:hAnsi="Times New Roman" w:hint="eastAsia"/>
          <w:color w:val="000000"/>
          <w:sz w:val="24"/>
        </w:rPr>
        <w:t>月</w:t>
      </w:r>
      <w:r w:rsidR="007A243C">
        <w:rPr>
          <w:rFonts w:ascii="Times New Roman" w:hAnsi="Times New Roman" w:hint="eastAsia"/>
          <w:color w:val="000000"/>
          <w:sz w:val="24"/>
        </w:rPr>
        <w:t>2</w:t>
      </w:r>
      <w:r w:rsidRPr="0026728C">
        <w:rPr>
          <w:rFonts w:ascii="Times New Roman" w:hAnsi="Times New Roman"/>
          <w:color w:val="000000"/>
          <w:sz w:val="24"/>
        </w:rPr>
        <w:t>5</w:t>
      </w:r>
      <w:r w:rsidRPr="0026728C">
        <w:rPr>
          <w:rFonts w:ascii="Times New Roman" w:hAnsi="Times New Roman" w:hint="eastAsia"/>
          <w:color w:val="000000"/>
          <w:sz w:val="24"/>
        </w:rPr>
        <w:t>日</w:t>
      </w:r>
      <w:r w:rsidRPr="0026728C">
        <w:rPr>
          <w:rFonts w:ascii="Times New Roman" w:hAnsi="Times New Roman" w:hint="eastAsia"/>
          <w:sz w:val="24"/>
          <w:szCs w:val="24"/>
        </w:rPr>
        <w:t>）前一日</w:t>
      </w:r>
      <w:r>
        <w:rPr>
          <w:rFonts w:ascii="Times New Roman" w:hAnsi="Times New Roman" w:hint="eastAsia"/>
          <w:sz w:val="24"/>
          <w:szCs w:val="24"/>
        </w:rPr>
        <w:t>的</w:t>
      </w:r>
      <w:r w:rsidRPr="00786EE0">
        <w:rPr>
          <w:rFonts w:ascii="Times New Roman" w:hAnsi="Times New Roman" w:hint="eastAsia"/>
          <w:sz w:val="24"/>
          <w:szCs w:val="24"/>
        </w:rPr>
        <w:t>剩余财产情况及剩余财产分配安排如下表所示：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5"/>
        <w:gridCol w:w="1757"/>
      </w:tblGrid>
      <w:tr w:rsidR="00B05645" w:rsidRPr="00685D25" w:rsidTr="00DF4F52">
        <w:trPr>
          <w:trHeight w:val="397"/>
          <w:jc w:val="center"/>
        </w:trPr>
        <w:tc>
          <w:tcPr>
            <w:tcW w:w="3969" w:type="pct"/>
            <w:vAlign w:val="center"/>
          </w:tcPr>
          <w:p w:rsidR="00B05645" w:rsidRPr="00786EE0" w:rsidRDefault="00B05645" w:rsidP="00C32BDD">
            <w:pPr>
              <w:widowControl/>
              <w:spacing w:before="100" w:beforeAutospacing="1" w:after="100" w:afterAutospacing="1"/>
              <w:jc w:val="center"/>
              <w:rPr>
                <w:rFonts w:ascii="Times New Roman" w:hAnsi="Times New Roman"/>
                <w:b/>
                <w:color w:val="000000"/>
                <w:kern w:val="0"/>
                <w:sz w:val="24"/>
                <w:lang w:val="en-GB" w:eastAsia="en-US"/>
              </w:rPr>
            </w:pPr>
            <w:r w:rsidRPr="00786EE0">
              <w:rPr>
                <w:rFonts w:ascii="Times New Roman" w:hAnsi="Times New Roman"/>
                <w:b/>
                <w:color w:val="000000"/>
                <w:kern w:val="0"/>
                <w:sz w:val="24"/>
                <w:lang w:val="en-GB" w:eastAsia="en-US"/>
              </w:rPr>
              <w:t>项目</w:t>
            </w:r>
          </w:p>
        </w:tc>
        <w:tc>
          <w:tcPr>
            <w:tcW w:w="1031" w:type="pct"/>
            <w:vAlign w:val="center"/>
          </w:tcPr>
          <w:p w:rsidR="00B05645" w:rsidRPr="00786EE0" w:rsidRDefault="00B05645" w:rsidP="00AD50F2">
            <w:pPr>
              <w:widowControl/>
              <w:jc w:val="center"/>
              <w:rPr>
                <w:rFonts w:ascii="Times New Roman" w:hAnsi="Times New Roman"/>
                <w:b/>
                <w:color w:val="000000"/>
                <w:kern w:val="0"/>
                <w:sz w:val="24"/>
                <w:lang w:val="en-GB"/>
              </w:rPr>
            </w:pPr>
            <w:r w:rsidRPr="00786EE0">
              <w:rPr>
                <w:rFonts w:ascii="Times New Roman" w:hAnsi="Times New Roman" w:hint="eastAsia"/>
                <w:b/>
                <w:color w:val="000000"/>
                <w:kern w:val="0"/>
                <w:sz w:val="24"/>
                <w:lang w:val="en-GB"/>
              </w:rPr>
              <w:t>金额</w:t>
            </w:r>
            <w:r w:rsidRPr="00786EE0">
              <w:rPr>
                <w:rFonts w:ascii="Times New Roman" w:hAnsi="Times New Roman"/>
                <w:b/>
                <w:color w:val="000000"/>
                <w:kern w:val="0"/>
                <w:sz w:val="24"/>
                <w:lang w:val="en-GB"/>
              </w:rPr>
              <w:t>/</w:t>
            </w:r>
            <w:r w:rsidRPr="00786EE0">
              <w:rPr>
                <w:rFonts w:ascii="Times New Roman" w:hAnsi="Times New Roman" w:hint="eastAsia"/>
                <w:b/>
                <w:color w:val="000000"/>
                <w:kern w:val="0"/>
                <w:sz w:val="24"/>
                <w:lang w:val="en-GB"/>
              </w:rPr>
              <w:t>份额</w:t>
            </w:r>
          </w:p>
        </w:tc>
      </w:tr>
      <w:tr w:rsidR="00B05645" w:rsidRPr="00685D25" w:rsidTr="00DF4F52">
        <w:trPr>
          <w:trHeight w:val="397"/>
          <w:jc w:val="center"/>
        </w:trPr>
        <w:tc>
          <w:tcPr>
            <w:tcW w:w="3969" w:type="pct"/>
            <w:vAlign w:val="center"/>
          </w:tcPr>
          <w:p w:rsidR="00B05645" w:rsidRPr="00786EE0" w:rsidRDefault="00B05645" w:rsidP="00127D7A">
            <w:pPr>
              <w:jc w:val="left"/>
              <w:rPr>
                <w:rFonts w:ascii="Times New Roman" w:hAnsi="Times New Roman"/>
                <w:b/>
                <w:color w:val="000000"/>
                <w:sz w:val="24"/>
              </w:rPr>
            </w:pPr>
            <w:r w:rsidRPr="00786EE0">
              <w:rPr>
                <w:rFonts w:ascii="Times New Roman" w:hAnsi="Times New Roman"/>
                <w:b/>
                <w:color w:val="000000"/>
                <w:sz w:val="24"/>
              </w:rPr>
              <w:t>一、</w:t>
            </w:r>
            <w:r>
              <w:rPr>
                <w:rFonts w:ascii="Times New Roman" w:hAnsi="Times New Roman"/>
                <w:b/>
                <w:color w:val="000000"/>
                <w:sz w:val="24"/>
              </w:rPr>
              <w:t>20</w:t>
            </w:r>
            <w:r w:rsidR="00BC7604">
              <w:rPr>
                <w:rFonts w:ascii="Times New Roman" w:hAnsi="Times New Roman" w:hint="eastAsia"/>
                <w:b/>
                <w:color w:val="000000"/>
                <w:sz w:val="24"/>
              </w:rPr>
              <w:t>20</w:t>
            </w:r>
            <w:r w:rsidRPr="00786EE0">
              <w:rPr>
                <w:rFonts w:ascii="Times New Roman" w:hAnsi="Times New Roman" w:hint="eastAsia"/>
                <w:b/>
                <w:color w:val="000000"/>
                <w:sz w:val="24"/>
              </w:rPr>
              <w:t>年</w:t>
            </w:r>
            <w:r w:rsidR="00BC7604">
              <w:rPr>
                <w:rFonts w:ascii="Times New Roman" w:hAnsi="Times New Roman" w:hint="eastAsia"/>
                <w:b/>
                <w:color w:val="000000"/>
                <w:sz w:val="24"/>
              </w:rPr>
              <w:t>8</w:t>
            </w:r>
            <w:r w:rsidRPr="00786EE0">
              <w:rPr>
                <w:rFonts w:ascii="Times New Roman" w:hAnsi="Times New Roman" w:hint="eastAsia"/>
                <w:b/>
                <w:color w:val="000000"/>
                <w:sz w:val="24"/>
              </w:rPr>
              <w:t>月</w:t>
            </w:r>
            <w:r w:rsidR="00BC7604">
              <w:rPr>
                <w:rFonts w:ascii="Times New Roman" w:hAnsi="Times New Roman" w:hint="eastAsia"/>
                <w:b/>
                <w:color w:val="000000"/>
                <w:sz w:val="24"/>
              </w:rPr>
              <w:t>11</w:t>
            </w:r>
            <w:r w:rsidRPr="00786EE0">
              <w:rPr>
                <w:rFonts w:ascii="Times New Roman" w:hAnsi="Times New Roman" w:hint="eastAsia"/>
                <w:b/>
                <w:color w:val="000000"/>
                <w:sz w:val="24"/>
              </w:rPr>
              <w:t>日至</w:t>
            </w:r>
            <w:r>
              <w:rPr>
                <w:rFonts w:ascii="Times New Roman" w:hAnsi="Times New Roman"/>
                <w:b/>
                <w:color w:val="000000"/>
                <w:sz w:val="24"/>
              </w:rPr>
              <w:t>20</w:t>
            </w:r>
            <w:r>
              <w:rPr>
                <w:rFonts w:ascii="Times New Roman" w:hAnsi="Times New Roman" w:hint="eastAsia"/>
                <w:b/>
                <w:color w:val="000000"/>
                <w:sz w:val="24"/>
              </w:rPr>
              <w:t>20</w:t>
            </w:r>
            <w:r w:rsidRPr="00786EE0">
              <w:rPr>
                <w:rFonts w:ascii="Times New Roman" w:hAnsi="Times New Roman" w:hint="eastAsia"/>
                <w:b/>
                <w:color w:val="000000"/>
                <w:sz w:val="24"/>
              </w:rPr>
              <w:t>年</w:t>
            </w:r>
            <w:r w:rsidR="00BC7604">
              <w:rPr>
                <w:rFonts w:ascii="Times New Roman" w:hAnsi="Times New Roman" w:hint="eastAsia"/>
                <w:b/>
                <w:color w:val="000000"/>
                <w:sz w:val="24"/>
              </w:rPr>
              <w:t>8</w:t>
            </w:r>
            <w:r w:rsidRPr="00786EE0">
              <w:rPr>
                <w:rFonts w:ascii="Times New Roman" w:hAnsi="Times New Roman" w:hint="eastAsia"/>
                <w:b/>
                <w:color w:val="000000"/>
                <w:sz w:val="24"/>
              </w:rPr>
              <w:t>月</w:t>
            </w:r>
            <w:r w:rsidR="00BC7604">
              <w:rPr>
                <w:rFonts w:ascii="Times New Roman" w:hAnsi="Times New Roman" w:hint="eastAsia"/>
                <w:b/>
                <w:color w:val="000000"/>
                <w:sz w:val="24"/>
              </w:rPr>
              <w:t>2</w:t>
            </w:r>
            <w:r w:rsidR="00B67F6C">
              <w:rPr>
                <w:rFonts w:ascii="Times New Roman" w:hAnsi="Times New Roman" w:hint="eastAsia"/>
                <w:b/>
                <w:color w:val="000000"/>
                <w:sz w:val="24"/>
              </w:rPr>
              <w:t>4</w:t>
            </w:r>
            <w:r w:rsidRPr="00786EE0">
              <w:rPr>
                <w:rFonts w:ascii="Times New Roman" w:hAnsi="Times New Roman" w:hint="eastAsia"/>
                <w:b/>
                <w:color w:val="000000"/>
                <w:sz w:val="24"/>
              </w:rPr>
              <w:t>日净收益（单位：元）</w:t>
            </w:r>
          </w:p>
        </w:tc>
        <w:tc>
          <w:tcPr>
            <w:tcW w:w="1031" w:type="pct"/>
            <w:vAlign w:val="center"/>
          </w:tcPr>
          <w:p w:rsidR="00B05645" w:rsidRPr="008D0036" w:rsidRDefault="00BC7604" w:rsidP="00C32BDD">
            <w:pPr>
              <w:jc w:val="right"/>
              <w:rPr>
                <w:rFonts w:ascii="Times New Roman" w:hAnsi="Times New Roman"/>
                <w:b/>
                <w:color w:val="000000"/>
                <w:sz w:val="24"/>
              </w:rPr>
            </w:pPr>
            <w:r>
              <w:rPr>
                <w:rFonts w:ascii="Times New Roman" w:hAnsi="Times New Roman" w:hint="eastAsia"/>
                <w:b/>
                <w:color w:val="000000"/>
                <w:sz w:val="24"/>
              </w:rPr>
              <w:t>1</w:t>
            </w:r>
            <w:r w:rsidR="00525EC7">
              <w:rPr>
                <w:rFonts w:ascii="Times New Roman" w:hAnsi="Times New Roman"/>
                <w:b/>
                <w:color w:val="000000"/>
                <w:sz w:val="24"/>
              </w:rPr>
              <w:t>,</w:t>
            </w:r>
            <w:r>
              <w:rPr>
                <w:rFonts w:ascii="Times New Roman" w:hAnsi="Times New Roman" w:hint="eastAsia"/>
                <w:b/>
                <w:color w:val="000000"/>
                <w:sz w:val="24"/>
              </w:rPr>
              <w:t>396.52</w:t>
            </w:r>
          </w:p>
        </w:tc>
      </w:tr>
      <w:tr w:rsidR="00B05645" w:rsidRPr="00685D25" w:rsidTr="00DF4F52">
        <w:trPr>
          <w:trHeight w:val="397"/>
          <w:jc w:val="center"/>
        </w:trPr>
        <w:tc>
          <w:tcPr>
            <w:tcW w:w="3969" w:type="pct"/>
            <w:vAlign w:val="center"/>
          </w:tcPr>
          <w:p w:rsidR="00B05645" w:rsidRPr="00786EE0" w:rsidRDefault="00B05645" w:rsidP="00127D7A">
            <w:pPr>
              <w:rPr>
                <w:rFonts w:ascii="Times New Roman" w:hAnsi="Times New Roman"/>
                <w:color w:val="000000"/>
                <w:sz w:val="24"/>
              </w:rPr>
            </w:pPr>
            <w:r w:rsidRPr="00786EE0">
              <w:rPr>
                <w:rFonts w:ascii="Times New Roman" w:hAnsi="Times New Roman" w:hint="eastAsia"/>
                <w:color w:val="000000"/>
                <w:sz w:val="24"/>
              </w:rPr>
              <w:t>其中：</w:t>
            </w:r>
            <w:r w:rsidRPr="006D1A37">
              <w:rPr>
                <w:rFonts w:ascii="Times New Roman" w:hAnsi="Times New Roman"/>
                <w:color w:val="000000"/>
                <w:sz w:val="24"/>
              </w:rPr>
              <w:t>20</w:t>
            </w:r>
            <w:r w:rsidR="00BC7604">
              <w:rPr>
                <w:rFonts w:ascii="Times New Roman" w:hAnsi="Times New Roman" w:hint="eastAsia"/>
                <w:color w:val="000000"/>
                <w:sz w:val="24"/>
              </w:rPr>
              <w:t>20</w:t>
            </w:r>
            <w:r w:rsidRPr="006D1A37">
              <w:rPr>
                <w:rFonts w:ascii="Times New Roman" w:hAnsi="Times New Roman" w:hint="eastAsia"/>
                <w:color w:val="000000"/>
                <w:sz w:val="24"/>
              </w:rPr>
              <w:t>年</w:t>
            </w:r>
            <w:r w:rsidR="00BC7604">
              <w:rPr>
                <w:rFonts w:ascii="Times New Roman" w:hAnsi="Times New Roman" w:hint="eastAsia"/>
                <w:color w:val="000000"/>
                <w:sz w:val="24"/>
              </w:rPr>
              <w:t>8</w:t>
            </w:r>
            <w:r w:rsidRPr="006D1A37">
              <w:rPr>
                <w:rFonts w:ascii="Times New Roman" w:hAnsi="Times New Roman" w:hint="eastAsia"/>
                <w:color w:val="000000"/>
                <w:sz w:val="24"/>
              </w:rPr>
              <w:t>月</w:t>
            </w:r>
            <w:r w:rsidR="00BC7604">
              <w:rPr>
                <w:rFonts w:ascii="Times New Roman" w:hAnsi="Times New Roman" w:hint="eastAsia"/>
                <w:color w:val="000000"/>
                <w:sz w:val="24"/>
              </w:rPr>
              <w:t>11</w:t>
            </w:r>
            <w:r w:rsidRPr="006D1A37">
              <w:rPr>
                <w:rFonts w:ascii="Times New Roman" w:hAnsi="Times New Roman" w:hint="eastAsia"/>
                <w:color w:val="000000"/>
                <w:sz w:val="24"/>
              </w:rPr>
              <w:t>日至</w:t>
            </w:r>
            <w:r w:rsidRPr="006D1A37">
              <w:rPr>
                <w:rFonts w:ascii="Times New Roman" w:hAnsi="Times New Roman"/>
                <w:color w:val="000000"/>
                <w:sz w:val="24"/>
              </w:rPr>
              <w:t>20</w:t>
            </w:r>
            <w:r w:rsidRPr="006D1A37">
              <w:rPr>
                <w:rFonts w:ascii="Times New Roman" w:hAnsi="Times New Roman" w:hint="eastAsia"/>
                <w:color w:val="000000"/>
                <w:sz w:val="24"/>
              </w:rPr>
              <w:t>20</w:t>
            </w:r>
            <w:r w:rsidRPr="006D1A37">
              <w:rPr>
                <w:rFonts w:ascii="Times New Roman" w:hAnsi="Times New Roman" w:hint="eastAsia"/>
                <w:color w:val="000000"/>
                <w:sz w:val="24"/>
              </w:rPr>
              <w:t>年</w:t>
            </w:r>
            <w:r w:rsidR="00BC7604">
              <w:rPr>
                <w:rFonts w:ascii="Times New Roman" w:hAnsi="Times New Roman" w:hint="eastAsia"/>
                <w:color w:val="000000"/>
                <w:sz w:val="24"/>
              </w:rPr>
              <w:t>8</w:t>
            </w:r>
            <w:r w:rsidRPr="006D1A37">
              <w:rPr>
                <w:rFonts w:ascii="Times New Roman" w:hAnsi="Times New Roman" w:hint="eastAsia"/>
                <w:color w:val="000000"/>
                <w:sz w:val="24"/>
              </w:rPr>
              <w:t>月</w:t>
            </w:r>
            <w:r w:rsidR="00BC7604">
              <w:rPr>
                <w:rFonts w:ascii="Times New Roman" w:hAnsi="Times New Roman" w:hint="eastAsia"/>
                <w:color w:val="000000"/>
                <w:sz w:val="24"/>
              </w:rPr>
              <w:t>2</w:t>
            </w:r>
            <w:r w:rsidR="00B67F6C">
              <w:rPr>
                <w:rFonts w:ascii="Times New Roman" w:hAnsi="Times New Roman" w:hint="eastAsia"/>
                <w:color w:val="000000"/>
                <w:sz w:val="24"/>
              </w:rPr>
              <w:t>4</w:t>
            </w:r>
            <w:r w:rsidRPr="006D1A37">
              <w:rPr>
                <w:rFonts w:ascii="Times New Roman" w:hAnsi="Times New Roman" w:hint="eastAsia"/>
                <w:color w:val="000000"/>
                <w:sz w:val="24"/>
              </w:rPr>
              <w:t>日</w:t>
            </w:r>
            <w:r w:rsidRPr="00786EE0">
              <w:rPr>
                <w:rFonts w:ascii="Times New Roman" w:hAnsi="Times New Roman" w:hint="eastAsia"/>
                <w:color w:val="000000"/>
                <w:sz w:val="24"/>
              </w:rPr>
              <w:t>利息收入</w:t>
            </w:r>
          </w:p>
        </w:tc>
        <w:tc>
          <w:tcPr>
            <w:tcW w:w="1031" w:type="pct"/>
            <w:vAlign w:val="center"/>
          </w:tcPr>
          <w:p w:rsidR="00B05645" w:rsidRPr="008D0036" w:rsidRDefault="00BC7604" w:rsidP="00C32BDD">
            <w:pPr>
              <w:jc w:val="right"/>
              <w:rPr>
                <w:rFonts w:ascii="Times New Roman" w:hAnsi="Times New Roman"/>
                <w:color w:val="000000"/>
                <w:sz w:val="24"/>
              </w:rPr>
            </w:pPr>
            <w:r>
              <w:rPr>
                <w:rFonts w:ascii="Times New Roman" w:hAnsi="Times New Roman" w:hint="eastAsia"/>
                <w:color w:val="000000"/>
                <w:sz w:val="24"/>
              </w:rPr>
              <w:t>1</w:t>
            </w:r>
            <w:r w:rsidR="00525EC7">
              <w:rPr>
                <w:rFonts w:ascii="Times New Roman" w:hAnsi="Times New Roman"/>
                <w:color w:val="000000"/>
                <w:sz w:val="24"/>
              </w:rPr>
              <w:t>,</w:t>
            </w:r>
            <w:r>
              <w:rPr>
                <w:rFonts w:ascii="Times New Roman" w:hAnsi="Times New Roman" w:hint="eastAsia"/>
                <w:color w:val="000000"/>
                <w:sz w:val="24"/>
              </w:rPr>
              <w:t>396.52</w:t>
            </w:r>
          </w:p>
        </w:tc>
      </w:tr>
      <w:tr w:rsidR="00B05645" w:rsidRPr="00685D25" w:rsidTr="00DF4F52">
        <w:trPr>
          <w:trHeight w:val="397"/>
          <w:jc w:val="center"/>
        </w:trPr>
        <w:tc>
          <w:tcPr>
            <w:tcW w:w="3969" w:type="pct"/>
            <w:vAlign w:val="center"/>
          </w:tcPr>
          <w:p w:rsidR="00B05645" w:rsidRPr="00786EE0" w:rsidRDefault="00B05645" w:rsidP="00BC7604">
            <w:pPr>
              <w:rPr>
                <w:rFonts w:ascii="Times New Roman" w:hAnsi="Times New Roman"/>
                <w:color w:val="000000"/>
                <w:sz w:val="24"/>
              </w:rPr>
            </w:pPr>
            <w:r w:rsidRPr="00786EE0">
              <w:rPr>
                <w:rFonts w:ascii="Times New Roman" w:hAnsi="Times New Roman" w:hint="eastAsia"/>
                <w:color w:val="000000"/>
                <w:sz w:val="24"/>
              </w:rPr>
              <w:t>其中：</w:t>
            </w:r>
            <w:r w:rsidR="00BC7604" w:rsidRPr="006D1A37">
              <w:rPr>
                <w:rFonts w:ascii="Times New Roman" w:hAnsi="Times New Roman"/>
                <w:color w:val="000000"/>
                <w:sz w:val="24"/>
              </w:rPr>
              <w:t>20</w:t>
            </w:r>
            <w:r w:rsidR="00BC7604">
              <w:rPr>
                <w:rFonts w:ascii="Times New Roman" w:hAnsi="Times New Roman" w:hint="eastAsia"/>
                <w:color w:val="000000"/>
                <w:sz w:val="24"/>
              </w:rPr>
              <w:t>20</w:t>
            </w:r>
            <w:r w:rsidR="00BC7604" w:rsidRPr="006D1A37">
              <w:rPr>
                <w:rFonts w:ascii="Times New Roman" w:hAnsi="Times New Roman" w:hint="eastAsia"/>
                <w:color w:val="000000"/>
                <w:sz w:val="24"/>
              </w:rPr>
              <w:t>年</w:t>
            </w:r>
            <w:r w:rsidR="00BC7604">
              <w:rPr>
                <w:rFonts w:ascii="Times New Roman" w:hAnsi="Times New Roman" w:hint="eastAsia"/>
                <w:color w:val="000000"/>
                <w:sz w:val="24"/>
              </w:rPr>
              <w:t>8</w:t>
            </w:r>
            <w:r w:rsidR="00BC7604" w:rsidRPr="006D1A37">
              <w:rPr>
                <w:rFonts w:ascii="Times New Roman" w:hAnsi="Times New Roman" w:hint="eastAsia"/>
                <w:color w:val="000000"/>
                <w:sz w:val="24"/>
              </w:rPr>
              <w:t>月</w:t>
            </w:r>
            <w:r w:rsidR="00BC7604">
              <w:rPr>
                <w:rFonts w:ascii="Times New Roman" w:hAnsi="Times New Roman" w:hint="eastAsia"/>
                <w:color w:val="000000"/>
                <w:sz w:val="24"/>
              </w:rPr>
              <w:t>11</w:t>
            </w:r>
            <w:r w:rsidR="00BC7604" w:rsidRPr="006D1A37">
              <w:rPr>
                <w:rFonts w:ascii="Times New Roman" w:hAnsi="Times New Roman" w:hint="eastAsia"/>
                <w:color w:val="000000"/>
                <w:sz w:val="24"/>
              </w:rPr>
              <w:t>日至</w:t>
            </w:r>
            <w:r w:rsidR="00BC7604" w:rsidRPr="006D1A37">
              <w:rPr>
                <w:rFonts w:ascii="Times New Roman" w:hAnsi="Times New Roman"/>
                <w:color w:val="000000"/>
                <w:sz w:val="24"/>
              </w:rPr>
              <w:t>20</w:t>
            </w:r>
            <w:r w:rsidR="00BC7604" w:rsidRPr="006D1A37">
              <w:rPr>
                <w:rFonts w:ascii="Times New Roman" w:hAnsi="Times New Roman" w:hint="eastAsia"/>
                <w:color w:val="000000"/>
                <w:sz w:val="24"/>
              </w:rPr>
              <w:t>20</w:t>
            </w:r>
            <w:r w:rsidR="00BC7604" w:rsidRPr="006D1A37">
              <w:rPr>
                <w:rFonts w:ascii="Times New Roman" w:hAnsi="Times New Roman" w:hint="eastAsia"/>
                <w:color w:val="000000"/>
                <w:sz w:val="24"/>
              </w:rPr>
              <w:t>年</w:t>
            </w:r>
            <w:r w:rsidR="00BC7604">
              <w:rPr>
                <w:rFonts w:ascii="Times New Roman" w:hAnsi="Times New Roman" w:hint="eastAsia"/>
                <w:color w:val="000000"/>
                <w:sz w:val="24"/>
              </w:rPr>
              <w:t>8</w:t>
            </w:r>
            <w:r w:rsidR="00BC7604" w:rsidRPr="006D1A37">
              <w:rPr>
                <w:rFonts w:ascii="Times New Roman" w:hAnsi="Times New Roman" w:hint="eastAsia"/>
                <w:color w:val="000000"/>
                <w:sz w:val="24"/>
              </w:rPr>
              <w:t>月</w:t>
            </w:r>
            <w:r w:rsidR="00BC7604">
              <w:rPr>
                <w:rFonts w:ascii="Times New Roman" w:hAnsi="Times New Roman" w:hint="eastAsia"/>
                <w:color w:val="000000"/>
                <w:sz w:val="24"/>
              </w:rPr>
              <w:t>2</w:t>
            </w:r>
            <w:r w:rsidR="00B67F6C">
              <w:rPr>
                <w:rFonts w:ascii="Times New Roman" w:hAnsi="Times New Roman" w:hint="eastAsia"/>
                <w:color w:val="000000"/>
                <w:sz w:val="24"/>
              </w:rPr>
              <w:t>4</w:t>
            </w:r>
            <w:r w:rsidR="00BC7604" w:rsidRPr="006D1A37">
              <w:rPr>
                <w:rFonts w:ascii="Times New Roman" w:hAnsi="Times New Roman" w:hint="eastAsia"/>
                <w:color w:val="000000"/>
                <w:sz w:val="24"/>
              </w:rPr>
              <w:t>日</w:t>
            </w:r>
            <w:r w:rsidRPr="00786EE0">
              <w:rPr>
                <w:rFonts w:ascii="Times New Roman" w:hAnsi="Times New Roman" w:hint="eastAsia"/>
                <w:color w:val="000000"/>
                <w:sz w:val="24"/>
              </w:rPr>
              <w:t>费用</w:t>
            </w:r>
          </w:p>
        </w:tc>
        <w:tc>
          <w:tcPr>
            <w:tcW w:w="1031" w:type="pct"/>
            <w:vAlign w:val="center"/>
          </w:tcPr>
          <w:p w:rsidR="00B05645" w:rsidRPr="008D0036" w:rsidRDefault="00BC7604" w:rsidP="00C32BDD">
            <w:pPr>
              <w:jc w:val="right"/>
              <w:rPr>
                <w:rFonts w:ascii="Times New Roman" w:hAnsi="Times New Roman"/>
                <w:color w:val="000000"/>
                <w:sz w:val="24"/>
              </w:rPr>
            </w:pPr>
            <w:r>
              <w:rPr>
                <w:rFonts w:ascii="Times New Roman" w:hAnsi="Times New Roman" w:hint="eastAsia"/>
                <w:color w:val="000000"/>
                <w:sz w:val="24"/>
              </w:rPr>
              <w:t>-</w:t>
            </w:r>
          </w:p>
        </w:tc>
      </w:tr>
      <w:tr w:rsidR="00B05645" w:rsidRPr="00685D25" w:rsidTr="00DF4F52">
        <w:trPr>
          <w:trHeight w:val="397"/>
          <w:jc w:val="center"/>
        </w:trPr>
        <w:tc>
          <w:tcPr>
            <w:tcW w:w="3969" w:type="pct"/>
            <w:vAlign w:val="center"/>
          </w:tcPr>
          <w:p w:rsidR="00B05645" w:rsidRPr="00786EE0" w:rsidRDefault="00B05645" w:rsidP="00BC7604">
            <w:pPr>
              <w:rPr>
                <w:rFonts w:ascii="Times New Roman" w:hAnsi="Times New Roman"/>
                <w:b/>
                <w:color w:val="000000"/>
                <w:sz w:val="24"/>
              </w:rPr>
            </w:pPr>
            <w:r w:rsidRPr="00786EE0">
              <w:rPr>
                <w:rFonts w:ascii="Times New Roman" w:hAnsi="Times New Roman" w:hint="eastAsia"/>
                <w:b/>
                <w:color w:val="000000"/>
                <w:sz w:val="24"/>
              </w:rPr>
              <w:t>二、</w:t>
            </w:r>
            <w:r>
              <w:rPr>
                <w:rFonts w:ascii="Times New Roman" w:hAnsi="Times New Roman"/>
                <w:b/>
                <w:color w:val="000000"/>
                <w:sz w:val="24"/>
              </w:rPr>
              <w:t>20</w:t>
            </w:r>
            <w:r>
              <w:rPr>
                <w:rFonts w:ascii="Times New Roman" w:hAnsi="Times New Roman" w:hint="eastAsia"/>
                <w:b/>
                <w:color w:val="000000"/>
                <w:sz w:val="24"/>
              </w:rPr>
              <w:t>20</w:t>
            </w:r>
            <w:r w:rsidRPr="00786EE0">
              <w:rPr>
                <w:rFonts w:ascii="Times New Roman" w:hAnsi="Times New Roman" w:hint="eastAsia"/>
                <w:b/>
                <w:color w:val="000000"/>
                <w:sz w:val="24"/>
              </w:rPr>
              <w:t>年</w:t>
            </w:r>
            <w:r w:rsidR="00BC7604">
              <w:rPr>
                <w:rFonts w:ascii="Times New Roman" w:hAnsi="Times New Roman" w:hint="eastAsia"/>
                <w:b/>
                <w:color w:val="000000"/>
                <w:sz w:val="24"/>
              </w:rPr>
              <w:t>8</w:t>
            </w:r>
            <w:r w:rsidRPr="00786EE0">
              <w:rPr>
                <w:rFonts w:ascii="Times New Roman" w:hAnsi="Times New Roman" w:hint="eastAsia"/>
                <w:b/>
                <w:color w:val="000000"/>
                <w:sz w:val="24"/>
              </w:rPr>
              <w:t>月</w:t>
            </w:r>
            <w:r w:rsidR="00BC7604">
              <w:rPr>
                <w:rFonts w:ascii="Times New Roman" w:hAnsi="Times New Roman" w:hint="eastAsia"/>
                <w:b/>
                <w:color w:val="000000"/>
                <w:sz w:val="24"/>
              </w:rPr>
              <w:t>25</w:t>
            </w:r>
            <w:r w:rsidRPr="00786EE0">
              <w:rPr>
                <w:rFonts w:ascii="Times New Roman" w:hAnsi="Times New Roman" w:hint="eastAsia"/>
                <w:b/>
                <w:color w:val="000000"/>
                <w:sz w:val="24"/>
              </w:rPr>
              <w:t>日</w:t>
            </w:r>
            <w:r>
              <w:rPr>
                <w:rFonts w:ascii="Times New Roman" w:hAnsi="Times New Roman" w:hint="eastAsia"/>
                <w:b/>
                <w:color w:val="000000"/>
                <w:sz w:val="24"/>
              </w:rPr>
              <w:t>清算款</w:t>
            </w:r>
            <w:r w:rsidRPr="00786EE0">
              <w:rPr>
                <w:rFonts w:ascii="Times New Roman" w:hAnsi="Times New Roman" w:hint="eastAsia"/>
                <w:b/>
                <w:color w:val="000000"/>
                <w:sz w:val="24"/>
              </w:rPr>
              <w:t>（单位：元）</w:t>
            </w:r>
          </w:p>
        </w:tc>
        <w:tc>
          <w:tcPr>
            <w:tcW w:w="1031" w:type="pct"/>
            <w:vAlign w:val="center"/>
          </w:tcPr>
          <w:p w:rsidR="00B05645" w:rsidRPr="006D1A37" w:rsidRDefault="00BC7604" w:rsidP="00D21B7A">
            <w:pPr>
              <w:jc w:val="right"/>
              <w:rPr>
                <w:rFonts w:ascii="Times New Roman" w:hAnsi="Times New Roman"/>
                <w:b/>
                <w:color w:val="000000"/>
                <w:sz w:val="24"/>
                <w:highlight w:val="yellow"/>
              </w:rPr>
            </w:pPr>
            <w:r w:rsidRPr="00BC7604">
              <w:rPr>
                <w:rFonts w:ascii="Times New Roman" w:hAnsi="Times New Roman"/>
                <w:b/>
                <w:color w:val="000000"/>
                <w:sz w:val="24"/>
              </w:rPr>
              <w:t>9,673,800.77</w:t>
            </w:r>
          </w:p>
        </w:tc>
      </w:tr>
      <w:tr w:rsidR="00B05645" w:rsidRPr="00685D25" w:rsidTr="00DF4F52">
        <w:trPr>
          <w:trHeight w:val="397"/>
          <w:jc w:val="center"/>
        </w:trPr>
        <w:tc>
          <w:tcPr>
            <w:tcW w:w="3969" w:type="pct"/>
            <w:vAlign w:val="center"/>
          </w:tcPr>
          <w:p w:rsidR="00B05645" w:rsidRPr="00786EE0" w:rsidRDefault="00B05645" w:rsidP="00D21B7A">
            <w:pPr>
              <w:rPr>
                <w:rFonts w:ascii="Times New Roman" w:hAnsi="Times New Roman"/>
                <w:b/>
                <w:color w:val="000000"/>
                <w:sz w:val="24"/>
              </w:rPr>
            </w:pPr>
            <w:r w:rsidRPr="00786EE0">
              <w:rPr>
                <w:rFonts w:ascii="Times New Roman" w:hAnsi="Times New Roman" w:hint="eastAsia"/>
                <w:color w:val="000000"/>
                <w:sz w:val="24"/>
              </w:rPr>
              <w:t>其中：</w:t>
            </w:r>
            <w:r w:rsidRPr="00786EE0">
              <w:rPr>
                <w:rFonts w:ascii="Times New Roman" w:hAnsi="Times New Roman"/>
                <w:color w:val="000000"/>
                <w:sz w:val="24"/>
              </w:rPr>
              <w:t>A</w:t>
            </w:r>
            <w:r w:rsidRPr="00786EE0">
              <w:rPr>
                <w:rFonts w:ascii="Times New Roman" w:hAnsi="Times New Roman" w:hint="eastAsia"/>
                <w:color w:val="000000"/>
                <w:sz w:val="24"/>
              </w:rPr>
              <w:t>类基金份额</w:t>
            </w:r>
            <w:r>
              <w:rPr>
                <w:rFonts w:ascii="Times New Roman" w:hAnsi="Times New Roman" w:hint="eastAsia"/>
                <w:color w:val="000000"/>
                <w:sz w:val="24"/>
              </w:rPr>
              <w:t>清算款</w:t>
            </w:r>
          </w:p>
        </w:tc>
        <w:tc>
          <w:tcPr>
            <w:tcW w:w="1031" w:type="pct"/>
            <w:vAlign w:val="center"/>
          </w:tcPr>
          <w:p w:rsidR="00B05645" w:rsidRPr="006D1A37" w:rsidRDefault="00BC7604" w:rsidP="00D21B7A">
            <w:pPr>
              <w:jc w:val="right"/>
              <w:rPr>
                <w:rFonts w:ascii="Times New Roman" w:hAnsi="Times New Roman"/>
                <w:color w:val="000000"/>
                <w:sz w:val="24"/>
                <w:highlight w:val="yellow"/>
              </w:rPr>
            </w:pPr>
            <w:r w:rsidRPr="00BC7604">
              <w:rPr>
                <w:rFonts w:ascii="Times New Roman" w:hAnsi="Times New Roman"/>
                <w:color w:val="000000"/>
                <w:sz w:val="24"/>
              </w:rPr>
              <w:t>9,673,800.77</w:t>
            </w:r>
          </w:p>
        </w:tc>
      </w:tr>
      <w:tr w:rsidR="00B05645" w:rsidRPr="00685D25" w:rsidTr="00DF4F52">
        <w:trPr>
          <w:trHeight w:val="397"/>
          <w:jc w:val="center"/>
        </w:trPr>
        <w:tc>
          <w:tcPr>
            <w:tcW w:w="3969" w:type="pct"/>
            <w:vAlign w:val="center"/>
          </w:tcPr>
          <w:p w:rsidR="00B05645" w:rsidRPr="00786EE0" w:rsidRDefault="00B05645" w:rsidP="00D21B7A">
            <w:pPr>
              <w:rPr>
                <w:rFonts w:ascii="Times New Roman" w:hAnsi="Times New Roman"/>
                <w:b/>
                <w:color w:val="000000"/>
                <w:sz w:val="24"/>
              </w:rPr>
            </w:pPr>
            <w:r w:rsidRPr="00786EE0">
              <w:rPr>
                <w:rFonts w:ascii="Times New Roman" w:hAnsi="Times New Roman" w:hint="eastAsia"/>
                <w:color w:val="000000"/>
                <w:sz w:val="24"/>
              </w:rPr>
              <w:t>其中：</w:t>
            </w:r>
            <w:r w:rsidR="00CE6B01">
              <w:rPr>
                <w:rFonts w:ascii="Times New Roman" w:hAnsi="Times New Roman" w:hint="eastAsia"/>
                <w:color w:val="000000"/>
                <w:sz w:val="24"/>
              </w:rPr>
              <w:t>B</w:t>
            </w:r>
            <w:r w:rsidRPr="00786EE0">
              <w:rPr>
                <w:rFonts w:ascii="Times New Roman" w:hAnsi="Times New Roman" w:hint="eastAsia"/>
                <w:color w:val="000000"/>
                <w:sz w:val="24"/>
              </w:rPr>
              <w:t>类基金份额</w:t>
            </w:r>
            <w:r>
              <w:rPr>
                <w:rFonts w:ascii="Times New Roman" w:hAnsi="Times New Roman" w:hint="eastAsia"/>
                <w:color w:val="000000"/>
                <w:sz w:val="24"/>
              </w:rPr>
              <w:t>清算款</w:t>
            </w:r>
          </w:p>
        </w:tc>
        <w:tc>
          <w:tcPr>
            <w:tcW w:w="1031" w:type="pct"/>
            <w:vAlign w:val="center"/>
          </w:tcPr>
          <w:p w:rsidR="00B05645" w:rsidRPr="006D1A37" w:rsidRDefault="00CE6B01" w:rsidP="00D21B7A">
            <w:pPr>
              <w:jc w:val="right"/>
              <w:rPr>
                <w:rFonts w:ascii="Times New Roman" w:hAnsi="Times New Roman"/>
                <w:color w:val="000000"/>
                <w:sz w:val="24"/>
                <w:highlight w:val="yellow"/>
              </w:rPr>
            </w:pPr>
            <w:r>
              <w:rPr>
                <w:rFonts w:ascii="Times New Roman" w:hAnsi="Times New Roman" w:hint="eastAsia"/>
                <w:color w:val="000000"/>
                <w:sz w:val="24"/>
              </w:rPr>
              <w:t>-</w:t>
            </w:r>
          </w:p>
        </w:tc>
      </w:tr>
      <w:tr w:rsidR="00B05645" w:rsidRPr="00685D25" w:rsidTr="00DF4F52">
        <w:trPr>
          <w:trHeight w:val="397"/>
          <w:jc w:val="center"/>
        </w:trPr>
        <w:tc>
          <w:tcPr>
            <w:tcW w:w="3969" w:type="pct"/>
            <w:vAlign w:val="center"/>
          </w:tcPr>
          <w:p w:rsidR="00B05645" w:rsidRPr="00786EE0" w:rsidRDefault="00B05645" w:rsidP="00D21B7A">
            <w:pPr>
              <w:rPr>
                <w:rFonts w:ascii="Times New Roman" w:hAnsi="Times New Roman"/>
                <w:color w:val="000000"/>
                <w:sz w:val="24"/>
              </w:rPr>
            </w:pPr>
            <w:r>
              <w:rPr>
                <w:rFonts w:ascii="Times New Roman" w:hAnsi="Times New Roman" w:hint="eastAsia"/>
                <w:b/>
                <w:color w:val="000000"/>
                <w:sz w:val="24"/>
              </w:rPr>
              <w:t>三</w:t>
            </w:r>
            <w:r w:rsidRPr="00786EE0">
              <w:rPr>
                <w:rFonts w:ascii="Times New Roman" w:hAnsi="Times New Roman" w:hint="eastAsia"/>
                <w:b/>
                <w:color w:val="000000"/>
                <w:sz w:val="24"/>
              </w:rPr>
              <w:t>、</w:t>
            </w:r>
            <w:r>
              <w:rPr>
                <w:rFonts w:ascii="Times New Roman" w:hAnsi="Times New Roman"/>
                <w:b/>
                <w:color w:val="000000"/>
                <w:sz w:val="24"/>
              </w:rPr>
              <w:t>20</w:t>
            </w:r>
            <w:r w:rsidR="00BC7604">
              <w:rPr>
                <w:rFonts w:ascii="Times New Roman" w:hAnsi="Times New Roman" w:hint="eastAsia"/>
                <w:b/>
                <w:color w:val="000000"/>
                <w:sz w:val="24"/>
              </w:rPr>
              <w:t>20</w:t>
            </w:r>
            <w:r w:rsidRPr="00786EE0">
              <w:rPr>
                <w:rFonts w:ascii="Times New Roman" w:hAnsi="Times New Roman" w:hint="eastAsia"/>
                <w:b/>
                <w:color w:val="000000"/>
                <w:sz w:val="24"/>
              </w:rPr>
              <w:t>年</w:t>
            </w:r>
            <w:r w:rsidR="00BC7604">
              <w:rPr>
                <w:rFonts w:ascii="Times New Roman" w:hAnsi="Times New Roman" w:hint="eastAsia"/>
                <w:b/>
                <w:color w:val="000000"/>
                <w:sz w:val="24"/>
              </w:rPr>
              <w:t>8</w:t>
            </w:r>
            <w:r w:rsidRPr="00786EE0">
              <w:rPr>
                <w:rFonts w:ascii="Times New Roman" w:hAnsi="Times New Roman" w:hint="eastAsia"/>
                <w:b/>
                <w:color w:val="000000"/>
                <w:sz w:val="24"/>
              </w:rPr>
              <w:t>月</w:t>
            </w:r>
            <w:r w:rsidR="00BC7604">
              <w:rPr>
                <w:rFonts w:ascii="Times New Roman" w:hAnsi="Times New Roman" w:hint="eastAsia"/>
                <w:b/>
                <w:color w:val="000000"/>
                <w:sz w:val="24"/>
              </w:rPr>
              <w:t>10</w:t>
            </w:r>
            <w:r w:rsidRPr="00786EE0">
              <w:rPr>
                <w:rFonts w:ascii="Times New Roman" w:hAnsi="Times New Roman" w:hint="eastAsia"/>
                <w:b/>
                <w:color w:val="000000"/>
                <w:sz w:val="24"/>
              </w:rPr>
              <w:t>日基金总份额（单位：份）</w:t>
            </w:r>
          </w:p>
        </w:tc>
        <w:tc>
          <w:tcPr>
            <w:tcW w:w="1031" w:type="pct"/>
            <w:vAlign w:val="center"/>
          </w:tcPr>
          <w:p w:rsidR="00B05645" w:rsidRPr="006D1A37" w:rsidRDefault="00BC7604" w:rsidP="00D3554C">
            <w:pPr>
              <w:jc w:val="right"/>
              <w:rPr>
                <w:rFonts w:ascii="Times New Roman" w:hAnsi="Times New Roman"/>
                <w:b/>
                <w:color w:val="000000"/>
                <w:sz w:val="24"/>
              </w:rPr>
            </w:pPr>
            <w:r w:rsidRPr="00BC7604">
              <w:rPr>
                <w:rFonts w:ascii="Times New Roman" w:hAnsi="Times New Roman"/>
                <w:b/>
                <w:color w:val="000000"/>
                <w:sz w:val="24"/>
              </w:rPr>
              <w:t>9,671,611.67</w:t>
            </w:r>
          </w:p>
        </w:tc>
      </w:tr>
      <w:tr w:rsidR="00B05645" w:rsidRPr="00685D25" w:rsidTr="00DF4F52">
        <w:trPr>
          <w:trHeight w:val="397"/>
          <w:jc w:val="center"/>
        </w:trPr>
        <w:tc>
          <w:tcPr>
            <w:tcW w:w="3969" w:type="pct"/>
            <w:vAlign w:val="center"/>
          </w:tcPr>
          <w:p w:rsidR="00B05645" w:rsidRPr="00786EE0" w:rsidRDefault="00B05645" w:rsidP="00D21B7A">
            <w:pPr>
              <w:rPr>
                <w:rFonts w:ascii="Times New Roman" w:hAnsi="Times New Roman"/>
                <w:color w:val="000000"/>
                <w:sz w:val="24"/>
              </w:rPr>
            </w:pPr>
            <w:r w:rsidRPr="00786EE0">
              <w:rPr>
                <w:rFonts w:ascii="Times New Roman" w:hAnsi="Times New Roman" w:hint="eastAsia"/>
                <w:color w:val="000000"/>
                <w:sz w:val="24"/>
              </w:rPr>
              <w:t>其中：</w:t>
            </w:r>
            <w:r w:rsidRPr="00786EE0">
              <w:rPr>
                <w:rFonts w:ascii="Times New Roman" w:hAnsi="Times New Roman"/>
                <w:color w:val="000000"/>
                <w:sz w:val="24"/>
              </w:rPr>
              <w:t>A</w:t>
            </w:r>
            <w:r w:rsidRPr="00786EE0">
              <w:rPr>
                <w:rFonts w:ascii="Times New Roman" w:hAnsi="Times New Roman" w:hint="eastAsia"/>
                <w:color w:val="000000"/>
                <w:sz w:val="24"/>
              </w:rPr>
              <w:t>类基金份额数量</w:t>
            </w:r>
          </w:p>
        </w:tc>
        <w:tc>
          <w:tcPr>
            <w:tcW w:w="1031" w:type="pct"/>
            <w:vAlign w:val="center"/>
          </w:tcPr>
          <w:p w:rsidR="00B05645" w:rsidRPr="006D1A37" w:rsidRDefault="00BC7604" w:rsidP="00D3554C">
            <w:pPr>
              <w:jc w:val="right"/>
              <w:rPr>
                <w:rFonts w:ascii="Times New Roman" w:hAnsi="Times New Roman"/>
                <w:color w:val="000000"/>
                <w:sz w:val="24"/>
              </w:rPr>
            </w:pPr>
            <w:r w:rsidRPr="00BC7604">
              <w:rPr>
                <w:rFonts w:ascii="Times New Roman" w:hAnsi="Times New Roman"/>
                <w:color w:val="000000"/>
                <w:sz w:val="24"/>
              </w:rPr>
              <w:t>9,671,611.67</w:t>
            </w:r>
          </w:p>
        </w:tc>
      </w:tr>
      <w:tr w:rsidR="00B05645" w:rsidRPr="00685D25" w:rsidTr="00DF4F52">
        <w:trPr>
          <w:trHeight w:val="397"/>
          <w:jc w:val="center"/>
        </w:trPr>
        <w:tc>
          <w:tcPr>
            <w:tcW w:w="3969" w:type="pct"/>
            <w:vAlign w:val="center"/>
          </w:tcPr>
          <w:p w:rsidR="00B05645" w:rsidRPr="00786EE0" w:rsidRDefault="00B05645" w:rsidP="00D21B7A">
            <w:pPr>
              <w:rPr>
                <w:rFonts w:ascii="Times New Roman" w:hAnsi="Times New Roman"/>
                <w:color w:val="000000"/>
                <w:sz w:val="24"/>
              </w:rPr>
            </w:pPr>
            <w:r w:rsidRPr="00786EE0">
              <w:rPr>
                <w:rFonts w:ascii="Times New Roman" w:hAnsi="Times New Roman" w:hint="eastAsia"/>
                <w:color w:val="000000"/>
                <w:sz w:val="24"/>
              </w:rPr>
              <w:t>其中：</w:t>
            </w:r>
            <w:r w:rsidR="00CE6B01">
              <w:rPr>
                <w:rFonts w:ascii="Times New Roman" w:hAnsi="Times New Roman" w:hint="eastAsia"/>
                <w:color w:val="000000"/>
                <w:sz w:val="24"/>
              </w:rPr>
              <w:t>B</w:t>
            </w:r>
            <w:r w:rsidRPr="00786EE0">
              <w:rPr>
                <w:rFonts w:ascii="Times New Roman" w:hAnsi="Times New Roman" w:hint="eastAsia"/>
                <w:color w:val="000000"/>
                <w:sz w:val="24"/>
              </w:rPr>
              <w:t>类基金份额数量</w:t>
            </w:r>
          </w:p>
        </w:tc>
        <w:tc>
          <w:tcPr>
            <w:tcW w:w="1031" w:type="pct"/>
            <w:vAlign w:val="center"/>
          </w:tcPr>
          <w:p w:rsidR="00B05645" w:rsidRPr="006D1A37" w:rsidRDefault="00CE6B01" w:rsidP="00D3554C">
            <w:pPr>
              <w:jc w:val="right"/>
              <w:rPr>
                <w:rFonts w:ascii="Times New Roman" w:hAnsi="Times New Roman"/>
                <w:color w:val="000000"/>
                <w:sz w:val="24"/>
              </w:rPr>
            </w:pPr>
            <w:r>
              <w:rPr>
                <w:rFonts w:ascii="Times New Roman" w:hAnsi="Times New Roman" w:hint="eastAsia"/>
                <w:color w:val="000000"/>
                <w:sz w:val="24"/>
              </w:rPr>
              <w:t>-</w:t>
            </w:r>
          </w:p>
        </w:tc>
      </w:tr>
    </w:tbl>
    <w:p w:rsidR="00B05645" w:rsidRPr="00786EE0" w:rsidRDefault="00B05645" w:rsidP="001E3CAC">
      <w:pPr>
        <w:spacing w:line="360" w:lineRule="auto"/>
        <w:ind w:rightChars="-176" w:right="-370" w:firstLineChars="200" w:firstLine="480"/>
        <w:rPr>
          <w:rFonts w:ascii="Times New Roman" w:hAnsi="Times New Roman"/>
          <w:sz w:val="24"/>
        </w:rPr>
      </w:pPr>
    </w:p>
    <w:p w:rsidR="00B05645" w:rsidRPr="00786EE0" w:rsidRDefault="00B05645"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五、其他事项</w:t>
      </w:r>
    </w:p>
    <w:p w:rsidR="00B05645" w:rsidRPr="00786EE0" w:rsidRDefault="00B05645" w:rsidP="001E3CAC">
      <w:pPr>
        <w:spacing w:line="360" w:lineRule="auto"/>
        <w:ind w:rightChars="-176" w:right="-370" w:firstLineChars="200" w:firstLine="480"/>
        <w:rPr>
          <w:rFonts w:ascii="Times New Roman" w:hAnsi="Times New Roman"/>
          <w:sz w:val="24"/>
        </w:rPr>
      </w:pPr>
      <w:r w:rsidRPr="00786EE0">
        <w:rPr>
          <w:rFonts w:ascii="Times New Roman" w:hAnsi="Times New Roman" w:hint="eastAsia"/>
          <w:sz w:val="24"/>
          <w:szCs w:val="24"/>
        </w:rPr>
        <w:t>本基金管理人</w:t>
      </w:r>
      <w:r w:rsidRPr="00786EE0">
        <w:rPr>
          <w:rFonts w:ascii="Times New Roman" w:hAnsi="Times New Roman" w:hint="eastAsia"/>
          <w:sz w:val="24"/>
        </w:rPr>
        <w:t>将于</w:t>
      </w:r>
      <w:r w:rsidRPr="0026728C">
        <w:rPr>
          <w:rFonts w:ascii="Times New Roman" w:hAnsi="Times New Roman"/>
          <w:color w:val="000000"/>
          <w:sz w:val="24"/>
        </w:rPr>
        <w:t>2020</w:t>
      </w:r>
      <w:r w:rsidRPr="0026728C">
        <w:rPr>
          <w:rFonts w:ascii="Times New Roman" w:hAnsi="Times New Roman" w:hint="eastAsia"/>
          <w:color w:val="000000"/>
          <w:sz w:val="24"/>
        </w:rPr>
        <w:t>年</w:t>
      </w:r>
      <w:r w:rsidR="00B67F6C">
        <w:rPr>
          <w:rFonts w:ascii="Times New Roman" w:hAnsi="Times New Roman" w:hint="eastAsia"/>
          <w:color w:val="000000"/>
          <w:sz w:val="24"/>
        </w:rPr>
        <w:t>8</w:t>
      </w:r>
      <w:r w:rsidRPr="0026728C">
        <w:rPr>
          <w:rFonts w:ascii="Times New Roman" w:hAnsi="Times New Roman" w:hint="eastAsia"/>
          <w:color w:val="000000"/>
          <w:sz w:val="24"/>
        </w:rPr>
        <w:t>月</w:t>
      </w:r>
      <w:r w:rsidR="00B67F6C">
        <w:rPr>
          <w:rFonts w:ascii="Times New Roman" w:hAnsi="Times New Roman" w:hint="eastAsia"/>
          <w:color w:val="000000"/>
          <w:sz w:val="24"/>
        </w:rPr>
        <w:t>25</w:t>
      </w:r>
      <w:r w:rsidRPr="0026728C">
        <w:rPr>
          <w:rFonts w:ascii="Times New Roman" w:hAnsi="Times New Roman" w:hint="eastAsia"/>
          <w:color w:val="000000"/>
          <w:sz w:val="24"/>
        </w:rPr>
        <w:t>日</w:t>
      </w:r>
      <w:r>
        <w:rPr>
          <w:rFonts w:ascii="Times New Roman" w:hAnsi="Times New Roman" w:hint="eastAsia"/>
          <w:sz w:val="24"/>
          <w:szCs w:val="24"/>
        </w:rPr>
        <w:t>将</w:t>
      </w:r>
      <w:r>
        <w:rPr>
          <w:rFonts w:ascii="Times New Roman" w:hAnsi="Times New Roman" w:hint="eastAsia"/>
          <w:sz w:val="24"/>
        </w:rPr>
        <w:t>本</w:t>
      </w:r>
      <w:r w:rsidRPr="00786EE0">
        <w:rPr>
          <w:rFonts w:ascii="Times New Roman" w:hAnsi="Times New Roman" w:hint="eastAsia"/>
          <w:sz w:val="24"/>
        </w:rPr>
        <w:t>次清算款</w:t>
      </w:r>
      <w:r w:rsidRPr="00786EE0">
        <w:rPr>
          <w:rFonts w:ascii="Times New Roman" w:hAnsi="Times New Roman" w:hint="eastAsia"/>
          <w:sz w:val="24"/>
          <w:szCs w:val="24"/>
        </w:rPr>
        <w:t>从本基金托管账户划至登记机构清算账户，登记机构于当日从登记机构清算账户将清算款划至各销售机构。</w:t>
      </w:r>
      <w:r w:rsidRPr="00786EE0">
        <w:rPr>
          <w:rFonts w:ascii="Times New Roman" w:hAnsi="Times New Roman" w:hint="eastAsia"/>
          <w:sz w:val="24"/>
        </w:rPr>
        <w:t>各销售机构将投资者清算款划至投资者指定资金账户的时间以各销售机构的具体安排为准。</w:t>
      </w:r>
    </w:p>
    <w:p w:rsidR="00B05645" w:rsidRPr="00685D25" w:rsidRDefault="00B05645" w:rsidP="001E3CAC">
      <w:pPr>
        <w:spacing w:line="360" w:lineRule="auto"/>
        <w:ind w:rightChars="-176" w:right="-370" w:firstLineChars="200" w:firstLine="480"/>
        <w:rPr>
          <w:rFonts w:ascii="Times New Roman" w:hAnsi="Times New Roman"/>
          <w:sz w:val="24"/>
          <w:szCs w:val="24"/>
        </w:rPr>
      </w:pPr>
    </w:p>
    <w:p w:rsidR="00B05645" w:rsidRPr="00685D25" w:rsidRDefault="00B05645"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hint="eastAsia"/>
          <w:sz w:val="24"/>
          <w:szCs w:val="24"/>
        </w:rPr>
        <w:t>六、备查文件</w:t>
      </w:r>
    </w:p>
    <w:p w:rsidR="00B05645" w:rsidRPr="00685D25" w:rsidRDefault="00B05645"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1</w:t>
      </w:r>
      <w:r w:rsidRPr="00685D25">
        <w:rPr>
          <w:rFonts w:ascii="Times New Roman" w:hAnsi="Times New Roman" w:hint="eastAsia"/>
          <w:sz w:val="24"/>
          <w:szCs w:val="24"/>
        </w:rPr>
        <w:t>、《</w:t>
      </w:r>
      <w:r w:rsidRPr="00DD5758">
        <w:rPr>
          <w:rFonts w:hint="eastAsia"/>
          <w:sz w:val="24"/>
          <w:szCs w:val="24"/>
        </w:rPr>
        <w:t>中信建投</w:t>
      </w:r>
      <w:r w:rsidR="00E476C8">
        <w:rPr>
          <w:rFonts w:hint="eastAsia"/>
          <w:sz w:val="24"/>
          <w:szCs w:val="24"/>
        </w:rPr>
        <w:t>货币市场</w:t>
      </w:r>
      <w:r w:rsidRPr="00664E22">
        <w:rPr>
          <w:rFonts w:ascii="Times New Roman" w:hAnsi="Times New Roman" w:hint="eastAsia"/>
          <w:sz w:val="24"/>
          <w:szCs w:val="24"/>
        </w:rPr>
        <w:t>基金</w:t>
      </w:r>
      <w:r w:rsidRPr="00685D25">
        <w:rPr>
          <w:rFonts w:ascii="Times New Roman" w:hAnsi="Times New Roman" w:hint="eastAsia"/>
          <w:sz w:val="24"/>
          <w:szCs w:val="24"/>
        </w:rPr>
        <w:t>基金合同》</w:t>
      </w:r>
    </w:p>
    <w:p w:rsidR="00B05645" w:rsidRPr="00685D25" w:rsidRDefault="00B05645"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2</w:t>
      </w:r>
      <w:r w:rsidRPr="00685D25">
        <w:rPr>
          <w:rFonts w:ascii="Times New Roman" w:hAnsi="Times New Roman" w:hint="eastAsia"/>
          <w:sz w:val="24"/>
          <w:szCs w:val="24"/>
        </w:rPr>
        <w:t>、《</w:t>
      </w:r>
      <w:r w:rsidRPr="00DD5758">
        <w:rPr>
          <w:rFonts w:hint="eastAsia"/>
          <w:sz w:val="24"/>
          <w:szCs w:val="24"/>
        </w:rPr>
        <w:t>中信建投</w:t>
      </w:r>
      <w:r w:rsidR="00E476C8">
        <w:rPr>
          <w:rFonts w:hint="eastAsia"/>
          <w:sz w:val="24"/>
          <w:szCs w:val="24"/>
        </w:rPr>
        <w:t>货币市场</w:t>
      </w:r>
      <w:r w:rsidRPr="009C1699">
        <w:rPr>
          <w:rFonts w:ascii="Times New Roman" w:hAnsi="Times New Roman" w:hint="eastAsia"/>
          <w:sz w:val="24"/>
          <w:szCs w:val="24"/>
        </w:rPr>
        <w:t>基金基金合同终止及基金财产清算的公告</w:t>
      </w:r>
      <w:r w:rsidRPr="00685D25">
        <w:rPr>
          <w:rFonts w:ascii="Times New Roman" w:hAnsi="Times New Roman" w:hint="eastAsia"/>
          <w:sz w:val="24"/>
          <w:szCs w:val="24"/>
        </w:rPr>
        <w:t>》</w:t>
      </w:r>
    </w:p>
    <w:p w:rsidR="00B05645" w:rsidRPr="00685D25" w:rsidRDefault="00B05645"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3</w:t>
      </w:r>
      <w:r w:rsidRPr="00685D25">
        <w:rPr>
          <w:rFonts w:ascii="Times New Roman" w:hAnsi="Times New Roman" w:hint="eastAsia"/>
          <w:sz w:val="24"/>
          <w:szCs w:val="24"/>
        </w:rPr>
        <w:t>、《</w:t>
      </w:r>
      <w:r w:rsidRPr="00DD5758">
        <w:rPr>
          <w:rFonts w:hint="eastAsia"/>
          <w:sz w:val="24"/>
          <w:szCs w:val="24"/>
        </w:rPr>
        <w:t>中信建</w:t>
      </w:r>
      <w:r w:rsidR="00E476C8">
        <w:rPr>
          <w:rFonts w:hint="eastAsia"/>
          <w:sz w:val="24"/>
          <w:szCs w:val="24"/>
        </w:rPr>
        <w:t>货币市场</w:t>
      </w:r>
      <w:r w:rsidRPr="00664E22">
        <w:rPr>
          <w:rFonts w:ascii="Times New Roman" w:hAnsi="Times New Roman" w:hint="eastAsia"/>
          <w:sz w:val="24"/>
          <w:szCs w:val="24"/>
        </w:rPr>
        <w:t>基金</w:t>
      </w:r>
      <w:r w:rsidRPr="00685D25">
        <w:rPr>
          <w:rFonts w:ascii="Times New Roman" w:hAnsi="Times New Roman" w:hint="eastAsia"/>
          <w:sz w:val="24"/>
          <w:szCs w:val="24"/>
        </w:rPr>
        <w:t>清算报告》</w:t>
      </w:r>
    </w:p>
    <w:p w:rsidR="00B05645" w:rsidRPr="00685D25" w:rsidRDefault="00B05645"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4</w:t>
      </w:r>
      <w:r w:rsidRPr="00685D25">
        <w:rPr>
          <w:rFonts w:ascii="Times New Roman" w:hAnsi="Times New Roman" w:hint="eastAsia"/>
          <w:sz w:val="24"/>
          <w:szCs w:val="24"/>
        </w:rPr>
        <w:t>、</w:t>
      </w:r>
      <w:r w:rsidR="00983FB0" w:rsidRPr="00685D25">
        <w:rPr>
          <w:rFonts w:ascii="Times New Roman" w:hAnsi="Times New Roman" w:hint="eastAsia"/>
          <w:sz w:val="24"/>
          <w:szCs w:val="24"/>
        </w:rPr>
        <w:t>《</w:t>
      </w:r>
      <w:r w:rsidR="00983FB0" w:rsidRPr="00B20DB3">
        <w:rPr>
          <w:rFonts w:ascii="Times New Roman" w:hAnsi="Times New Roman" w:hint="eastAsia"/>
          <w:sz w:val="24"/>
          <w:szCs w:val="24"/>
        </w:rPr>
        <w:t>中信建投</w:t>
      </w:r>
      <w:r w:rsidR="00983FB0">
        <w:rPr>
          <w:rFonts w:hint="eastAsia"/>
          <w:sz w:val="24"/>
          <w:szCs w:val="24"/>
        </w:rPr>
        <w:t>货币市场</w:t>
      </w:r>
      <w:r w:rsidR="00983FB0" w:rsidRPr="00B20DB3">
        <w:rPr>
          <w:rFonts w:ascii="Times New Roman" w:hAnsi="Times New Roman" w:hint="eastAsia"/>
          <w:sz w:val="24"/>
          <w:szCs w:val="24"/>
        </w:rPr>
        <w:t>基金</w:t>
      </w:r>
      <w:r w:rsidR="00983FB0" w:rsidRPr="00B20DB3">
        <w:rPr>
          <w:rFonts w:ascii="Times New Roman" w:hAnsi="Times New Roman" w:hint="eastAsia"/>
          <w:sz w:val="24"/>
          <w:szCs w:val="24"/>
        </w:rPr>
        <w:t>20</w:t>
      </w:r>
      <w:r w:rsidR="00983FB0">
        <w:rPr>
          <w:rFonts w:ascii="Times New Roman" w:hAnsi="Times New Roman" w:hint="eastAsia"/>
          <w:sz w:val="24"/>
          <w:szCs w:val="24"/>
        </w:rPr>
        <w:t>20</w:t>
      </w:r>
      <w:r w:rsidR="00983FB0" w:rsidRPr="00B20DB3">
        <w:rPr>
          <w:rFonts w:ascii="Times New Roman" w:hAnsi="Times New Roman" w:hint="eastAsia"/>
          <w:sz w:val="24"/>
          <w:szCs w:val="24"/>
        </w:rPr>
        <w:t>年</w:t>
      </w:r>
      <w:r w:rsidR="00983FB0" w:rsidRPr="00B20DB3">
        <w:rPr>
          <w:rFonts w:ascii="Times New Roman" w:hAnsi="Times New Roman" w:hint="eastAsia"/>
          <w:sz w:val="24"/>
          <w:szCs w:val="24"/>
        </w:rPr>
        <w:t>1</w:t>
      </w:r>
      <w:r w:rsidR="00983FB0" w:rsidRPr="00B20DB3">
        <w:rPr>
          <w:rFonts w:ascii="Times New Roman" w:hAnsi="Times New Roman" w:hint="eastAsia"/>
          <w:sz w:val="24"/>
          <w:szCs w:val="24"/>
        </w:rPr>
        <w:t>月</w:t>
      </w:r>
      <w:r w:rsidR="00983FB0" w:rsidRPr="00B20DB3">
        <w:rPr>
          <w:rFonts w:ascii="Times New Roman" w:hAnsi="Times New Roman" w:hint="eastAsia"/>
          <w:sz w:val="24"/>
          <w:szCs w:val="24"/>
        </w:rPr>
        <w:t>1</w:t>
      </w:r>
      <w:r w:rsidR="00983FB0" w:rsidRPr="00B20DB3">
        <w:rPr>
          <w:rFonts w:ascii="Times New Roman" w:hAnsi="Times New Roman" w:hint="eastAsia"/>
          <w:sz w:val="24"/>
          <w:szCs w:val="24"/>
        </w:rPr>
        <w:t>日至</w:t>
      </w:r>
      <w:r w:rsidR="00983FB0" w:rsidRPr="00B20DB3">
        <w:rPr>
          <w:rFonts w:ascii="Times New Roman" w:hAnsi="Times New Roman" w:hint="eastAsia"/>
          <w:sz w:val="24"/>
          <w:szCs w:val="24"/>
        </w:rPr>
        <w:t>20</w:t>
      </w:r>
      <w:r w:rsidR="00983FB0">
        <w:rPr>
          <w:rFonts w:ascii="Times New Roman" w:hAnsi="Times New Roman" w:hint="eastAsia"/>
          <w:sz w:val="24"/>
          <w:szCs w:val="24"/>
        </w:rPr>
        <w:t>20</w:t>
      </w:r>
      <w:r w:rsidR="00983FB0" w:rsidRPr="00B20DB3">
        <w:rPr>
          <w:rFonts w:ascii="Times New Roman" w:hAnsi="Times New Roman" w:hint="eastAsia"/>
          <w:sz w:val="24"/>
          <w:szCs w:val="24"/>
        </w:rPr>
        <w:t>年</w:t>
      </w:r>
      <w:r w:rsidR="00983FB0">
        <w:rPr>
          <w:rFonts w:ascii="Times New Roman" w:hAnsi="Times New Roman" w:hint="eastAsia"/>
          <w:sz w:val="24"/>
          <w:szCs w:val="24"/>
        </w:rPr>
        <w:t>8</w:t>
      </w:r>
      <w:r w:rsidR="00983FB0" w:rsidRPr="00B20DB3">
        <w:rPr>
          <w:rFonts w:ascii="Times New Roman" w:hAnsi="Times New Roman" w:hint="eastAsia"/>
          <w:sz w:val="24"/>
          <w:szCs w:val="24"/>
        </w:rPr>
        <w:t>月</w:t>
      </w:r>
      <w:r w:rsidR="00983FB0">
        <w:rPr>
          <w:rFonts w:ascii="Times New Roman" w:hAnsi="Times New Roman" w:hint="eastAsia"/>
          <w:sz w:val="24"/>
          <w:szCs w:val="24"/>
        </w:rPr>
        <w:t>2</w:t>
      </w:r>
      <w:r w:rsidR="00983FB0" w:rsidRPr="00B20DB3">
        <w:rPr>
          <w:rFonts w:ascii="Times New Roman" w:hAnsi="Times New Roman" w:hint="eastAsia"/>
          <w:sz w:val="24"/>
          <w:szCs w:val="24"/>
        </w:rPr>
        <w:t>日</w:t>
      </w:r>
      <w:r w:rsidR="00983FB0">
        <w:rPr>
          <w:rFonts w:ascii="Times New Roman" w:hAnsi="Times New Roman" w:hint="eastAsia"/>
          <w:sz w:val="24"/>
          <w:szCs w:val="24"/>
        </w:rPr>
        <w:t>（</w:t>
      </w:r>
      <w:r w:rsidRPr="00B20DB3">
        <w:rPr>
          <w:rFonts w:ascii="Times New Roman" w:hAnsi="Times New Roman" w:hint="eastAsia"/>
          <w:sz w:val="24"/>
          <w:szCs w:val="24"/>
        </w:rPr>
        <w:t>基金最后运作日</w:t>
      </w:r>
      <w:r w:rsidR="00983FB0">
        <w:rPr>
          <w:rFonts w:ascii="Times New Roman" w:hAnsi="Times New Roman" w:hint="eastAsia"/>
          <w:sz w:val="24"/>
          <w:szCs w:val="24"/>
        </w:rPr>
        <w:t>）</w:t>
      </w:r>
      <w:r w:rsidRPr="00B20DB3">
        <w:rPr>
          <w:rFonts w:ascii="Times New Roman" w:hAnsi="Times New Roman" w:hint="eastAsia"/>
          <w:sz w:val="24"/>
          <w:szCs w:val="24"/>
        </w:rPr>
        <w:t>止期间财务报表及审计报告</w:t>
      </w:r>
      <w:r w:rsidRPr="00685D25">
        <w:rPr>
          <w:rFonts w:ascii="Times New Roman" w:hAnsi="Times New Roman" w:hint="eastAsia"/>
          <w:sz w:val="24"/>
          <w:szCs w:val="24"/>
        </w:rPr>
        <w:t>》</w:t>
      </w:r>
    </w:p>
    <w:p w:rsidR="00B05645" w:rsidRPr="00685D25" w:rsidRDefault="00B05645"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5</w:t>
      </w:r>
      <w:r w:rsidRPr="00685D25">
        <w:rPr>
          <w:rFonts w:ascii="Times New Roman" w:hAnsi="Times New Roman" w:hint="eastAsia"/>
          <w:sz w:val="24"/>
          <w:szCs w:val="24"/>
        </w:rPr>
        <w:t>、《</w:t>
      </w:r>
      <w:r w:rsidR="00B67F6C">
        <w:rPr>
          <w:rFonts w:ascii="Times New Roman" w:hAnsi="Times New Roman" w:hint="eastAsia"/>
          <w:sz w:val="24"/>
          <w:szCs w:val="24"/>
        </w:rPr>
        <w:t>上海市</w:t>
      </w:r>
      <w:r w:rsidRPr="00685D25">
        <w:rPr>
          <w:rFonts w:ascii="Times New Roman" w:hAnsi="Times New Roman" w:hint="eastAsia"/>
          <w:sz w:val="24"/>
          <w:szCs w:val="24"/>
        </w:rPr>
        <w:t>通力律师事务所关于</w:t>
      </w:r>
      <w:r w:rsidRPr="00685D25">
        <w:rPr>
          <w:rFonts w:ascii="Times New Roman" w:hAnsi="Times New Roman"/>
          <w:sz w:val="24"/>
          <w:szCs w:val="24"/>
        </w:rPr>
        <w:t>&lt;</w:t>
      </w:r>
      <w:r w:rsidRPr="00B20DB3">
        <w:rPr>
          <w:rFonts w:ascii="Times New Roman" w:hAnsi="Times New Roman" w:hint="eastAsia"/>
          <w:sz w:val="24"/>
          <w:szCs w:val="24"/>
        </w:rPr>
        <w:t>中信建投</w:t>
      </w:r>
      <w:r w:rsidR="00B67F6C">
        <w:rPr>
          <w:rFonts w:ascii="Times New Roman" w:hAnsi="Times New Roman" w:hint="eastAsia"/>
          <w:sz w:val="24"/>
          <w:szCs w:val="24"/>
        </w:rPr>
        <w:t>货币市场</w:t>
      </w:r>
      <w:r w:rsidRPr="00685D25">
        <w:rPr>
          <w:rFonts w:ascii="Times New Roman" w:hAnsi="Times New Roman" w:hint="eastAsia"/>
          <w:sz w:val="24"/>
          <w:szCs w:val="24"/>
        </w:rPr>
        <w:t>基金清算报告</w:t>
      </w:r>
      <w:r w:rsidRPr="00685D25">
        <w:rPr>
          <w:rFonts w:ascii="Times New Roman" w:hAnsi="Times New Roman"/>
          <w:sz w:val="24"/>
          <w:szCs w:val="24"/>
        </w:rPr>
        <w:t>&gt;</w:t>
      </w:r>
      <w:r w:rsidRPr="00685D25">
        <w:rPr>
          <w:rFonts w:ascii="Times New Roman" w:hAnsi="Times New Roman" w:hint="eastAsia"/>
          <w:sz w:val="24"/>
          <w:szCs w:val="24"/>
        </w:rPr>
        <w:t>的法律意见》</w:t>
      </w:r>
    </w:p>
    <w:p w:rsidR="00B05645" w:rsidRDefault="00B05645" w:rsidP="001E3CAC">
      <w:pPr>
        <w:spacing w:line="360" w:lineRule="auto"/>
        <w:ind w:rightChars="-176" w:right="-370" w:firstLineChars="200" w:firstLine="480"/>
        <w:rPr>
          <w:sz w:val="24"/>
          <w:szCs w:val="24"/>
        </w:rPr>
      </w:pPr>
    </w:p>
    <w:p w:rsidR="00B05645" w:rsidRPr="0073115D" w:rsidRDefault="00B05645" w:rsidP="001E3CAC">
      <w:pPr>
        <w:spacing w:line="360" w:lineRule="auto"/>
        <w:ind w:rightChars="-176" w:right="-370" w:firstLineChars="200" w:firstLine="480"/>
        <w:rPr>
          <w:sz w:val="24"/>
          <w:szCs w:val="24"/>
        </w:rPr>
      </w:pPr>
      <w:r>
        <w:rPr>
          <w:rFonts w:hint="eastAsia"/>
          <w:sz w:val="24"/>
          <w:szCs w:val="24"/>
        </w:rPr>
        <w:t>七</w:t>
      </w:r>
      <w:r w:rsidRPr="0073115D">
        <w:rPr>
          <w:rFonts w:hint="eastAsia"/>
          <w:sz w:val="24"/>
          <w:szCs w:val="24"/>
        </w:rPr>
        <w:t>、特别提示</w:t>
      </w:r>
    </w:p>
    <w:p w:rsidR="00B05645" w:rsidRPr="0073115D" w:rsidRDefault="00B05645" w:rsidP="001E3CAC">
      <w:pPr>
        <w:spacing w:line="360" w:lineRule="auto"/>
        <w:ind w:rightChars="-176" w:right="-370" w:firstLineChars="200" w:firstLine="480"/>
        <w:rPr>
          <w:sz w:val="24"/>
          <w:szCs w:val="24"/>
        </w:rPr>
      </w:pPr>
      <w:r w:rsidRPr="0073115D">
        <w:rPr>
          <w:rFonts w:hint="eastAsia"/>
          <w:sz w:val="24"/>
          <w:szCs w:val="24"/>
        </w:rPr>
        <w:t>本公告的解释权归中信建投基金管理有限公司所有。</w:t>
      </w:r>
    </w:p>
    <w:p w:rsidR="00B05645" w:rsidRDefault="00B05645" w:rsidP="001E3CAC">
      <w:pPr>
        <w:spacing w:line="360" w:lineRule="auto"/>
        <w:ind w:rightChars="-176" w:right="-370" w:firstLineChars="200" w:firstLine="480"/>
        <w:rPr>
          <w:sz w:val="24"/>
          <w:szCs w:val="24"/>
        </w:rPr>
      </w:pPr>
      <w:r w:rsidRPr="00165F24">
        <w:rPr>
          <w:rFonts w:ascii="Times New Roman" w:hAnsi="Times New Roman"/>
          <w:sz w:val="24"/>
          <w:szCs w:val="24"/>
        </w:rPr>
        <w:t>投资者欲了解详情</w:t>
      </w:r>
      <w:r>
        <w:rPr>
          <w:rFonts w:ascii="Times New Roman" w:hAnsi="Times New Roman" w:hint="eastAsia"/>
          <w:sz w:val="24"/>
          <w:szCs w:val="24"/>
        </w:rPr>
        <w:t>，</w:t>
      </w:r>
      <w:r w:rsidRPr="00165F24">
        <w:rPr>
          <w:rFonts w:ascii="Times New Roman" w:hAnsi="Times New Roman"/>
          <w:sz w:val="24"/>
          <w:szCs w:val="24"/>
        </w:rPr>
        <w:t>可拨打本基金管理人的客户服务电话</w:t>
      </w:r>
      <w:r w:rsidRPr="00165F24">
        <w:rPr>
          <w:rFonts w:ascii="Times New Roman" w:hAnsi="Times New Roman"/>
          <w:sz w:val="24"/>
          <w:szCs w:val="24"/>
        </w:rPr>
        <w:t>4009-108-108</w:t>
      </w:r>
      <w:r w:rsidRPr="00165F24">
        <w:rPr>
          <w:rFonts w:ascii="Times New Roman" w:hAnsi="Times New Roman"/>
          <w:sz w:val="24"/>
          <w:szCs w:val="24"/>
        </w:rPr>
        <w:t>进行咨</w:t>
      </w:r>
      <w:r w:rsidRPr="0073115D">
        <w:rPr>
          <w:rFonts w:hint="eastAsia"/>
          <w:sz w:val="24"/>
          <w:szCs w:val="24"/>
        </w:rPr>
        <w:t>询。</w:t>
      </w:r>
    </w:p>
    <w:p w:rsidR="00B05645" w:rsidRDefault="00B05645" w:rsidP="001E3CAC">
      <w:pPr>
        <w:spacing w:line="360" w:lineRule="auto"/>
        <w:ind w:rightChars="-176" w:right="-370" w:firstLineChars="200" w:firstLine="480"/>
        <w:rPr>
          <w:sz w:val="24"/>
          <w:szCs w:val="24"/>
        </w:rPr>
      </w:pPr>
    </w:p>
    <w:p w:rsidR="00B05645" w:rsidRDefault="00B05645" w:rsidP="001E3CAC">
      <w:pPr>
        <w:spacing w:line="360" w:lineRule="auto"/>
        <w:ind w:rightChars="-176" w:right="-370" w:firstLineChars="200" w:firstLine="480"/>
        <w:rPr>
          <w:sz w:val="24"/>
          <w:szCs w:val="24"/>
        </w:rPr>
      </w:pPr>
      <w:r w:rsidRPr="0073115D">
        <w:rPr>
          <w:rFonts w:hint="eastAsia"/>
          <w:sz w:val="24"/>
          <w:szCs w:val="24"/>
        </w:rPr>
        <w:t>特此公告。</w:t>
      </w:r>
    </w:p>
    <w:p w:rsidR="00B05645" w:rsidRDefault="00B05645" w:rsidP="001E3CAC">
      <w:pPr>
        <w:spacing w:line="360" w:lineRule="auto"/>
        <w:ind w:rightChars="-176" w:right="-370" w:firstLineChars="200" w:firstLine="480"/>
        <w:rPr>
          <w:sz w:val="24"/>
          <w:szCs w:val="24"/>
        </w:rPr>
      </w:pPr>
    </w:p>
    <w:p w:rsidR="00B05645" w:rsidRPr="0073115D" w:rsidRDefault="00B05645" w:rsidP="001E3CAC">
      <w:pPr>
        <w:spacing w:line="360" w:lineRule="auto"/>
        <w:ind w:rightChars="-176" w:right="-370" w:firstLineChars="200" w:firstLine="480"/>
        <w:rPr>
          <w:sz w:val="24"/>
          <w:szCs w:val="24"/>
        </w:rPr>
      </w:pPr>
    </w:p>
    <w:p w:rsidR="00B05645" w:rsidRPr="007A781C" w:rsidRDefault="00B05645" w:rsidP="001E3CAC">
      <w:pPr>
        <w:spacing w:line="360" w:lineRule="auto"/>
        <w:ind w:rightChars="-176" w:right="-370" w:firstLineChars="200" w:firstLine="480"/>
        <w:jc w:val="right"/>
        <w:rPr>
          <w:rFonts w:ascii="Times New Roman" w:hAnsi="Times New Roman"/>
          <w:sz w:val="24"/>
          <w:szCs w:val="24"/>
        </w:rPr>
      </w:pPr>
      <w:r>
        <w:rPr>
          <w:rFonts w:ascii="Times New Roman" w:hAnsi="Times New Roman" w:hint="eastAsia"/>
          <w:sz w:val="24"/>
          <w:szCs w:val="24"/>
        </w:rPr>
        <w:t>中信建投基金管理有限公司</w:t>
      </w:r>
    </w:p>
    <w:p w:rsidR="00B05645" w:rsidRPr="00165F24" w:rsidRDefault="00B05645" w:rsidP="001E3CAC">
      <w:pPr>
        <w:spacing w:line="360" w:lineRule="auto"/>
        <w:ind w:rightChars="-176" w:right="-370" w:firstLineChars="200" w:firstLine="480"/>
        <w:jc w:val="right"/>
        <w:rPr>
          <w:rFonts w:ascii="Times New Roman" w:hAnsi="Times New Roman"/>
          <w:sz w:val="24"/>
          <w:szCs w:val="24"/>
        </w:rPr>
      </w:pPr>
      <w:r w:rsidRPr="0026728C">
        <w:rPr>
          <w:rFonts w:ascii="Times New Roman" w:hAnsi="Times New Roman"/>
          <w:sz w:val="24"/>
          <w:szCs w:val="24"/>
        </w:rPr>
        <w:t>2020</w:t>
      </w:r>
      <w:r w:rsidRPr="0026728C">
        <w:rPr>
          <w:rFonts w:ascii="Times New Roman" w:hAnsi="Times New Roman" w:hint="eastAsia"/>
          <w:sz w:val="24"/>
          <w:szCs w:val="24"/>
        </w:rPr>
        <w:t>年</w:t>
      </w:r>
      <w:r w:rsidR="00B67F6C">
        <w:rPr>
          <w:rFonts w:ascii="Times New Roman" w:hAnsi="Times New Roman" w:hint="eastAsia"/>
          <w:sz w:val="24"/>
          <w:szCs w:val="24"/>
        </w:rPr>
        <w:t>8</w:t>
      </w:r>
      <w:r w:rsidRPr="0026728C">
        <w:rPr>
          <w:rFonts w:ascii="Times New Roman" w:hAnsi="Times New Roman" w:hint="eastAsia"/>
          <w:sz w:val="24"/>
          <w:szCs w:val="24"/>
        </w:rPr>
        <w:t>月</w:t>
      </w:r>
      <w:r w:rsidR="00B67F6C">
        <w:rPr>
          <w:rFonts w:ascii="Times New Roman" w:hAnsi="Times New Roman" w:hint="eastAsia"/>
          <w:sz w:val="24"/>
          <w:szCs w:val="24"/>
        </w:rPr>
        <w:t>25</w:t>
      </w:r>
      <w:r w:rsidRPr="0026728C">
        <w:rPr>
          <w:rFonts w:ascii="Times New Roman" w:hAnsi="Times New Roman" w:hint="eastAsia"/>
          <w:sz w:val="24"/>
          <w:szCs w:val="24"/>
        </w:rPr>
        <w:t>日</w:t>
      </w:r>
    </w:p>
    <w:p w:rsidR="00F56C16" w:rsidRDefault="00F56C16"/>
    <w:sectPr w:rsidR="00F56C16" w:rsidSect="006F075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B0F" w:rsidRDefault="00803B0F" w:rsidP="00B05645">
      <w:r>
        <w:separator/>
      </w:r>
    </w:p>
  </w:endnote>
  <w:endnote w:type="continuationSeparator" w:id="0">
    <w:p w:rsidR="00803B0F" w:rsidRDefault="00803B0F" w:rsidP="00B05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8C" w:rsidRDefault="003D26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8C" w:rsidRDefault="003D26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8C" w:rsidRDefault="003D26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B0F" w:rsidRDefault="00803B0F" w:rsidP="00B05645">
      <w:r>
        <w:separator/>
      </w:r>
    </w:p>
  </w:footnote>
  <w:footnote w:type="continuationSeparator" w:id="0">
    <w:p w:rsidR="00803B0F" w:rsidRDefault="00803B0F" w:rsidP="00B05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8C" w:rsidRDefault="003D26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8C" w:rsidRDefault="003D26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8C" w:rsidRDefault="003D26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AES" w:cryptAlgorithmClass="hash" w:cryptAlgorithmType="typeAny" w:cryptAlgorithmSid="14" w:cryptSpinCount="100000" w:hash="6MyJrzVXjTsGyfHTY5bf4C6GURxI1EI0ik1k1Mmwd7IRBr9NMak+5weoToN+uNBEf7Sau9RWfzRa&#10;aw3l3jzwfw==" w:salt="7+z1kCTC7BaBguUcbjAg0g=="/>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645"/>
    <w:rsid w:val="00053DAA"/>
    <w:rsid w:val="0005402D"/>
    <w:rsid w:val="000D46E9"/>
    <w:rsid w:val="00225D79"/>
    <w:rsid w:val="002A2E55"/>
    <w:rsid w:val="00364656"/>
    <w:rsid w:val="003B1D63"/>
    <w:rsid w:val="003C0AE7"/>
    <w:rsid w:val="003D268C"/>
    <w:rsid w:val="003E393C"/>
    <w:rsid w:val="00406634"/>
    <w:rsid w:val="00461157"/>
    <w:rsid w:val="004A29D7"/>
    <w:rsid w:val="00523BC4"/>
    <w:rsid w:val="00525EC7"/>
    <w:rsid w:val="00642C36"/>
    <w:rsid w:val="006D5B73"/>
    <w:rsid w:val="00732C7C"/>
    <w:rsid w:val="007A243C"/>
    <w:rsid w:val="00803B0F"/>
    <w:rsid w:val="008179BA"/>
    <w:rsid w:val="00924CCE"/>
    <w:rsid w:val="00977130"/>
    <w:rsid w:val="00983FB0"/>
    <w:rsid w:val="00A818E5"/>
    <w:rsid w:val="00A90CFA"/>
    <w:rsid w:val="00AA645C"/>
    <w:rsid w:val="00B0140A"/>
    <w:rsid w:val="00B05645"/>
    <w:rsid w:val="00B67F6C"/>
    <w:rsid w:val="00B765D6"/>
    <w:rsid w:val="00BB27E7"/>
    <w:rsid w:val="00BC7604"/>
    <w:rsid w:val="00BF1800"/>
    <w:rsid w:val="00CA7B8A"/>
    <w:rsid w:val="00CE6B01"/>
    <w:rsid w:val="00CE75B6"/>
    <w:rsid w:val="00D15090"/>
    <w:rsid w:val="00D308E1"/>
    <w:rsid w:val="00DF4F52"/>
    <w:rsid w:val="00E476C8"/>
    <w:rsid w:val="00F16C2A"/>
    <w:rsid w:val="00F17781"/>
    <w:rsid w:val="00F56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5645"/>
    <w:rPr>
      <w:sz w:val="18"/>
      <w:szCs w:val="18"/>
    </w:rPr>
  </w:style>
  <w:style w:type="paragraph" w:styleId="a4">
    <w:name w:val="footer"/>
    <w:basedOn w:val="a"/>
    <w:link w:val="Char0"/>
    <w:uiPriority w:val="99"/>
    <w:unhideWhenUsed/>
    <w:rsid w:val="00B05645"/>
    <w:pPr>
      <w:tabs>
        <w:tab w:val="center" w:pos="4153"/>
        <w:tab w:val="right" w:pos="8306"/>
      </w:tabs>
      <w:snapToGrid w:val="0"/>
      <w:jc w:val="left"/>
    </w:pPr>
    <w:rPr>
      <w:sz w:val="18"/>
      <w:szCs w:val="18"/>
    </w:rPr>
  </w:style>
  <w:style w:type="character" w:customStyle="1" w:styleId="Char0">
    <w:name w:val="页脚 Char"/>
    <w:basedOn w:val="a0"/>
    <w:link w:val="a4"/>
    <w:uiPriority w:val="99"/>
    <w:rsid w:val="00B05645"/>
    <w:rPr>
      <w:sz w:val="18"/>
      <w:szCs w:val="18"/>
    </w:rPr>
  </w:style>
  <w:style w:type="paragraph" w:styleId="a5">
    <w:name w:val="Balloon Text"/>
    <w:basedOn w:val="a"/>
    <w:link w:val="Char1"/>
    <w:uiPriority w:val="99"/>
    <w:semiHidden/>
    <w:unhideWhenUsed/>
    <w:rsid w:val="00461157"/>
    <w:rPr>
      <w:sz w:val="18"/>
      <w:szCs w:val="18"/>
    </w:rPr>
  </w:style>
  <w:style w:type="character" w:customStyle="1" w:styleId="Char1">
    <w:name w:val="批注框文本 Char"/>
    <w:basedOn w:val="a0"/>
    <w:link w:val="a5"/>
    <w:uiPriority w:val="99"/>
    <w:semiHidden/>
    <w:rsid w:val="004611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2190</Characters>
  <Application>Microsoft Office Word</Application>
  <DocSecurity>4</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qiping</dc:creator>
  <cp:keywords/>
  <dc:description/>
  <cp:lastModifiedBy>ZHONGM</cp:lastModifiedBy>
  <cp:revision>2</cp:revision>
  <dcterms:created xsi:type="dcterms:W3CDTF">2020-08-24T16:00:00Z</dcterms:created>
  <dcterms:modified xsi:type="dcterms:W3CDTF">2020-08-24T16:00:00Z</dcterms:modified>
</cp:coreProperties>
</file>