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DF" w:rsidRPr="00B068C7" w:rsidRDefault="00C935DF" w:rsidP="00F5655E">
      <w:pPr>
        <w:widowControl/>
        <w:jc w:val="center"/>
        <w:rPr>
          <w:rFonts w:asciiTheme="minorEastAsia" w:eastAsiaTheme="minorEastAsia" w:hAnsiTheme="minorEastAsia" w:cs="宋体"/>
          <w:b/>
          <w:kern w:val="0"/>
          <w:sz w:val="30"/>
          <w:szCs w:val="30"/>
        </w:rPr>
      </w:pPr>
      <w:r w:rsidRPr="00B068C7">
        <w:rPr>
          <w:rFonts w:asciiTheme="minorEastAsia" w:eastAsiaTheme="minorEastAsia" w:hAnsiTheme="minorEastAsia" w:cs="宋体" w:hint="eastAsia"/>
          <w:b/>
          <w:kern w:val="0"/>
          <w:sz w:val="30"/>
          <w:szCs w:val="30"/>
        </w:rPr>
        <w:t>金鹰</w:t>
      </w:r>
      <w:r w:rsidR="00B53899">
        <w:rPr>
          <w:rFonts w:asciiTheme="minorEastAsia" w:eastAsiaTheme="minorEastAsia" w:hAnsiTheme="minorEastAsia" w:cs="宋体" w:hint="eastAsia"/>
          <w:b/>
          <w:kern w:val="0"/>
          <w:sz w:val="30"/>
          <w:szCs w:val="30"/>
        </w:rPr>
        <w:t>内需成长</w:t>
      </w:r>
      <w:r w:rsidR="00DE299C">
        <w:rPr>
          <w:rFonts w:asciiTheme="minorEastAsia" w:eastAsiaTheme="minorEastAsia" w:hAnsiTheme="minorEastAsia" w:cs="宋体"/>
          <w:b/>
          <w:kern w:val="0"/>
          <w:sz w:val="30"/>
          <w:szCs w:val="30"/>
        </w:rPr>
        <w:t>混合型</w:t>
      </w:r>
      <w:r w:rsidRPr="00B068C7">
        <w:rPr>
          <w:rFonts w:asciiTheme="minorEastAsia" w:eastAsiaTheme="minorEastAsia" w:hAnsiTheme="minorEastAsia" w:cs="宋体" w:hint="eastAsia"/>
          <w:b/>
          <w:kern w:val="0"/>
          <w:sz w:val="30"/>
          <w:szCs w:val="30"/>
        </w:rPr>
        <w:t>证券投资基金基金合同生效公告</w:t>
      </w:r>
    </w:p>
    <w:p w:rsidR="00C935DF" w:rsidRPr="00A115D9" w:rsidRDefault="00C935DF" w:rsidP="00C935DF">
      <w:pPr>
        <w:spacing w:line="560" w:lineRule="exact"/>
        <w:rPr>
          <w:rFonts w:asciiTheme="minorEastAsia" w:eastAsiaTheme="minorEastAsia" w:hAnsiTheme="minorEastAsia"/>
          <w:color w:val="000000"/>
          <w:sz w:val="24"/>
          <w:szCs w:val="24"/>
        </w:rPr>
      </w:pPr>
    </w:p>
    <w:p w:rsidR="00C935DF" w:rsidRPr="006D67CD" w:rsidRDefault="00C935DF" w:rsidP="00C935DF">
      <w:pPr>
        <w:pStyle w:val="2"/>
        <w:spacing w:line="560" w:lineRule="exact"/>
        <w:rPr>
          <w:rFonts w:asciiTheme="minorEastAsia" w:eastAsiaTheme="minorEastAsia" w:hAnsiTheme="minorEastAsia"/>
          <w:bCs w:val="0"/>
          <w:color w:val="000000"/>
          <w:sz w:val="24"/>
          <w:szCs w:val="24"/>
        </w:rPr>
      </w:pPr>
      <w:bookmarkStart w:id="0" w:name="_Toc275961391"/>
      <w:r w:rsidRPr="006D67CD">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3"/>
        <w:gridCol w:w="6"/>
        <w:gridCol w:w="3207"/>
        <w:gridCol w:w="3213"/>
      </w:tblGrid>
      <w:tr w:rsidR="00EC181E" w:rsidRPr="006D67CD" w:rsidTr="00B2600F">
        <w:trPr>
          <w:trHeight w:val="386"/>
          <w:jc w:val="center"/>
        </w:trPr>
        <w:tc>
          <w:tcPr>
            <w:tcW w:w="3219" w:type="dxa"/>
            <w:gridSpan w:val="2"/>
            <w:vAlign w:val="center"/>
          </w:tcPr>
          <w:p w:rsidR="00EC181E" w:rsidRPr="006D67CD" w:rsidRDefault="00EC181E" w:rsidP="005E0049">
            <w:pPr>
              <w:spacing w:line="560" w:lineRule="exact"/>
              <w:rPr>
                <w:rFonts w:asciiTheme="minorEastAsia" w:eastAsiaTheme="minorEastAsia" w:hAnsiTheme="minorEastAsia"/>
                <w:color w:val="000000"/>
                <w:sz w:val="24"/>
                <w:szCs w:val="24"/>
              </w:rPr>
            </w:pPr>
            <w:bookmarkStart w:id="1" w:name="_GoBack"/>
            <w:bookmarkEnd w:id="1"/>
            <w:r w:rsidRPr="006D67CD">
              <w:rPr>
                <w:rFonts w:asciiTheme="minorEastAsia" w:eastAsiaTheme="minorEastAsia" w:hAnsiTheme="minorEastAsia"/>
                <w:color w:val="000000"/>
                <w:sz w:val="24"/>
                <w:szCs w:val="24"/>
              </w:rPr>
              <w:t>基金名称</w:t>
            </w:r>
          </w:p>
        </w:tc>
        <w:tc>
          <w:tcPr>
            <w:tcW w:w="6420" w:type="dxa"/>
            <w:gridSpan w:val="2"/>
            <w:vAlign w:val="center"/>
          </w:tcPr>
          <w:p w:rsidR="00EC181E" w:rsidRPr="006D67CD" w:rsidRDefault="00DE299C" w:rsidP="00B53899">
            <w:pPr>
              <w:rPr>
                <w:rFonts w:asciiTheme="minorEastAsia" w:eastAsiaTheme="minorEastAsia" w:hAnsiTheme="minorEastAsia"/>
                <w:sz w:val="24"/>
                <w:szCs w:val="24"/>
              </w:rPr>
            </w:pPr>
            <w:r>
              <w:rPr>
                <w:rFonts w:asciiTheme="minorEastAsia" w:eastAsiaTheme="minorEastAsia" w:hAnsiTheme="minorEastAsia"/>
                <w:sz w:val="24"/>
                <w:szCs w:val="24"/>
              </w:rPr>
              <w:t>金鹰</w:t>
            </w:r>
            <w:r w:rsidR="00B53899">
              <w:rPr>
                <w:rFonts w:asciiTheme="minorEastAsia" w:eastAsiaTheme="minorEastAsia" w:hAnsiTheme="minorEastAsia" w:hint="eastAsia"/>
                <w:sz w:val="24"/>
                <w:szCs w:val="24"/>
              </w:rPr>
              <w:t>内需成长</w:t>
            </w:r>
            <w:r>
              <w:rPr>
                <w:rFonts w:asciiTheme="minorEastAsia" w:eastAsiaTheme="minorEastAsia" w:hAnsiTheme="minorEastAsia"/>
                <w:sz w:val="24"/>
                <w:szCs w:val="24"/>
              </w:rPr>
              <w:t>混合型</w:t>
            </w:r>
            <w:r w:rsidR="00EC181E" w:rsidRPr="006D67CD">
              <w:rPr>
                <w:rFonts w:asciiTheme="minorEastAsia" w:eastAsiaTheme="minorEastAsia" w:hAnsiTheme="minorEastAsia"/>
                <w:sz w:val="24"/>
                <w:szCs w:val="24"/>
              </w:rPr>
              <w:t>证券投资基金</w:t>
            </w:r>
          </w:p>
        </w:tc>
      </w:tr>
      <w:tr w:rsidR="00EC181E" w:rsidRPr="006D67CD" w:rsidTr="00B2600F">
        <w:trPr>
          <w:trHeight w:val="386"/>
          <w:jc w:val="center"/>
        </w:trPr>
        <w:tc>
          <w:tcPr>
            <w:tcW w:w="3219" w:type="dxa"/>
            <w:gridSpan w:val="2"/>
            <w:vAlign w:val="center"/>
          </w:tcPr>
          <w:p w:rsidR="00EC181E" w:rsidRPr="006D67CD" w:rsidRDefault="00EC181E" w:rsidP="005E0049">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基金简称</w:t>
            </w:r>
          </w:p>
        </w:tc>
        <w:tc>
          <w:tcPr>
            <w:tcW w:w="6420" w:type="dxa"/>
            <w:gridSpan w:val="2"/>
            <w:vAlign w:val="center"/>
          </w:tcPr>
          <w:p w:rsidR="00EC181E" w:rsidRPr="006D67CD" w:rsidRDefault="00DE299C" w:rsidP="00470D71">
            <w:pPr>
              <w:rPr>
                <w:rFonts w:asciiTheme="minorEastAsia" w:eastAsiaTheme="minorEastAsia" w:hAnsiTheme="minorEastAsia"/>
                <w:sz w:val="24"/>
                <w:szCs w:val="24"/>
              </w:rPr>
            </w:pPr>
            <w:r>
              <w:rPr>
                <w:rFonts w:asciiTheme="minorEastAsia" w:eastAsiaTheme="minorEastAsia" w:hAnsiTheme="minorEastAsia"/>
                <w:sz w:val="24"/>
                <w:szCs w:val="24"/>
              </w:rPr>
              <w:t>金鹰</w:t>
            </w:r>
            <w:r w:rsidR="00B53899">
              <w:rPr>
                <w:rFonts w:asciiTheme="minorEastAsia" w:eastAsiaTheme="minorEastAsia" w:hAnsiTheme="minorEastAsia" w:hint="eastAsia"/>
                <w:sz w:val="24"/>
                <w:szCs w:val="24"/>
              </w:rPr>
              <w:t>内需成长</w:t>
            </w:r>
            <w:r w:rsidR="00597792">
              <w:rPr>
                <w:rFonts w:asciiTheme="minorEastAsia" w:eastAsiaTheme="minorEastAsia" w:hAnsiTheme="minorEastAsia" w:hint="eastAsia"/>
                <w:sz w:val="24"/>
                <w:szCs w:val="24"/>
              </w:rPr>
              <w:t>混合</w:t>
            </w:r>
          </w:p>
        </w:tc>
      </w:tr>
      <w:tr w:rsidR="00EC181E" w:rsidRPr="006D67CD" w:rsidTr="00B2600F">
        <w:trPr>
          <w:trHeight w:val="386"/>
          <w:jc w:val="center"/>
        </w:trPr>
        <w:tc>
          <w:tcPr>
            <w:tcW w:w="3219" w:type="dxa"/>
            <w:gridSpan w:val="2"/>
            <w:vAlign w:val="center"/>
          </w:tcPr>
          <w:p w:rsidR="00EC181E" w:rsidRPr="006D67CD" w:rsidRDefault="00EC181E" w:rsidP="005E0049">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基金主代码</w:t>
            </w:r>
          </w:p>
        </w:tc>
        <w:tc>
          <w:tcPr>
            <w:tcW w:w="6420" w:type="dxa"/>
            <w:gridSpan w:val="2"/>
            <w:vAlign w:val="center"/>
          </w:tcPr>
          <w:p w:rsidR="00EC181E" w:rsidRPr="006D67CD" w:rsidRDefault="00DE299C" w:rsidP="00470D71">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w:t>
            </w:r>
            <w:r w:rsidR="00B53899">
              <w:rPr>
                <w:rFonts w:asciiTheme="minorEastAsia" w:eastAsiaTheme="minorEastAsia" w:hAnsiTheme="minorEastAsia"/>
                <w:sz w:val="24"/>
                <w:szCs w:val="24"/>
              </w:rPr>
              <w:t>9968</w:t>
            </w:r>
          </w:p>
        </w:tc>
      </w:tr>
      <w:tr w:rsidR="00EC181E" w:rsidRPr="006D67CD" w:rsidTr="00B2600F">
        <w:trPr>
          <w:trHeight w:val="386"/>
          <w:jc w:val="center"/>
        </w:trPr>
        <w:tc>
          <w:tcPr>
            <w:tcW w:w="3219" w:type="dxa"/>
            <w:gridSpan w:val="2"/>
            <w:vAlign w:val="center"/>
          </w:tcPr>
          <w:p w:rsidR="00EC181E" w:rsidRPr="006D67CD" w:rsidRDefault="00EC181E" w:rsidP="005E0049">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基金运作方式</w:t>
            </w:r>
          </w:p>
        </w:tc>
        <w:tc>
          <w:tcPr>
            <w:tcW w:w="6420" w:type="dxa"/>
            <w:gridSpan w:val="2"/>
            <w:vAlign w:val="center"/>
          </w:tcPr>
          <w:p w:rsidR="00EC181E" w:rsidRPr="006D67CD" w:rsidRDefault="00EC181E" w:rsidP="00470D71">
            <w:pPr>
              <w:rPr>
                <w:rFonts w:asciiTheme="minorEastAsia" w:eastAsiaTheme="minorEastAsia" w:hAnsiTheme="minorEastAsia"/>
                <w:sz w:val="24"/>
                <w:szCs w:val="24"/>
              </w:rPr>
            </w:pPr>
            <w:r w:rsidRPr="006D67CD">
              <w:rPr>
                <w:rFonts w:asciiTheme="minorEastAsia" w:eastAsiaTheme="minorEastAsia" w:hAnsiTheme="minorEastAsia"/>
                <w:sz w:val="24"/>
                <w:szCs w:val="24"/>
              </w:rPr>
              <w:t>契约型开放式</w:t>
            </w:r>
          </w:p>
        </w:tc>
      </w:tr>
      <w:tr w:rsidR="00EC181E" w:rsidRPr="006D67CD" w:rsidTr="00B2600F">
        <w:trPr>
          <w:trHeight w:val="386"/>
          <w:jc w:val="center"/>
        </w:trPr>
        <w:tc>
          <w:tcPr>
            <w:tcW w:w="3219" w:type="dxa"/>
            <w:gridSpan w:val="2"/>
            <w:vAlign w:val="center"/>
          </w:tcPr>
          <w:p w:rsidR="00EC181E" w:rsidRPr="006D67CD" w:rsidRDefault="00EC181E" w:rsidP="005E0049">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基金合同生效日</w:t>
            </w:r>
          </w:p>
        </w:tc>
        <w:tc>
          <w:tcPr>
            <w:tcW w:w="6420" w:type="dxa"/>
            <w:gridSpan w:val="2"/>
            <w:vAlign w:val="center"/>
          </w:tcPr>
          <w:p w:rsidR="00EC181E" w:rsidRPr="006D67CD" w:rsidRDefault="00B90602" w:rsidP="00470D71">
            <w:pPr>
              <w:rPr>
                <w:rFonts w:asciiTheme="minorEastAsia" w:eastAsiaTheme="minorEastAsia" w:hAnsiTheme="minorEastAsia"/>
                <w:sz w:val="24"/>
                <w:szCs w:val="24"/>
              </w:rPr>
            </w:pPr>
            <w:r w:rsidRPr="006D67CD">
              <w:rPr>
                <w:rFonts w:asciiTheme="minorEastAsia" w:eastAsiaTheme="minorEastAsia" w:hAnsiTheme="minorEastAsia"/>
                <w:sz w:val="24"/>
                <w:szCs w:val="24"/>
              </w:rPr>
              <w:t>20</w:t>
            </w:r>
            <w:r w:rsidR="00B53899">
              <w:rPr>
                <w:rFonts w:asciiTheme="minorEastAsia" w:eastAsiaTheme="minorEastAsia" w:hAnsiTheme="minorEastAsia"/>
                <w:sz w:val="24"/>
                <w:szCs w:val="24"/>
              </w:rPr>
              <w:t>20</w:t>
            </w:r>
            <w:r w:rsidRPr="006D67CD">
              <w:rPr>
                <w:rFonts w:asciiTheme="minorEastAsia" w:eastAsiaTheme="minorEastAsia" w:hAnsiTheme="minorEastAsia"/>
                <w:sz w:val="24"/>
                <w:szCs w:val="24"/>
              </w:rPr>
              <w:t>年</w:t>
            </w:r>
            <w:r w:rsidR="008C3EDA">
              <w:rPr>
                <w:rFonts w:asciiTheme="minorEastAsia" w:eastAsiaTheme="minorEastAsia" w:hAnsiTheme="minorEastAsia" w:hint="eastAsia"/>
                <w:sz w:val="24"/>
                <w:szCs w:val="24"/>
              </w:rPr>
              <w:t>8</w:t>
            </w:r>
            <w:r w:rsidRPr="006D67CD">
              <w:rPr>
                <w:rFonts w:asciiTheme="minorEastAsia" w:eastAsiaTheme="minorEastAsia" w:hAnsiTheme="minorEastAsia"/>
                <w:sz w:val="24"/>
                <w:szCs w:val="24"/>
              </w:rPr>
              <w:t>月</w:t>
            </w:r>
            <w:r w:rsidR="00F71075">
              <w:rPr>
                <w:rFonts w:asciiTheme="minorEastAsia" w:eastAsiaTheme="minorEastAsia" w:hAnsiTheme="minorEastAsia" w:hint="eastAsia"/>
                <w:sz w:val="24"/>
                <w:szCs w:val="24"/>
              </w:rPr>
              <w:t>20</w:t>
            </w:r>
            <w:r w:rsidRPr="006D67CD">
              <w:rPr>
                <w:rFonts w:asciiTheme="minorEastAsia" w:eastAsiaTheme="minorEastAsia" w:hAnsiTheme="minorEastAsia"/>
                <w:sz w:val="24"/>
                <w:szCs w:val="24"/>
              </w:rPr>
              <w:t>日</w:t>
            </w:r>
          </w:p>
        </w:tc>
      </w:tr>
      <w:tr w:rsidR="00EC181E" w:rsidRPr="006D67CD" w:rsidTr="00B2600F">
        <w:trPr>
          <w:trHeight w:val="386"/>
          <w:jc w:val="center"/>
        </w:trPr>
        <w:tc>
          <w:tcPr>
            <w:tcW w:w="3219" w:type="dxa"/>
            <w:gridSpan w:val="2"/>
            <w:vAlign w:val="center"/>
          </w:tcPr>
          <w:p w:rsidR="00EC181E" w:rsidRPr="006D67CD" w:rsidRDefault="00EC181E" w:rsidP="005E0049">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基金管理人名称</w:t>
            </w:r>
          </w:p>
        </w:tc>
        <w:tc>
          <w:tcPr>
            <w:tcW w:w="6420" w:type="dxa"/>
            <w:gridSpan w:val="2"/>
            <w:vAlign w:val="center"/>
          </w:tcPr>
          <w:p w:rsidR="00EC181E" w:rsidRPr="006D67CD" w:rsidRDefault="00EC181E" w:rsidP="00470D71">
            <w:pPr>
              <w:rPr>
                <w:rFonts w:asciiTheme="minorEastAsia" w:eastAsiaTheme="minorEastAsia" w:hAnsiTheme="minorEastAsia"/>
                <w:sz w:val="24"/>
                <w:szCs w:val="24"/>
              </w:rPr>
            </w:pPr>
            <w:r w:rsidRPr="006D67CD">
              <w:rPr>
                <w:rFonts w:asciiTheme="minorEastAsia" w:eastAsiaTheme="minorEastAsia" w:hAnsiTheme="minorEastAsia"/>
                <w:sz w:val="24"/>
                <w:szCs w:val="24"/>
              </w:rPr>
              <w:t>金鹰基金管理有限公司</w:t>
            </w:r>
          </w:p>
        </w:tc>
      </w:tr>
      <w:tr w:rsidR="00EC181E" w:rsidRPr="006D67CD" w:rsidTr="00B2600F">
        <w:trPr>
          <w:trHeight w:val="386"/>
          <w:jc w:val="center"/>
        </w:trPr>
        <w:tc>
          <w:tcPr>
            <w:tcW w:w="3219" w:type="dxa"/>
            <w:gridSpan w:val="2"/>
            <w:vAlign w:val="center"/>
          </w:tcPr>
          <w:p w:rsidR="00EC181E" w:rsidRPr="006D67CD" w:rsidRDefault="00EC181E" w:rsidP="005E0049">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基金托管人名称</w:t>
            </w:r>
          </w:p>
        </w:tc>
        <w:tc>
          <w:tcPr>
            <w:tcW w:w="6420" w:type="dxa"/>
            <w:gridSpan w:val="2"/>
            <w:vAlign w:val="center"/>
          </w:tcPr>
          <w:p w:rsidR="00EC181E" w:rsidRPr="006D67CD" w:rsidRDefault="00EC181E" w:rsidP="00AD5E26">
            <w:pPr>
              <w:rPr>
                <w:rFonts w:asciiTheme="minorEastAsia" w:eastAsiaTheme="minorEastAsia" w:hAnsiTheme="minorEastAsia"/>
                <w:sz w:val="24"/>
                <w:szCs w:val="24"/>
              </w:rPr>
            </w:pPr>
            <w:r w:rsidRPr="006D67CD">
              <w:rPr>
                <w:rFonts w:asciiTheme="minorEastAsia" w:eastAsiaTheme="minorEastAsia" w:hAnsiTheme="minorEastAsia"/>
                <w:sz w:val="24"/>
                <w:szCs w:val="24"/>
              </w:rPr>
              <w:t>中国</w:t>
            </w:r>
            <w:r w:rsidR="00AD5E26">
              <w:rPr>
                <w:rFonts w:asciiTheme="minorEastAsia" w:eastAsiaTheme="minorEastAsia" w:hAnsiTheme="minorEastAsia" w:hint="eastAsia"/>
                <w:sz w:val="24"/>
                <w:szCs w:val="24"/>
              </w:rPr>
              <w:t>工商银行</w:t>
            </w:r>
            <w:r w:rsidRPr="006D67CD">
              <w:rPr>
                <w:rFonts w:asciiTheme="minorEastAsia" w:eastAsiaTheme="minorEastAsia" w:hAnsiTheme="minorEastAsia"/>
                <w:sz w:val="24"/>
                <w:szCs w:val="24"/>
              </w:rPr>
              <w:t>股份有限公司</w:t>
            </w:r>
          </w:p>
        </w:tc>
      </w:tr>
      <w:tr w:rsidR="00EC181E" w:rsidRPr="006D67CD" w:rsidTr="00B2600F">
        <w:trPr>
          <w:trHeight w:val="386"/>
          <w:jc w:val="center"/>
        </w:trPr>
        <w:tc>
          <w:tcPr>
            <w:tcW w:w="3219" w:type="dxa"/>
            <w:gridSpan w:val="2"/>
            <w:vAlign w:val="center"/>
          </w:tcPr>
          <w:p w:rsidR="00EC181E" w:rsidRPr="006D67CD" w:rsidRDefault="00EC181E" w:rsidP="005E0049">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公告依据</w:t>
            </w:r>
          </w:p>
        </w:tc>
        <w:tc>
          <w:tcPr>
            <w:tcW w:w="6420" w:type="dxa"/>
            <w:gridSpan w:val="2"/>
            <w:vAlign w:val="center"/>
          </w:tcPr>
          <w:p w:rsidR="00EC181E" w:rsidRPr="006D67CD" w:rsidRDefault="00EC181E" w:rsidP="00597792">
            <w:pPr>
              <w:rPr>
                <w:rFonts w:asciiTheme="minorEastAsia" w:eastAsiaTheme="minorEastAsia" w:hAnsiTheme="minorEastAsia"/>
                <w:sz w:val="24"/>
                <w:szCs w:val="24"/>
              </w:rPr>
            </w:pPr>
            <w:r w:rsidRPr="006D67CD">
              <w:rPr>
                <w:rFonts w:asciiTheme="minorEastAsia" w:eastAsiaTheme="minorEastAsia" w:hAnsiTheme="minorEastAsia"/>
                <w:sz w:val="24"/>
                <w:szCs w:val="24"/>
              </w:rPr>
              <w:t>《中华人民共和国证券投资基金法》及其配套法规、</w:t>
            </w:r>
            <w:r w:rsidR="00597792" w:rsidRPr="006D67CD">
              <w:rPr>
                <w:rFonts w:asciiTheme="minorEastAsia" w:eastAsiaTheme="minorEastAsia" w:hAnsiTheme="minorEastAsia"/>
                <w:sz w:val="24"/>
                <w:szCs w:val="24"/>
              </w:rPr>
              <w:t>《金鹰</w:t>
            </w:r>
            <w:r w:rsidR="00597792">
              <w:rPr>
                <w:rFonts w:asciiTheme="minorEastAsia" w:eastAsiaTheme="minorEastAsia" w:hAnsiTheme="minorEastAsia" w:hint="eastAsia"/>
                <w:sz w:val="24"/>
                <w:szCs w:val="24"/>
              </w:rPr>
              <w:t>内需成长</w:t>
            </w:r>
            <w:r w:rsidR="00597792">
              <w:rPr>
                <w:rFonts w:asciiTheme="minorEastAsia" w:eastAsiaTheme="minorEastAsia" w:hAnsiTheme="minorEastAsia"/>
                <w:sz w:val="24"/>
                <w:szCs w:val="24"/>
              </w:rPr>
              <w:t>混合型</w:t>
            </w:r>
            <w:r w:rsidR="00597792" w:rsidRPr="006D67CD">
              <w:rPr>
                <w:rFonts w:asciiTheme="minorEastAsia" w:eastAsiaTheme="minorEastAsia" w:hAnsiTheme="minorEastAsia"/>
                <w:sz w:val="24"/>
                <w:szCs w:val="24"/>
              </w:rPr>
              <w:t>证券投资基金基金合同》</w:t>
            </w:r>
            <w:r w:rsidRPr="006D67CD">
              <w:rPr>
                <w:rFonts w:asciiTheme="minorEastAsia" w:eastAsiaTheme="minorEastAsia" w:hAnsiTheme="minorEastAsia"/>
                <w:sz w:val="24"/>
                <w:szCs w:val="24"/>
              </w:rPr>
              <w:t>、</w:t>
            </w:r>
            <w:r w:rsidR="00597792" w:rsidRPr="006D67CD">
              <w:rPr>
                <w:rFonts w:asciiTheme="minorEastAsia" w:eastAsiaTheme="minorEastAsia" w:hAnsiTheme="minorEastAsia"/>
                <w:sz w:val="24"/>
                <w:szCs w:val="24"/>
              </w:rPr>
              <w:t>《金鹰</w:t>
            </w:r>
            <w:r w:rsidR="00597792">
              <w:rPr>
                <w:rFonts w:asciiTheme="minorEastAsia" w:eastAsiaTheme="minorEastAsia" w:hAnsiTheme="minorEastAsia" w:hint="eastAsia"/>
                <w:sz w:val="24"/>
                <w:szCs w:val="24"/>
              </w:rPr>
              <w:t>内需成长</w:t>
            </w:r>
            <w:r w:rsidR="00597792">
              <w:rPr>
                <w:rFonts w:asciiTheme="minorEastAsia" w:eastAsiaTheme="minorEastAsia" w:hAnsiTheme="minorEastAsia"/>
                <w:sz w:val="24"/>
                <w:szCs w:val="24"/>
              </w:rPr>
              <w:t>混合型</w:t>
            </w:r>
            <w:r w:rsidR="00597792" w:rsidRPr="006D67CD">
              <w:rPr>
                <w:rFonts w:asciiTheme="minorEastAsia" w:eastAsiaTheme="minorEastAsia" w:hAnsiTheme="minorEastAsia"/>
                <w:sz w:val="24"/>
                <w:szCs w:val="24"/>
              </w:rPr>
              <w:t>证券投资基金招募说明书》</w:t>
            </w:r>
          </w:p>
        </w:tc>
      </w:tr>
      <w:tr w:rsidR="003000C2" w:rsidRPr="006D67CD" w:rsidTr="003D66F3">
        <w:trPr>
          <w:trHeight w:val="386"/>
          <w:jc w:val="center"/>
        </w:trPr>
        <w:tc>
          <w:tcPr>
            <w:tcW w:w="3213" w:type="dxa"/>
          </w:tcPr>
          <w:p w:rsidR="003000C2" w:rsidRPr="006D67CD" w:rsidRDefault="003000C2" w:rsidP="007F4376">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下属分级基金的基金简称</w:t>
            </w:r>
          </w:p>
        </w:tc>
        <w:tc>
          <w:tcPr>
            <w:tcW w:w="3213" w:type="dxa"/>
            <w:gridSpan w:val="2"/>
            <w:vAlign w:val="center"/>
          </w:tcPr>
          <w:p w:rsidR="003000C2" w:rsidRPr="006D67CD" w:rsidRDefault="00DE299C" w:rsidP="00597792">
            <w:pPr>
              <w:rPr>
                <w:rFonts w:asciiTheme="minorEastAsia" w:eastAsiaTheme="minorEastAsia" w:hAnsiTheme="minorEastAsia"/>
                <w:sz w:val="24"/>
                <w:szCs w:val="24"/>
              </w:rPr>
            </w:pPr>
            <w:r>
              <w:rPr>
                <w:rFonts w:asciiTheme="minorEastAsia" w:eastAsiaTheme="minorEastAsia" w:hAnsiTheme="minorEastAsia"/>
                <w:sz w:val="24"/>
                <w:szCs w:val="24"/>
              </w:rPr>
              <w:t>金鹰</w:t>
            </w:r>
            <w:r w:rsidR="00597792">
              <w:rPr>
                <w:rFonts w:asciiTheme="minorEastAsia" w:eastAsiaTheme="minorEastAsia" w:hAnsiTheme="minorEastAsia" w:hint="eastAsia"/>
                <w:sz w:val="24"/>
                <w:szCs w:val="24"/>
              </w:rPr>
              <w:t>内需成长混合</w:t>
            </w:r>
            <w:r w:rsidR="003000C2" w:rsidRPr="006D67CD">
              <w:rPr>
                <w:rFonts w:asciiTheme="minorEastAsia" w:eastAsiaTheme="minorEastAsia" w:hAnsiTheme="minorEastAsia"/>
                <w:sz w:val="24"/>
                <w:szCs w:val="24"/>
              </w:rPr>
              <w:t>A</w:t>
            </w:r>
          </w:p>
        </w:tc>
        <w:tc>
          <w:tcPr>
            <w:tcW w:w="3213" w:type="dxa"/>
            <w:vAlign w:val="center"/>
          </w:tcPr>
          <w:p w:rsidR="003000C2" w:rsidRPr="006D67CD" w:rsidRDefault="00DE299C" w:rsidP="00597792">
            <w:pPr>
              <w:rPr>
                <w:rFonts w:asciiTheme="minorEastAsia" w:eastAsiaTheme="minorEastAsia" w:hAnsiTheme="minorEastAsia"/>
                <w:sz w:val="24"/>
                <w:szCs w:val="24"/>
              </w:rPr>
            </w:pPr>
            <w:r>
              <w:rPr>
                <w:rFonts w:asciiTheme="minorEastAsia" w:eastAsiaTheme="minorEastAsia" w:hAnsiTheme="minorEastAsia"/>
                <w:sz w:val="24"/>
                <w:szCs w:val="24"/>
              </w:rPr>
              <w:t>金鹰</w:t>
            </w:r>
            <w:r w:rsidR="00597792">
              <w:rPr>
                <w:rFonts w:asciiTheme="minorEastAsia" w:eastAsiaTheme="minorEastAsia" w:hAnsiTheme="minorEastAsia" w:hint="eastAsia"/>
                <w:sz w:val="24"/>
                <w:szCs w:val="24"/>
              </w:rPr>
              <w:t>内需成长混合</w:t>
            </w:r>
            <w:r w:rsidR="003000C2" w:rsidRPr="006D67CD">
              <w:rPr>
                <w:rFonts w:asciiTheme="minorEastAsia" w:eastAsiaTheme="minorEastAsia" w:hAnsiTheme="minorEastAsia"/>
                <w:sz w:val="24"/>
                <w:szCs w:val="24"/>
              </w:rPr>
              <w:t>C</w:t>
            </w:r>
          </w:p>
        </w:tc>
      </w:tr>
      <w:tr w:rsidR="003000C2" w:rsidRPr="006D67CD" w:rsidTr="003D66F3">
        <w:trPr>
          <w:trHeight w:val="386"/>
          <w:jc w:val="center"/>
        </w:trPr>
        <w:tc>
          <w:tcPr>
            <w:tcW w:w="3213" w:type="dxa"/>
            <w:vAlign w:val="center"/>
          </w:tcPr>
          <w:p w:rsidR="003000C2" w:rsidRPr="006D67CD" w:rsidRDefault="003000C2" w:rsidP="00773AE2">
            <w:pPr>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下属分级基金的交易代码</w:t>
            </w:r>
          </w:p>
        </w:tc>
        <w:tc>
          <w:tcPr>
            <w:tcW w:w="3213" w:type="dxa"/>
            <w:gridSpan w:val="2"/>
            <w:vAlign w:val="center"/>
          </w:tcPr>
          <w:p w:rsidR="003000C2" w:rsidRPr="006D67CD" w:rsidRDefault="00DE299C" w:rsidP="00773AE2">
            <w:pPr>
              <w:rPr>
                <w:rFonts w:asciiTheme="minorEastAsia" w:eastAsiaTheme="minorEastAsia" w:hAnsiTheme="minorEastAsia"/>
                <w:color w:val="000000"/>
                <w:kern w:val="0"/>
                <w:sz w:val="24"/>
                <w:szCs w:val="24"/>
              </w:rPr>
            </w:pPr>
            <w:r>
              <w:rPr>
                <w:rFonts w:asciiTheme="minorEastAsia" w:eastAsiaTheme="minorEastAsia" w:hAnsiTheme="minorEastAsia"/>
                <w:sz w:val="24"/>
                <w:szCs w:val="24"/>
              </w:rPr>
              <w:t>00</w:t>
            </w:r>
            <w:r w:rsidR="00597792">
              <w:rPr>
                <w:rFonts w:asciiTheme="minorEastAsia" w:eastAsiaTheme="minorEastAsia" w:hAnsiTheme="minorEastAsia"/>
                <w:sz w:val="24"/>
                <w:szCs w:val="24"/>
              </w:rPr>
              <w:t>9968</w:t>
            </w:r>
          </w:p>
        </w:tc>
        <w:tc>
          <w:tcPr>
            <w:tcW w:w="3213" w:type="dxa"/>
            <w:vAlign w:val="center"/>
          </w:tcPr>
          <w:p w:rsidR="003000C2" w:rsidRPr="006D67CD" w:rsidRDefault="00597792" w:rsidP="00773AE2">
            <w:pPr>
              <w:rPr>
                <w:rFonts w:asciiTheme="minorEastAsia" w:eastAsiaTheme="minorEastAsia" w:hAnsiTheme="minorEastAsia"/>
                <w:color w:val="000000"/>
                <w:kern w:val="0"/>
                <w:sz w:val="24"/>
                <w:szCs w:val="24"/>
              </w:rPr>
            </w:pPr>
            <w:r>
              <w:rPr>
                <w:rFonts w:asciiTheme="minorEastAsia" w:eastAsiaTheme="minorEastAsia" w:hAnsiTheme="minorEastAsia"/>
                <w:sz w:val="24"/>
                <w:szCs w:val="24"/>
              </w:rPr>
              <w:t>009969</w:t>
            </w:r>
          </w:p>
        </w:tc>
      </w:tr>
    </w:tbl>
    <w:p w:rsidR="00C935DF" w:rsidRPr="006D67CD" w:rsidRDefault="003C0D0A" w:rsidP="00C935DF">
      <w:pPr>
        <w:pStyle w:val="2"/>
        <w:spacing w:line="530" w:lineRule="exact"/>
        <w:rPr>
          <w:rFonts w:asciiTheme="minorEastAsia" w:eastAsiaTheme="minorEastAsia" w:hAnsiTheme="minorEastAsia"/>
          <w:bCs w:val="0"/>
          <w:color w:val="000000"/>
          <w:sz w:val="24"/>
          <w:szCs w:val="24"/>
        </w:rPr>
      </w:pPr>
      <w:bookmarkStart w:id="2" w:name="_Toc275961392"/>
      <w:r w:rsidRPr="006D67CD">
        <w:rPr>
          <w:rFonts w:asciiTheme="minorEastAsia" w:eastAsiaTheme="minorEastAsia" w:hAnsiTheme="minorEastAsia" w:hint="eastAsia"/>
          <w:bCs w:val="0"/>
          <w:color w:val="000000"/>
          <w:sz w:val="24"/>
          <w:szCs w:val="24"/>
        </w:rPr>
        <w:t>2</w:t>
      </w:r>
      <w:r w:rsidR="00C935DF" w:rsidRPr="006D67CD">
        <w:rPr>
          <w:rFonts w:asciiTheme="minorEastAsia" w:eastAsiaTheme="minorEastAsia" w:hAnsiTheme="minorEastAsia"/>
          <w:bCs w:val="0"/>
          <w:color w:val="000000"/>
          <w:sz w:val="24"/>
          <w:szCs w:val="24"/>
        </w:rPr>
        <w:t xml:space="preserve"> 基金募集情况</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717"/>
        <w:gridCol w:w="1985"/>
        <w:gridCol w:w="1984"/>
        <w:gridCol w:w="2026"/>
      </w:tblGrid>
      <w:tr w:rsidR="00C935DF" w:rsidRPr="006D67CD" w:rsidTr="00163967">
        <w:trPr>
          <w:trHeight w:val="386"/>
          <w:jc w:val="center"/>
        </w:trPr>
        <w:tc>
          <w:tcPr>
            <w:tcW w:w="3644" w:type="dxa"/>
            <w:gridSpan w:val="2"/>
          </w:tcPr>
          <w:p w:rsidR="00C935DF" w:rsidRPr="006D67CD" w:rsidRDefault="00C935DF" w:rsidP="004147B9">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基金募集申请获中国证监会核准的文号</w:t>
            </w:r>
          </w:p>
        </w:tc>
        <w:tc>
          <w:tcPr>
            <w:tcW w:w="5995" w:type="dxa"/>
            <w:gridSpan w:val="3"/>
            <w:vAlign w:val="center"/>
          </w:tcPr>
          <w:p w:rsidR="00C935DF" w:rsidRPr="006D67CD" w:rsidRDefault="00035D00" w:rsidP="00470D71">
            <w:pPr>
              <w:rPr>
                <w:rFonts w:asciiTheme="minorEastAsia" w:eastAsiaTheme="minorEastAsia" w:hAnsiTheme="minorEastAsia" w:cs="宋体"/>
                <w:sz w:val="24"/>
                <w:szCs w:val="24"/>
              </w:rPr>
            </w:pPr>
            <w:r w:rsidRPr="006D67CD">
              <w:rPr>
                <w:rFonts w:asciiTheme="minorEastAsia" w:eastAsiaTheme="minorEastAsia" w:hAnsiTheme="minorEastAsia" w:hint="eastAsia"/>
                <w:sz w:val="24"/>
                <w:szCs w:val="24"/>
              </w:rPr>
              <w:t>中国证券监督管理委员会证监许可【</w:t>
            </w:r>
            <w:r w:rsidR="00C4732D">
              <w:rPr>
                <w:rFonts w:asciiTheme="minorEastAsia" w:eastAsiaTheme="minorEastAsia" w:hAnsiTheme="minorEastAsia" w:hint="eastAsia"/>
                <w:sz w:val="24"/>
                <w:szCs w:val="24"/>
              </w:rPr>
              <w:t>20</w:t>
            </w:r>
            <w:r w:rsidR="001A3D54">
              <w:rPr>
                <w:rFonts w:asciiTheme="minorEastAsia" w:eastAsiaTheme="minorEastAsia" w:hAnsiTheme="minorEastAsia"/>
                <w:sz w:val="24"/>
                <w:szCs w:val="24"/>
              </w:rPr>
              <w:t>20</w:t>
            </w:r>
            <w:r w:rsidRPr="006D67CD">
              <w:rPr>
                <w:rFonts w:asciiTheme="minorEastAsia" w:eastAsiaTheme="minorEastAsia" w:hAnsiTheme="minorEastAsia" w:hint="eastAsia"/>
                <w:sz w:val="24"/>
                <w:szCs w:val="24"/>
              </w:rPr>
              <w:t>】</w:t>
            </w:r>
            <w:r w:rsidR="00C4732D">
              <w:rPr>
                <w:rFonts w:asciiTheme="minorEastAsia" w:eastAsiaTheme="minorEastAsia" w:hAnsiTheme="minorEastAsia" w:hint="eastAsia"/>
                <w:sz w:val="24"/>
                <w:szCs w:val="24"/>
              </w:rPr>
              <w:t>1</w:t>
            </w:r>
            <w:r w:rsidR="001A3D54">
              <w:rPr>
                <w:rFonts w:asciiTheme="minorEastAsia" w:eastAsiaTheme="minorEastAsia" w:hAnsiTheme="minorEastAsia"/>
                <w:sz w:val="24"/>
                <w:szCs w:val="24"/>
              </w:rPr>
              <w:t>632</w:t>
            </w:r>
            <w:r w:rsidRPr="006D67CD">
              <w:rPr>
                <w:rFonts w:asciiTheme="minorEastAsia" w:eastAsiaTheme="minorEastAsia" w:hAnsiTheme="minorEastAsia" w:hint="eastAsia"/>
                <w:sz w:val="24"/>
                <w:szCs w:val="24"/>
              </w:rPr>
              <w:t>号</w:t>
            </w:r>
          </w:p>
        </w:tc>
      </w:tr>
      <w:tr w:rsidR="00C935DF" w:rsidRPr="006D67CD" w:rsidTr="00163967">
        <w:trPr>
          <w:trHeight w:val="606"/>
          <w:jc w:val="center"/>
        </w:trPr>
        <w:tc>
          <w:tcPr>
            <w:tcW w:w="3644" w:type="dxa"/>
            <w:gridSpan w:val="2"/>
            <w:vAlign w:val="center"/>
          </w:tcPr>
          <w:p w:rsidR="00C935DF" w:rsidRPr="006D67CD" w:rsidRDefault="00C935DF" w:rsidP="004147B9">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基金募集期间</w:t>
            </w:r>
          </w:p>
        </w:tc>
        <w:tc>
          <w:tcPr>
            <w:tcW w:w="5995" w:type="dxa"/>
            <w:gridSpan w:val="3"/>
            <w:vAlign w:val="center"/>
          </w:tcPr>
          <w:p w:rsidR="00C935DF" w:rsidRPr="006D67CD" w:rsidRDefault="00C935DF" w:rsidP="00163967">
            <w:pPr>
              <w:spacing w:line="530" w:lineRule="exact"/>
              <w:rPr>
                <w:rFonts w:asciiTheme="minorEastAsia" w:eastAsiaTheme="minorEastAsia" w:hAnsiTheme="minorEastAsia"/>
                <w:color w:val="000000"/>
                <w:kern w:val="0"/>
                <w:sz w:val="24"/>
                <w:szCs w:val="24"/>
              </w:rPr>
            </w:pPr>
            <w:r w:rsidRPr="006D67CD">
              <w:rPr>
                <w:rFonts w:asciiTheme="minorEastAsia" w:eastAsiaTheme="minorEastAsia" w:hAnsiTheme="minorEastAsia"/>
                <w:color w:val="000000"/>
                <w:kern w:val="0"/>
                <w:sz w:val="24"/>
                <w:szCs w:val="24"/>
              </w:rPr>
              <w:t>自</w:t>
            </w:r>
            <w:r w:rsidR="00035D00" w:rsidRPr="006D67CD">
              <w:rPr>
                <w:rFonts w:asciiTheme="minorEastAsia" w:eastAsiaTheme="minorEastAsia" w:hAnsiTheme="minorEastAsia" w:hint="eastAsia"/>
                <w:sz w:val="24"/>
                <w:szCs w:val="24"/>
              </w:rPr>
              <w:t>20</w:t>
            </w:r>
            <w:r w:rsidR="001A3D54">
              <w:rPr>
                <w:rFonts w:asciiTheme="minorEastAsia" w:eastAsiaTheme="minorEastAsia" w:hAnsiTheme="minorEastAsia"/>
                <w:sz w:val="24"/>
                <w:szCs w:val="24"/>
              </w:rPr>
              <w:t>20</w:t>
            </w:r>
            <w:r w:rsidR="00035D00" w:rsidRPr="006D67CD">
              <w:rPr>
                <w:rFonts w:asciiTheme="minorEastAsia" w:eastAsiaTheme="minorEastAsia" w:hAnsiTheme="minorEastAsia" w:hint="eastAsia"/>
                <w:sz w:val="24"/>
                <w:szCs w:val="24"/>
              </w:rPr>
              <w:t>年</w:t>
            </w:r>
            <w:r w:rsidR="00C4732D">
              <w:rPr>
                <w:rFonts w:asciiTheme="minorEastAsia" w:eastAsiaTheme="minorEastAsia" w:hAnsiTheme="minorEastAsia" w:hint="eastAsia"/>
                <w:sz w:val="24"/>
                <w:szCs w:val="24"/>
              </w:rPr>
              <w:t>8</w:t>
            </w:r>
            <w:r w:rsidR="00035D00" w:rsidRPr="006D67CD">
              <w:rPr>
                <w:rFonts w:asciiTheme="minorEastAsia" w:eastAsiaTheme="minorEastAsia" w:hAnsiTheme="minorEastAsia" w:hint="eastAsia"/>
                <w:sz w:val="24"/>
                <w:szCs w:val="24"/>
              </w:rPr>
              <w:t>月</w:t>
            </w:r>
            <w:r w:rsidR="001A3D54">
              <w:rPr>
                <w:rFonts w:asciiTheme="minorEastAsia" w:eastAsiaTheme="minorEastAsia" w:hAnsiTheme="minorEastAsia"/>
                <w:sz w:val="24"/>
                <w:szCs w:val="24"/>
              </w:rPr>
              <w:t>3</w:t>
            </w:r>
            <w:r w:rsidR="00035D00" w:rsidRPr="006D67CD">
              <w:rPr>
                <w:rFonts w:asciiTheme="minorEastAsia" w:eastAsiaTheme="minorEastAsia" w:hAnsiTheme="minorEastAsia" w:hint="eastAsia"/>
                <w:sz w:val="24"/>
                <w:szCs w:val="24"/>
              </w:rPr>
              <w:t>日</w:t>
            </w:r>
            <w:r w:rsidRPr="006D67CD">
              <w:rPr>
                <w:rFonts w:asciiTheme="minorEastAsia" w:eastAsiaTheme="minorEastAsia" w:hAnsiTheme="minorEastAsia"/>
                <w:color w:val="000000"/>
                <w:kern w:val="0"/>
                <w:sz w:val="24"/>
                <w:szCs w:val="24"/>
              </w:rPr>
              <w:t>至</w:t>
            </w:r>
            <w:r w:rsidR="00035D00" w:rsidRPr="006D67CD">
              <w:rPr>
                <w:rFonts w:asciiTheme="minorEastAsia" w:eastAsiaTheme="minorEastAsia" w:hAnsiTheme="minorEastAsia" w:hint="eastAsia"/>
                <w:sz w:val="24"/>
                <w:szCs w:val="24"/>
              </w:rPr>
              <w:t>20</w:t>
            </w:r>
            <w:r w:rsidR="001A3D54">
              <w:rPr>
                <w:rFonts w:asciiTheme="minorEastAsia" w:eastAsiaTheme="minorEastAsia" w:hAnsiTheme="minorEastAsia"/>
                <w:sz w:val="24"/>
                <w:szCs w:val="24"/>
              </w:rPr>
              <w:t>20</w:t>
            </w:r>
            <w:r w:rsidR="00035D00" w:rsidRPr="006D67CD">
              <w:rPr>
                <w:rFonts w:asciiTheme="minorEastAsia" w:eastAsiaTheme="minorEastAsia" w:hAnsiTheme="minorEastAsia" w:hint="eastAsia"/>
                <w:sz w:val="24"/>
                <w:szCs w:val="24"/>
              </w:rPr>
              <w:t>年</w:t>
            </w:r>
            <w:r w:rsidR="00C4732D">
              <w:rPr>
                <w:rFonts w:asciiTheme="minorEastAsia" w:eastAsiaTheme="minorEastAsia" w:hAnsiTheme="minorEastAsia" w:hint="eastAsia"/>
                <w:sz w:val="24"/>
                <w:szCs w:val="24"/>
              </w:rPr>
              <w:t>8</w:t>
            </w:r>
            <w:r w:rsidR="00035D00" w:rsidRPr="006D67CD">
              <w:rPr>
                <w:rFonts w:asciiTheme="minorEastAsia" w:eastAsiaTheme="minorEastAsia" w:hAnsiTheme="minorEastAsia" w:hint="eastAsia"/>
                <w:sz w:val="24"/>
                <w:szCs w:val="24"/>
              </w:rPr>
              <w:t>月</w:t>
            </w:r>
            <w:r w:rsidR="001A3D54">
              <w:rPr>
                <w:rFonts w:asciiTheme="minorEastAsia" w:eastAsiaTheme="minorEastAsia" w:hAnsiTheme="minorEastAsia"/>
                <w:sz w:val="24"/>
                <w:szCs w:val="24"/>
              </w:rPr>
              <w:t>17</w:t>
            </w:r>
            <w:r w:rsidR="00035D00" w:rsidRPr="006D67CD">
              <w:rPr>
                <w:rFonts w:asciiTheme="minorEastAsia" w:eastAsiaTheme="minorEastAsia" w:hAnsiTheme="minorEastAsia" w:hint="eastAsia"/>
                <w:sz w:val="24"/>
                <w:szCs w:val="24"/>
              </w:rPr>
              <w:t>日</w:t>
            </w:r>
            <w:r w:rsidR="003C4D25">
              <w:rPr>
                <w:rFonts w:asciiTheme="minorEastAsia" w:eastAsiaTheme="minorEastAsia" w:hAnsiTheme="minorEastAsia" w:hint="eastAsia"/>
                <w:sz w:val="24"/>
                <w:szCs w:val="24"/>
              </w:rPr>
              <w:t>止</w:t>
            </w:r>
          </w:p>
        </w:tc>
      </w:tr>
      <w:tr w:rsidR="00C935DF" w:rsidRPr="006D67CD" w:rsidTr="00163967">
        <w:trPr>
          <w:trHeight w:val="386"/>
          <w:jc w:val="center"/>
        </w:trPr>
        <w:tc>
          <w:tcPr>
            <w:tcW w:w="3644" w:type="dxa"/>
            <w:gridSpan w:val="2"/>
            <w:vAlign w:val="center"/>
          </w:tcPr>
          <w:p w:rsidR="00C935DF" w:rsidRPr="006D67CD" w:rsidRDefault="00C935DF" w:rsidP="004147B9">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验资机构名称</w:t>
            </w:r>
          </w:p>
        </w:tc>
        <w:tc>
          <w:tcPr>
            <w:tcW w:w="5995" w:type="dxa"/>
            <w:gridSpan w:val="3"/>
            <w:vAlign w:val="center"/>
          </w:tcPr>
          <w:p w:rsidR="00C935DF" w:rsidRPr="006D67CD" w:rsidRDefault="001A3D54" w:rsidP="00470D71">
            <w:pPr>
              <w:rPr>
                <w:rFonts w:asciiTheme="minorEastAsia" w:eastAsiaTheme="minorEastAsia" w:hAnsiTheme="minorEastAsia" w:cs="宋体"/>
                <w:sz w:val="24"/>
                <w:szCs w:val="24"/>
              </w:rPr>
            </w:pPr>
            <w:r w:rsidRPr="001A3D54">
              <w:rPr>
                <w:rFonts w:asciiTheme="minorEastAsia" w:eastAsiaTheme="minorEastAsia" w:hAnsiTheme="minorEastAsia" w:hint="eastAsia"/>
                <w:sz w:val="24"/>
                <w:szCs w:val="24"/>
              </w:rPr>
              <w:t>毕马威华振会计师事务所（特殊普通合伙）</w:t>
            </w:r>
          </w:p>
        </w:tc>
      </w:tr>
      <w:tr w:rsidR="00C935DF" w:rsidRPr="006D67CD" w:rsidTr="00163967">
        <w:trPr>
          <w:trHeight w:val="386"/>
          <w:jc w:val="center"/>
        </w:trPr>
        <w:tc>
          <w:tcPr>
            <w:tcW w:w="3644" w:type="dxa"/>
            <w:gridSpan w:val="2"/>
            <w:vAlign w:val="center"/>
          </w:tcPr>
          <w:p w:rsidR="00C935DF" w:rsidRPr="006D67CD" w:rsidRDefault="00C935DF" w:rsidP="004147B9">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募集资金划入基金托管专户的日期</w:t>
            </w:r>
          </w:p>
        </w:tc>
        <w:tc>
          <w:tcPr>
            <w:tcW w:w="5995" w:type="dxa"/>
            <w:gridSpan w:val="3"/>
            <w:vAlign w:val="center"/>
          </w:tcPr>
          <w:p w:rsidR="00C935DF" w:rsidRPr="006D67CD" w:rsidRDefault="00B53A7A" w:rsidP="00470D71">
            <w:pPr>
              <w:rPr>
                <w:rFonts w:asciiTheme="minorEastAsia" w:eastAsiaTheme="minorEastAsia" w:hAnsiTheme="minorEastAsia" w:cs="宋体"/>
                <w:sz w:val="24"/>
                <w:szCs w:val="24"/>
              </w:rPr>
            </w:pPr>
            <w:r w:rsidRPr="006D67CD">
              <w:rPr>
                <w:rFonts w:asciiTheme="minorEastAsia" w:eastAsiaTheme="minorEastAsia" w:hAnsiTheme="minorEastAsia" w:hint="eastAsia"/>
                <w:sz w:val="24"/>
                <w:szCs w:val="24"/>
              </w:rPr>
              <w:t>20</w:t>
            </w:r>
            <w:r w:rsidR="001A3D54">
              <w:rPr>
                <w:rFonts w:asciiTheme="minorEastAsia" w:eastAsiaTheme="minorEastAsia" w:hAnsiTheme="minorEastAsia"/>
                <w:sz w:val="24"/>
                <w:szCs w:val="24"/>
              </w:rPr>
              <w:t>20</w:t>
            </w:r>
            <w:r w:rsidRPr="006D67CD">
              <w:rPr>
                <w:rFonts w:asciiTheme="minorEastAsia" w:eastAsiaTheme="minorEastAsia" w:hAnsiTheme="minorEastAsia" w:hint="eastAsia"/>
                <w:sz w:val="24"/>
                <w:szCs w:val="24"/>
              </w:rPr>
              <w:t>年</w:t>
            </w:r>
            <w:r w:rsidR="008C3EDA">
              <w:rPr>
                <w:rFonts w:asciiTheme="minorEastAsia" w:eastAsiaTheme="minorEastAsia" w:hAnsiTheme="minorEastAsia" w:hint="eastAsia"/>
                <w:sz w:val="24"/>
                <w:szCs w:val="24"/>
              </w:rPr>
              <w:t>8</w:t>
            </w:r>
            <w:r w:rsidRPr="006D67CD">
              <w:rPr>
                <w:rFonts w:asciiTheme="minorEastAsia" w:eastAsiaTheme="minorEastAsia" w:hAnsiTheme="minorEastAsia" w:hint="eastAsia"/>
                <w:sz w:val="24"/>
                <w:szCs w:val="24"/>
              </w:rPr>
              <w:t>月</w:t>
            </w:r>
            <w:r w:rsidR="00B0054E">
              <w:rPr>
                <w:rFonts w:asciiTheme="minorEastAsia" w:eastAsiaTheme="minorEastAsia" w:hAnsiTheme="minorEastAsia" w:hint="eastAsia"/>
                <w:sz w:val="24"/>
                <w:szCs w:val="24"/>
              </w:rPr>
              <w:t>19</w:t>
            </w:r>
            <w:r w:rsidRPr="006D67CD">
              <w:rPr>
                <w:rFonts w:asciiTheme="minorEastAsia" w:eastAsiaTheme="minorEastAsia" w:hAnsiTheme="minorEastAsia" w:hint="eastAsia"/>
                <w:sz w:val="24"/>
                <w:szCs w:val="24"/>
              </w:rPr>
              <w:t>日</w:t>
            </w:r>
          </w:p>
        </w:tc>
      </w:tr>
      <w:tr w:rsidR="00C935DF" w:rsidRPr="006D67CD" w:rsidTr="00163967">
        <w:trPr>
          <w:trHeight w:val="386"/>
          <w:jc w:val="center"/>
        </w:trPr>
        <w:tc>
          <w:tcPr>
            <w:tcW w:w="3644" w:type="dxa"/>
            <w:gridSpan w:val="2"/>
            <w:vAlign w:val="center"/>
          </w:tcPr>
          <w:p w:rsidR="00C935DF" w:rsidRPr="006D67CD" w:rsidRDefault="00C935DF" w:rsidP="00646A7A">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 xml:space="preserve">募集有效认购总户数（单位： </w:t>
            </w:r>
            <w:r w:rsidR="00646A7A">
              <w:rPr>
                <w:rFonts w:asciiTheme="minorEastAsia" w:eastAsiaTheme="minorEastAsia" w:hAnsiTheme="minorEastAsia" w:hint="eastAsia"/>
                <w:color w:val="000000"/>
                <w:kern w:val="0"/>
                <w:sz w:val="24"/>
                <w:szCs w:val="24"/>
              </w:rPr>
              <w:t>户</w:t>
            </w:r>
            <w:r w:rsidRPr="006D67CD">
              <w:rPr>
                <w:rFonts w:asciiTheme="minorEastAsia" w:eastAsiaTheme="minorEastAsia" w:hAnsiTheme="minorEastAsia"/>
                <w:color w:val="000000"/>
                <w:sz w:val="24"/>
                <w:szCs w:val="24"/>
              </w:rPr>
              <w:t>）</w:t>
            </w:r>
          </w:p>
        </w:tc>
        <w:tc>
          <w:tcPr>
            <w:tcW w:w="5995" w:type="dxa"/>
            <w:gridSpan w:val="3"/>
            <w:vAlign w:val="center"/>
          </w:tcPr>
          <w:p w:rsidR="00C935DF" w:rsidRPr="006D67CD" w:rsidRDefault="00B0054E" w:rsidP="00470D71">
            <w:pPr>
              <w:rPr>
                <w:rFonts w:asciiTheme="minorEastAsia" w:eastAsiaTheme="minorEastAsia" w:hAnsiTheme="minorEastAsia" w:cs="宋体"/>
                <w:sz w:val="24"/>
                <w:szCs w:val="24"/>
              </w:rPr>
            </w:pPr>
            <w:r w:rsidRPr="00B0054E">
              <w:rPr>
                <w:rFonts w:asciiTheme="minorEastAsia" w:eastAsiaTheme="minorEastAsia" w:hAnsiTheme="minorEastAsia" w:cs="宋体"/>
                <w:sz w:val="24"/>
                <w:szCs w:val="24"/>
              </w:rPr>
              <w:t>23,562</w:t>
            </w:r>
          </w:p>
        </w:tc>
      </w:tr>
      <w:tr w:rsidR="003000C2" w:rsidRPr="006D67CD" w:rsidTr="001C4302">
        <w:trPr>
          <w:trHeight w:val="386"/>
          <w:jc w:val="center"/>
        </w:trPr>
        <w:tc>
          <w:tcPr>
            <w:tcW w:w="3644" w:type="dxa"/>
            <w:gridSpan w:val="2"/>
            <w:vAlign w:val="center"/>
          </w:tcPr>
          <w:p w:rsidR="003000C2" w:rsidRPr="006D67CD" w:rsidRDefault="003000C2" w:rsidP="007F4376">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份额级别</w:t>
            </w:r>
          </w:p>
        </w:tc>
        <w:tc>
          <w:tcPr>
            <w:tcW w:w="1985" w:type="dxa"/>
            <w:vAlign w:val="center"/>
          </w:tcPr>
          <w:p w:rsidR="003000C2" w:rsidRPr="006D67CD" w:rsidRDefault="00C4732D" w:rsidP="002151C9">
            <w:pPr>
              <w:jc w:val="center"/>
              <w:rPr>
                <w:rFonts w:asciiTheme="minorEastAsia" w:eastAsiaTheme="minorEastAsia" w:hAnsiTheme="minorEastAsia"/>
                <w:sz w:val="24"/>
                <w:szCs w:val="24"/>
              </w:rPr>
            </w:pPr>
            <w:r>
              <w:rPr>
                <w:rFonts w:asciiTheme="minorEastAsia" w:eastAsiaTheme="minorEastAsia" w:hAnsiTheme="minorEastAsia"/>
                <w:sz w:val="24"/>
                <w:szCs w:val="24"/>
              </w:rPr>
              <w:t>金鹰</w:t>
            </w:r>
            <w:r w:rsidR="002151C9">
              <w:rPr>
                <w:rFonts w:asciiTheme="minorEastAsia" w:eastAsiaTheme="minorEastAsia" w:hAnsiTheme="minorEastAsia" w:hint="eastAsia"/>
                <w:sz w:val="24"/>
                <w:szCs w:val="24"/>
              </w:rPr>
              <w:t>内需成长混合</w:t>
            </w:r>
            <w:r w:rsidR="003000C2" w:rsidRPr="006D67CD">
              <w:rPr>
                <w:rFonts w:asciiTheme="minorEastAsia" w:eastAsiaTheme="minorEastAsia" w:hAnsiTheme="minorEastAsia"/>
                <w:sz w:val="24"/>
                <w:szCs w:val="24"/>
              </w:rPr>
              <w:t>A</w:t>
            </w:r>
          </w:p>
        </w:tc>
        <w:tc>
          <w:tcPr>
            <w:tcW w:w="1984" w:type="dxa"/>
            <w:vAlign w:val="center"/>
          </w:tcPr>
          <w:p w:rsidR="003000C2" w:rsidRPr="006D67CD" w:rsidRDefault="003000C2" w:rsidP="002151C9">
            <w:pPr>
              <w:jc w:val="center"/>
              <w:rPr>
                <w:rFonts w:asciiTheme="minorEastAsia" w:eastAsiaTheme="minorEastAsia" w:hAnsiTheme="minorEastAsia"/>
                <w:color w:val="000000"/>
                <w:kern w:val="0"/>
                <w:sz w:val="24"/>
                <w:szCs w:val="24"/>
              </w:rPr>
            </w:pPr>
            <w:r w:rsidRPr="006D67CD">
              <w:rPr>
                <w:rFonts w:asciiTheme="minorEastAsia" w:eastAsiaTheme="minorEastAsia" w:hAnsiTheme="minorEastAsia"/>
                <w:sz w:val="24"/>
                <w:szCs w:val="24"/>
              </w:rPr>
              <w:t>金鹰</w:t>
            </w:r>
            <w:r w:rsidR="002151C9">
              <w:rPr>
                <w:rFonts w:asciiTheme="minorEastAsia" w:eastAsiaTheme="minorEastAsia" w:hAnsiTheme="minorEastAsia" w:hint="eastAsia"/>
                <w:sz w:val="24"/>
                <w:szCs w:val="24"/>
              </w:rPr>
              <w:t>内需成长混合</w:t>
            </w:r>
            <w:r w:rsidRPr="006D67CD">
              <w:rPr>
                <w:rFonts w:asciiTheme="minorEastAsia" w:eastAsiaTheme="minorEastAsia" w:hAnsiTheme="minorEastAsia"/>
                <w:sz w:val="24"/>
                <w:szCs w:val="24"/>
              </w:rPr>
              <w:t>C</w:t>
            </w:r>
          </w:p>
        </w:tc>
        <w:tc>
          <w:tcPr>
            <w:tcW w:w="2026" w:type="dxa"/>
            <w:vAlign w:val="center"/>
          </w:tcPr>
          <w:p w:rsidR="003000C2" w:rsidRPr="00C4732D" w:rsidRDefault="003000C2" w:rsidP="002151C9">
            <w:pPr>
              <w:jc w:val="center"/>
              <w:rPr>
                <w:rFonts w:asciiTheme="minorEastAsia" w:eastAsiaTheme="minorEastAsia" w:hAnsiTheme="minorEastAsia"/>
                <w:sz w:val="24"/>
                <w:szCs w:val="24"/>
              </w:rPr>
            </w:pPr>
            <w:r w:rsidRPr="006D67CD">
              <w:rPr>
                <w:rFonts w:asciiTheme="minorEastAsia" w:eastAsiaTheme="minorEastAsia" w:hAnsiTheme="minorEastAsia"/>
                <w:sz w:val="24"/>
                <w:szCs w:val="24"/>
              </w:rPr>
              <w:t>金</w:t>
            </w:r>
            <w:r w:rsidR="00C4732D">
              <w:rPr>
                <w:rFonts w:asciiTheme="minorEastAsia" w:eastAsiaTheme="minorEastAsia" w:hAnsiTheme="minorEastAsia"/>
                <w:sz w:val="24"/>
                <w:szCs w:val="24"/>
              </w:rPr>
              <w:t>鹰</w:t>
            </w:r>
            <w:r w:rsidR="002151C9">
              <w:rPr>
                <w:rFonts w:asciiTheme="minorEastAsia" w:eastAsiaTheme="minorEastAsia" w:hAnsiTheme="minorEastAsia" w:hint="eastAsia"/>
                <w:sz w:val="24"/>
                <w:szCs w:val="24"/>
              </w:rPr>
              <w:t>内需成长</w:t>
            </w:r>
            <w:r w:rsidRPr="00C4732D">
              <w:rPr>
                <w:rFonts w:asciiTheme="minorEastAsia" w:eastAsiaTheme="minorEastAsia" w:hAnsiTheme="minorEastAsia"/>
                <w:sz w:val="24"/>
                <w:szCs w:val="24"/>
              </w:rPr>
              <w:t>合计</w:t>
            </w:r>
          </w:p>
        </w:tc>
      </w:tr>
      <w:tr w:rsidR="003000C2" w:rsidRPr="006D67CD" w:rsidTr="001C4302">
        <w:trPr>
          <w:trHeight w:val="386"/>
          <w:jc w:val="center"/>
        </w:trPr>
        <w:tc>
          <w:tcPr>
            <w:tcW w:w="3644" w:type="dxa"/>
            <w:gridSpan w:val="2"/>
            <w:vAlign w:val="center"/>
          </w:tcPr>
          <w:p w:rsidR="003000C2" w:rsidRPr="006D67CD" w:rsidRDefault="003000C2" w:rsidP="004147B9">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lastRenderedPageBreak/>
              <w:t>募集期间净认购金额（单位：</w:t>
            </w:r>
            <w:r w:rsidR="00AA7946" w:rsidRPr="006D67CD">
              <w:rPr>
                <w:rFonts w:asciiTheme="minorEastAsia" w:eastAsiaTheme="minorEastAsia" w:hAnsiTheme="minorEastAsia" w:hint="eastAsia"/>
                <w:color w:val="000000"/>
                <w:kern w:val="0"/>
                <w:sz w:val="24"/>
                <w:szCs w:val="24"/>
              </w:rPr>
              <w:t>元</w:t>
            </w:r>
            <w:r w:rsidRPr="006D67CD">
              <w:rPr>
                <w:rFonts w:asciiTheme="minorEastAsia" w:eastAsiaTheme="minorEastAsia" w:hAnsiTheme="minorEastAsia"/>
                <w:color w:val="000000"/>
                <w:sz w:val="24"/>
                <w:szCs w:val="24"/>
              </w:rPr>
              <w:t xml:space="preserve"> ）</w:t>
            </w:r>
          </w:p>
        </w:tc>
        <w:tc>
          <w:tcPr>
            <w:tcW w:w="1985" w:type="dxa"/>
            <w:vAlign w:val="center"/>
          </w:tcPr>
          <w:p w:rsidR="003000C2" w:rsidRPr="006D67CD" w:rsidRDefault="007A458F" w:rsidP="007072B7">
            <w:pPr>
              <w:jc w:val="right"/>
              <w:rPr>
                <w:rFonts w:asciiTheme="minorEastAsia" w:eastAsiaTheme="minorEastAsia" w:hAnsiTheme="minorEastAsia"/>
                <w:sz w:val="24"/>
                <w:szCs w:val="24"/>
              </w:rPr>
            </w:pPr>
            <w:r w:rsidRPr="007A458F">
              <w:rPr>
                <w:rFonts w:asciiTheme="minorEastAsia" w:eastAsiaTheme="minorEastAsia" w:hAnsiTheme="minorEastAsia"/>
                <w:sz w:val="24"/>
                <w:szCs w:val="24"/>
              </w:rPr>
              <w:t>1,149,801,943.38</w:t>
            </w:r>
          </w:p>
        </w:tc>
        <w:tc>
          <w:tcPr>
            <w:tcW w:w="1984" w:type="dxa"/>
            <w:vAlign w:val="center"/>
          </w:tcPr>
          <w:p w:rsidR="003000C2" w:rsidRPr="001C4302" w:rsidRDefault="00BB36C7" w:rsidP="001C4302">
            <w:pPr>
              <w:jc w:val="right"/>
              <w:rPr>
                <w:rFonts w:asciiTheme="minorEastAsia" w:eastAsiaTheme="minorEastAsia" w:hAnsiTheme="minorEastAsia"/>
                <w:sz w:val="24"/>
                <w:szCs w:val="24"/>
              </w:rPr>
            </w:pPr>
            <w:r w:rsidRPr="00BB36C7">
              <w:rPr>
                <w:rFonts w:asciiTheme="minorEastAsia" w:eastAsiaTheme="minorEastAsia" w:hAnsiTheme="minorEastAsia"/>
                <w:sz w:val="24"/>
                <w:szCs w:val="24"/>
              </w:rPr>
              <w:t>143,228,224.93</w:t>
            </w:r>
          </w:p>
        </w:tc>
        <w:tc>
          <w:tcPr>
            <w:tcW w:w="2026" w:type="dxa"/>
            <w:vAlign w:val="center"/>
          </w:tcPr>
          <w:p w:rsidR="003000C2" w:rsidRPr="002B3FCF" w:rsidRDefault="0001114C" w:rsidP="002B3FCF">
            <w:pPr>
              <w:jc w:val="right"/>
              <w:rPr>
                <w:rFonts w:asciiTheme="minorEastAsia" w:eastAsiaTheme="minorEastAsia" w:hAnsiTheme="minorEastAsia"/>
                <w:sz w:val="24"/>
                <w:szCs w:val="24"/>
              </w:rPr>
            </w:pPr>
            <w:r w:rsidRPr="0001114C">
              <w:rPr>
                <w:rFonts w:asciiTheme="minorEastAsia" w:eastAsiaTheme="minorEastAsia" w:hAnsiTheme="minorEastAsia"/>
                <w:sz w:val="24"/>
                <w:szCs w:val="24"/>
              </w:rPr>
              <w:t>1,293,030,168.31</w:t>
            </w:r>
          </w:p>
        </w:tc>
      </w:tr>
      <w:tr w:rsidR="003000C2" w:rsidRPr="006D67CD" w:rsidTr="001C4302">
        <w:trPr>
          <w:trHeight w:val="454"/>
          <w:jc w:val="center"/>
        </w:trPr>
        <w:tc>
          <w:tcPr>
            <w:tcW w:w="3644" w:type="dxa"/>
            <w:gridSpan w:val="2"/>
            <w:vAlign w:val="center"/>
          </w:tcPr>
          <w:p w:rsidR="003000C2" w:rsidRPr="006D67CD" w:rsidRDefault="003000C2" w:rsidP="004147B9">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认购资金在募集期间产生的利息（单位：</w:t>
            </w:r>
            <w:r w:rsidR="00AA7946" w:rsidRPr="006D67CD">
              <w:rPr>
                <w:rFonts w:asciiTheme="minorEastAsia" w:eastAsiaTheme="minorEastAsia" w:hAnsiTheme="minorEastAsia" w:hint="eastAsia"/>
                <w:color w:val="000000"/>
                <w:kern w:val="0"/>
                <w:sz w:val="24"/>
                <w:szCs w:val="24"/>
              </w:rPr>
              <w:t>元</w:t>
            </w:r>
            <w:r w:rsidRPr="006D67CD">
              <w:rPr>
                <w:rFonts w:asciiTheme="minorEastAsia" w:eastAsiaTheme="minorEastAsia" w:hAnsiTheme="minorEastAsia"/>
                <w:color w:val="000000"/>
                <w:sz w:val="24"/>
                <w:szCs w:val="24"/>
              </w:rPr>
              <w:t xml:space="preserve"> ）</w:t>
            </w:r>
          </w:p>
        </w:tc>
        <w:tc>
          <w:tcPr>
            <w:tcW w:w="1985" w:type="dxa"/>
            <w:vAlign w:val="center"/>
          </w:tcPr>
          <w:p w:rsidR="003000C2" w:rsidRPr="006D67CD" w:rsidRDefault="00BB36C7" w:rsidP="00470D71">
            <w:pPr>
              <w:jc w:val="right"/>
              <w:rPr>
                <w:rFonts w:asciiTheme="minorEastAsia" w:eastAsiaTheme="minorEastAsia" w:hAnsiTheme="minorEastAsia"/>
                <w:sz w:val="24"/>
                <w:szCs w:val="24"/>
              </w:rPr>
            </w:pPr>
            <w:r w:rsidRPr="00BB36C7">
              <w:rPr>
                <w:rFonts w:asciiTheme="minorEastAsia" w:eastAsiaTheme="minorEastAsia" w:hAnsiTheme="minorEastAsia"/>
                <w:sz w:val="24"/>
                <w:szCs w:val="24"/>
              </w:rPr>
              <w:t>298,256.57</w:t>
            </w:r>
          </w:p>
        </w:tc>
        <w:tc>
          <w:tcPr>
            <w:tcW w:w="1984" w:type="dxa"/>
            <w:vAlign w:val="center"/>
          </w:tcPr>
          <w:p w:rsidR="003000C2" w:rsidRPr="006D67CD" w:rsidRDefault="00BB36C7" w:rsidP="00470D71">
            <w:pPr>
              <w:jc w:val="right"/>
              <w:rPr>
                <w:rFonts w:asciiTheme="minorEastAsia" w:eastAsiaTheme="minorEastAsia" w:hAnsiTheme="minorEastAsia"/>
                <w:sz w:val="24"/>
                <w:szCs w:val="24"/>
              </w:rPr>
            </w:pPr>
            <w:r w:rsidRPr="00BB36C7">
              <w:rPr>
                <w:rFonts w:asciiTheme="minorEastAsia" w:eastAsiaTheme="minorEastAsia" w:hAnsiTheme="minorEastAsia"/>
                <w:sz w:val="24"/>
                <w:szCs w:val="24"/>
              </w:rPr>
              <w:t>24,568.10</w:t>
            </w:r>
          </w:p>
        </w:tc>
        <w:tc>
          <w:tcPr>
            <w:tcW w:w="2026" w:type="dxa"/>
            <w:vAlign w:val="center"/>
          </w:tcPr>
          <w:p w:rsidR="003000C2" w:rsidRPr="006D67CD" w:rsidRDefault="0001114C" w:rsidP="00470D71">
            <w:pPr>
              <w:jc w:val="right"/>
              <w:rPr>
                <w:rFonts w:asciiTheme="minorEastAsia" w:eastAsiaTheme="minorEastAsia" w:hAnsiTheme="minorEastAsia"/>
                <w:sz w:val="24"/>
                <w:szCs w:val="24"/>
              </w:rPr>
            </w:pPr>
            <w:r w:rsidRPr="0001114C">
              <w:rPr>
                <w:rFonts w:asciiTheme="minorEastAsia" w:eastAsiaTheme="minorEastAsia" w:hAnsiTheme="minorEastAsia"/>
                <w:sz w:val="24"/>
                <w:szCs w:val="24"/>
              </w:rPr>
              <w:t>322,824.67</w:t>
            </w:r>
          </w:p>
        </w:tc>
      </w:tr>
      <w:tr w:rsidR="0001114C" w:rsidRPr="006D67CD" w:rsidTr="001C4302">
        <w:trPr>
          <w:jc w:val="center"/>
        </w:trPr>
        <w:tc>
          <w:tcPr>
            <w:tcW w:w="1927" w:type="dxa"/>
            <w:vMerge w:val="restart"/>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募集份额（单位：</w:t>
            </w:r>
            <w:r>
              <w:rPr>
                <w:rFonts w:asciiTheme="minorEastAsia" w:eastAsiaTheme="minorEastAsia" w:hAnsiTheme="minorEastAsia" w:hint="eastAsia"/>
                <w:color w:val="000000"/>
                <w:kern w:val="0"/>
                <w:sz w:val="24"/>
                <w:szCs w:val="24"/>
              </w:rPr>
              <w:t>份</w:t>
            </w:r>
            <w:r w:rsidRPr="006D67CD">
              <w:rPr>
                <w:rFonts w:asciiTheme="minorEastAsia" w:eastAsiaTheme="minorEastAsia" w:hAnsiTheme="minorEastAsia"/>
                <w:color w:val="000000"/>
                <w:sz w:val="24"/>
                <w:szCs w:val="24"/>
              </w:rPr>
              <w:t>）</w:t>
            </w:r>
          </w:p>
        </w:tc>
        <w:tc>
          <w:tcPr>
            <w:tcW w:w="1717" w:type="dxa"/>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有效认购份额</w:t>
            </w:r>
          </w:p>
        </w:tc>
        <w:tc>
          <w:tcPr>
            <w:tcW w:w="1985" w:type="dxa"/>
            <w:vAlign w:val="center"/>
          </w:tcPr>
          <w:p w:rsidR="0001114C" w:rsidRPr="006D67CD" w:rsidRDefault="0001114C" w:rsidP="0001114C">
            <w:pPr>
              <w:jc w:val="right"/>
              <w:rPr>
                <w:rFonts w:asciiTheme="minorEastAsia" w:eastAsiaTheme="minorEastAsia" w:hAnsiTheme="minorEastAsia" w:cs="宋体"/>
                <w:sz w:val="24"/>
                <w:szCs w:val="24"/>
              </w:rPr>
            </w:pPr>
            <w:r w:rsidRPr="007A458F">
              <w:rPr>
                <w:rFonts w:asciiTheme="minorEastAsia" w:eastAsiaTheme="minorEastAsia" w:hAnsiTheme="minorEastAsia"/>
                <w:sz w:val="24"/>
                <w:szCs w:val="24"/>
              </w:rPr>
              <w:t>1,149,801,943.38</w:t>
            </w:r>
          </w:p>
        </w:tc>
        <w:tc>
          <w:tcPr>
            <w:tcW w:w="1984" w:type="dxa"/>
            <w:vAlign w:val="center"/>
          </w:tcPr>
          <w:p w:rsidR="0001114C" w:rsidRPr="006D67CD" w:rsidRDefault="0001114C" w:rsidP="0001114C">
            <w:pPr>
              <w:jc w:val="right"/>
              <w:rPr>
                <w:rFonts w:asciiTheme="minorEastAsia" w:eastAsiaTheme="minorEastAsia" w:hAnsiTheme="minorEastAsia" w:cs="宋体"/>
                <w:sz w:val="24"/>
                <w:szCs w:val="24"/>
              </w:rPr>
            </w:pPr>
            <w:r w:rsidRPr="00BB36C7">
              <w:rPr>
                <w:rFonts w:asciiTheme="minorEastAsia" w:eastAsiaTheme="minorEastAsia" w:hAnsiTheme="minorEastAsia"/>
                <w:sz w:val="24"/>
                <w:szCs w:val="24"/>
              </w:rPr>
              <w:t>143,228,224.93</w:t>
            </w:r>
          </w:p>
        </w:tc>
        <w:tc>
          <w:tcPr>
            <w:tcW w:w="2026" w:type="dxa"/>
            <w:vAlign w:val="center"/>
          </w:tcPr>
          <w:p w:rsidR="0001114C" w:rsidRPr="006D67CD" w:rsidRDefault="0001114C" w:rsidP="0001114C">
            <w:pPr>
              <w:jc w:val="right"/>
              <w:rPr>
                <w:rFonts w:asciiTheme="minorEastAsia" w:eastAsiaTheme="minorEastAsia" w:hAnsiTheme="minorEastAsia" w:cs="宋体"/>
                <w:sz w:val="24"/>
                <w:szCs w:val="24"/>
              </w:rPr>
            </w:pPr>
            <w:r w:rsidRPr="0001114C">
              <w:rPr>
                <w:rFonts w:asciiTheme="minorEastAsia" w:eastAsiaTheme="minorEastAsia" w:hAnsiTheme="minorEastAsia"/>
                <w:sz w:val="24"/>
                <w:szCs w:val="24"/>
              </w:rPr>
              <w:t>1,293,030,168.31</w:t>
            </w:r>
          </w:p>
        </w:tc>
      </w:tr>
      <w:tr w:rsidR="0001114C" w:rsidRPr="006D67CD" w:rsidTr="001C4302">
        <w:trPr>
          <w:jc w:val="center"/>
        </w:trPr>
        <w:tc>
          <w:tcPr>
            <w:tcW w:w="1927" w:type="dxa"/>
            <w:vMerge/>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p>
        </w:tc>
        <w:tc>
          <w:tcPr>
            <w:tcW w:w="1717" w:type="dxa"/>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利息结转的份额</w:t>
            </w:r>
          </w:p>
        </w:tc>
        <w:tc>
          <w:tcPr>
            <w:tcW w:w="1985" w:type="dxa"/>
            <w:vAlign w:val="center"/>
          </w:tcPr>
          <w:p w:rsidR="0001114C" w:rsidRPr="006D67CD" w:rsidRDefault="0001114C" w:rsidP="0001114C">
            <w:pPr>
              <w:jc w:val="right"/>
              <w:rPr>
                <w:rFonts w:asciiTheme="minorEastAsia" w:eastAsiaTheme="minorEastAsia" w:hAnsiTheme="minorEastAsia" w:cs="宋体"/>
                <w:sz w:val="24"/>
                <w:szCs w:val="24"/>
              </w:rPr>
            </w:pPr>
            <w:r w:rsidRPr="00BB36C7">
              <w:rPr>
                <w:rFonts w:asciiTheme="minorEastAsia" w:eastAsiaTheme="minorEastAsia" w:hAnsiTheme="minorEastAsia"/>
                <w:sz w:val="24"/>
                <w:szCs w:val="24"/>
              </w:rPr>
              <w:t>298,256.57</w:t>
            </w:r>
          </w:p>
        </w:tc>
        <w:tc>
          <w:tcPr>
            <w:tcW w:w="1984" w:type="dxa"/>
            <w:vAlign w:val="center"/>
          </w:tcPr>
          <w:p w:rsidR="0001114C" w:rsidRPr="006D67CD" w:rsidRDefault="0001114C" w:rsidP="0001114C">
            <w:pPr>
              <w:jc w:val="right"/>
              <w:rPr>
                <w:rFonts w:asciiTheme="minorEastAsia" w:eastAsiaTheme="minorEastAsia" w:hAnsiTheme="minorEastAsia" w:cs="宋体"/>
                <w:sz w:val="24"/>
                <w:szCs w:val="24"/>
              </w:rPr>
            </w:pPr>
            <w:r w:rsidRPr="00BB36C7">
              <w:rPr>
                <w:rFonts w:asciiTheme="minorEastAsia" w:eastAsiaTheme="minorEastAsia" w:hAnsiTheme="minorEastAsia"/>
                <w:sz w:val="24"/>
                <w:szCs w:val="24"/>
              </w:rPr>
              <w:t>24,568.10</w:t>
            </w:r>
          </w:p>
        </w:tc>
        <w:tc>
          <w:tcPr>
            <w:tcW w:w="2026" w:type="dxa"/>
            <w:vAlign w:val="center"/>
          </w:tcPr>
          <w:p w:rsidR="0001114C" w:rsidRPr="006D67CD" w:rsidRDefault="0001114C" w:rsidP="0001114C">
            <w:pPr>
              <w:jc w:val="right"/>
              <w:rPr>
                <w:rFonts w:asciiTheme="minorEastAsia" w:eastAsiaTheme="minorEastAsia" w:hAnsiTheme="minorEastAsia" w:cs="宋体"/>
                <w:sz w:val="24"/>
                <w:szCs w:val="24"/>
              </w:rPr>
            </w:pPr>
            <w:r w:rsidRPr="0001114C">
              <w:rPr>
                <w:rFonts w:asciiTheme="minorEastAsia" w:eastAsiaTheme="minorEastAsia" w:hAnsiTheme="minorEastAsia"/>
                <w:sz w:val="24"/>
                <w:szCs w:val="24"/>
              </w:rPr>
              <w:t>322,824.67</w:t>
            </w:r>
          </w:p>
        </w:tc>
      </w:tr>
      <w:tr w:rsidR="0001114C" w:rsidRPr="006D67CD" w:rsidTr="001C4302">
        <w:trPr>
          <w:jc w:val="center"/>
        </w:trPr>
        <w:tc>
          <w:tcPr>
            <w:tcW w:w="1927" w:type="dxa"/>
            <w:vMerge/>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p>
        </w:tc>
        <w:tc>
          <w:tcPr>
            <w:tcW w:w="1717" w:type="dxa"/>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合计</w:t>
            </w:r>
          </w:p>
        </w:tc>
        <w:tc>
          <w:tcPr>
            <w:tcW w:w="1985" w:type="dxa"/>
            <w:vAlign w:val="center"/>
          </w:tcPr>
          <w:p w:rsidR="0001114C" w:rsidRPr="006D67CD" w:rsidRDefault="0001114C" w:rsidP="0001114C">
            <w:pPr>
              <w:jc w:val="right"/>
              <w:rPr>
                <w:rFonts w:asciiTheme="minorEastAsia" w:eastAsiaTheme="minorEastAsia" w:hAnsiTheme="minorEastAsia" w:cs="宋体"/>
                <w:sz w:val="24"/>
                <w:szCs w:val="24"/>
              </w:rPr>
            </w:pPr>
            <w:r w:rsidRPr="00BB36C7">
              <w:rPr>
                <w:rFonts w:asciiTheme="minorEastAsia" w:eastAsiaTheme="minorEastAsia" w:hAnsiTheme="minorEastAsia"/>
                <w:sz w:val="24"/>
                <w:szCs w:val="24"/>
              </w:rPr>
              <w:t>1,150,100,199.95</w:t>
            </w:r>
          </w:p>
        </w:tc>
        <w:tc>
          <w:tcPr>
            <w:tcW w:w="1984" w:type="dxa"/>
            <w:vAlign w:val="center"/>
          </w:tcPr>
          <w:p w:rsidR="0001114C" w:rsidRPr="006D67CD" w:rsidRDefault="0001114C" w:rsidP="0001114C">
            <w:pPr>
              <w:jc w:val="right"/>
              <w:rPr>
                <w:rFonts w:asciiTheme="minorEastAsia" w:eastAsiaTheme="minorEastAsia" w:hAnsiTheme="minorEastAsia" w:cs="宋体"/>
                <w:sz w:val="24"/>
                <w:szCs w:val="24"/>
              </w:rPr>
            </w:pPr>
            <w:r w:rsidRPr="00BB36C7">
              <w:rPr>
                <w:rFonts w:asciiTheme="minorEastAsia" w:eastAsiaTheme="minorEastAsia" w:hAnsiTheme="minorEastAsia"/>
                <w:sz w:val="24"/>
                <w:szCs w:val="24"/>
              </w:rPr>
              <w:t>143,252,793.03</w:t>
            </w:r>
          </w:p>
        </w:tc>
        <w:tc>
          <w:tcPr>
            <w:tcW w:w="2026" w:type="dxa"/>
            <w:vAlign w:val="center"/>
          </w:tcPr>
          <w:p w:rsidR="0001114C" w:rsidRPr="006D67CD" w:rsidRDefault="0001114C" w:rsidP="0001114C">
            <w:pPr>
              <w:jc w:val="right"/>
              <w:rPr>
                <w:rFonts w:asciiTheme="minorEastAsia" w:eastAsiaTheme="minorEastAsia" w:hAnsiTheme="minorEastAsia" w:cs="宋体"/>
                <w:sz w:val="24"/>
                <w:szCs w:val="24"/>
              </w:rPr>
            </w:pPr>
            <w:r w:rsidRPr="0001114C">
              <w:rPr>
                <w:rFonts w:asciiTheme="minorEastAsia" w:eastAsiaTheme="minorEastAsia" w:hAnsiTheme="minorEastAsia" w:cs="宋体"/>
                <w:sz w:val="24"/>
                <w:szCs w:val="24"/>
              </w:rPr>
              <w:t>1,293,352,992.98</w:t>
            </w:r>
          </w:p>
        </w:tc>
      </w:tr>
      <w:tr w:rsidR="0001114C" w:rsidRPr="006D67CD" w:rsidTr="001C4302">
        <w:trPr>
          <w:jc w:val="center"/>
        </w:trPr>
        <w:tc>
          <w:tcPr>
            <w:tcW w:w="1927" w:type="dxa"/>
            <w:vMerge w:val="restart"/>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其中：募集期间基金管理人运用固有资金认购本基金情况</w:t>
            </w:r>
          </w:p>
        </w:tc>
        <w:tc>
          <w:tcPr>
            <w:tcW w:w="1717" w:type="dxa"/>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认购的基金份额（单位：</w:t>
            </w:r>
            <w:r>
              <w:rPr>
                <w:rFonts w:asciiTheme="minorEastAsia" w:eastAsiaTheme="minorEastAsia" w:hAnsiTheme="minorEastAsia" w:hint="eastAsia"/>
                <w:color w:val="000000"/>
                <w:kern w:val="0"/>
                <w:sz w:val="24"/>
                <w:szCs w:val="24"/>
              </w:rPr>
              <w:t>份</w:t>
            </w:r>
            <w:r w:rsidRPr="006D67CD">
              <w:rPr>
                <w:rFonts w:asciiTheme="minorEastAsia" w:eastAsiaTheme="minorEastAsia" w:hAnsiTheme="minorEastAsia"/>
                <w:color w:val="000000"/>
                <w:sz w:val="24"/>
                <w:szCs w:val="24"/>
              </w:rPr>
              <w:t xml:space="preserve"> ）</w:t>
            </w:r>
          </w:p>
        </w:tc>
        <w:tc>
          <w:tcPr>
            <w:tcW w:w="1985" w:type="dxa"/>
            <w:vAlign w:val="center"/>
          </w:tcPr>
          <w:p w:rsidR="0001114C" w:rsidRPr="006D67CD" w:rsidRDefault="0001114C" w:rsidP="0001114C">
            <w:pPr>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r w:rsidR="002F3CE2">
              <w:rPr>
                <w:rFonts w:asciiTheme="minorEastAsia" w:eastAsiaTheme="minorEastAsia" w:hAnsiTheme="minorEastAsia" w:cs="宋体"/>
                <w:sz w:val="24"/>
                <w:szCs w:val="24"/>
              </w:rPr>
              <w:t>.00</w:t>
            </w:r>
          </w:p>
        </w:tc>
        <w:tc>
          <w:tcPr>
            <w:tcW w:w="1984" w:type="dxa"/>
            <w:vAlign w:val="center"/>
          </w:tcPr>
          <w:p w:rsidR="0001114C" w:rsidRPr="006D67CD" w:rsidRDefault="002F3CE2" w:rsidP="0001114C">
            <w:pPr>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.00</w:t>
            </w:r>
          </w:p>
        </w:tc>
        <w:tc>
          <w:tcPr>
            <w:tcW w:w="2026" w:type="dxa"/>
            <w:vAlign w:val="center"/>
          </w:tcPr>
          <w:p w:rsidR="0001114C" w:rsidRPr="006D67CD" w:rsidRDefault="002F3CE2" w:rsidP="0001114C">
            <w:pPr>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.00</w:t>
            </w:r>
          </w:p>
        </w:tc>
      </w:tr>
      <w:tr w:rsidR="0001114C" w:rsidRPr="006D67CD" w:rsidTr="001C4302">
        <w:trPr>
          <w:jc w:val="center"/>
        </w:trPr>
        <w:tc>
          <w:tcPr>
            <w:tcW w:w="1927" w:type="dxa"/>
            <w:vMerge/>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p>
        </w:tc>
        <w:tc>
          <w:tcPr>
            <w:tcW w:w="1717" w:type="dxa"/>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占基金总份额比例</w:t>
            </w:r>
          </w:p>
        </w:tc>
        <w:tc>
          <w:tcPr>
            <w:tcW w:w="1985" w:type="dxa"/>
            <w:vAlign w:val="center"/>
          </w:tcPr>
          <w:p w:rsidR="0001114C" w:rsidRPr="006D67CD" w:rsidRDefault="002F3CE2" w:rsidP="0001114C">
            <w:pPr>
              <w:jc w:val="right"/>
              <w:rPr>
                <w:rFonts w:asciiTheme="minorEastAsia" w:eastAsiaTheme="minorEastAsia" w:hAnsiTheme="minorEastAsia" w:cs="宋体"/>
                <w:sz w:val="24"/>
                <w:szCs w:val="24"/>
              </w:rPr>
            </w:pPr>
            <w:r w:rsidRPr="002F3CE2">
              <w:rPr>
                <w:rFonts w:asciiTheme="minorEastAsia" w:eastAsiaTheme="minorEastAsia" w:hAnsiTheme="minorEastAsia" w:cs="宋体"/>
                <w:sz w:val="24"/>
                <w:szCs w:val="24"/>
              </w:rPr>
              <w:t>0.00%</w:t>
            </w:r>
          </w:p>
        </w:tc>
        <w:tc>
          <w:tcPr>
            <w:tcW w:w="1984" w:type="dxa"/>
            <w:vAlign w:val="center"/>
          </w:tcPr>
          <w:p w:rsidR="0001114C" w:rsidRPr="006D67CD" w:rsidRDefault="002F3CE2" w:rsidP="0001114C">
            <w:pPr>
              <w:jc w:val="right"/>
              <w:rPr>
                <w:rFonts w:asciiTheme="minorEastAsia" w:eastAsiaTheme="minorEastAsia" w:hAnsiTheme="minorEastAsia" w:cs="宋体"/>
                <w:sz w:val="24"/>
                <w:szCs w:val="24"/>
              </w:rPr>
            </w:pPr>
            <w:r>
              <w:rPr>
                <w:rFonts w:asciiTheme="minorEastAsia" w:eastAsiaTheme="minorEastAsia" w:hAnsiTheme="minorEastAsia" w:hint="eastAsia"/>
                <w:kern w:val="0"/>
                <w:sz w:val="24"/>
                <w:szCs w:val="24"/>
              </w:rPr>
              <w:t>0.00%</w:t>
            </w:r>
          </w:p>
        </w:tc>
        <w:tc>
          <w:tcPr>
            <w:tcW w:w="2026" w:type="dxa"/>
            <w:vAlign w:val="center"/>
          </w:tcPr>
          <w:p w:rsidR="0001114C" w:rsidRPr="006D67CD" w:rsidRDefault="002F3CE2" w:rsidP="0001114C">
            <w:pPr>
              <w:jc w:val="right"/>
              <w:rPr>
                <w:rFonts w:asciiTheme="minorEastAsia" w:eastAsiaTheme="minorEastAsia" w:hAnsiTheme="minorEastAsia" w:cs="宋体"/>
                <w:sz w:val="24"/>
                <w:szCs w:val="24"/>
              </w:rPr>
            </w:pPr>
            <w:r>
              <w:rPr>
                <w:rFonts w:asciiTheme="minorEastAsia" w:eastAsiaTheme="minorEastAsia" w:hAnsiTheme="minorEastAsia" w:hint="eastAsia"/>
                <w:kern w:val="0"/>
                <w:sz w:val="24"/>
                <w:szCs w:val="24"/>
              </w:rPr>
              <w:t>0.00%</w:t>
            </w:r>
          </w:p>
        </w:tc>
      </w:tr>
      <w:tr w:rsidR="0001114C" w:rsidRPr="006D67CD" w:rsidTr="001C4302">
        <w:trPr>
          <w:jc w:val="center"/>
        </w:trPr>
        <w:tc>
          <w:tcPr>
            <w:tcW w:w="1927" w:type="dxa"/>
            <w:vMerge/>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p>
        </w:tc>
        <w:tc>
          <w:tcPr>
            <w:tcW w:w="1717" w:type="dxa"/>
            <w:vAlign w:val="center"/>
          </w:tcPr>
          <w:p w:rsidR="0001114C" w:rsidRPr="006D67CD" w:rsidRDefault="0001114C" w:rsidP="0001114C">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其他需要说明的事项</w:t>
            </w:r>
          </w:p>
        </w:tc>
        <w:tc>
          <w:tcPr>
            <w:tcW w:w="1985" w:type="dxa"/>
            <w:vAlign w:val="center"/>
          </w:tcPr>
          <w:p w:rsidR="0001114C" w:rsidRPr="006D67CD" w:rsidRDefault="0001114C" w:rsidP="0001114C">
            <w:pPr>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无</w:t>
            </w:r>
          </w:p>
        </w:tc>
        <w:tc>
          <w:tcPr>
            <w:tcW w:w="1984" w:type="dxa"/>
            <w:vAlign w:val="center"/>
          </w:tcPr>
          <w:p w:rsidR="0001114C" w:rsidRPr="006D67CD" w:rsidRDefault="0001114C" w:rsidP="0001114C">
            <w:pPr>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无</w:t>
            </w:r>
          </w:p>
        </w:tc>
        <w:tc>
          <w:tcPr>
            <w:tcW w:w="2026" w:type="dxa"/>
            <w:vAlign w:val="center"/>
          </w:tcPr>
          <w:p w:rsidR="0001114C" w:rsidRPr="006D67CD" w:rsidRDefault="0001114C" w:rsidP="0001114C">
            <w:pPr>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无</w:t>
            </w:r>
          </w:p>
        </w:tc>
      </w:tr>
      <w:tr w:rsidR="0001114C" w:rsidRPr="006D67CD" w:rsidTr="001C4302">
        <w:trPr>
          <w:jc w:val="center"/>
        </w:trPr>
        <w:tc>
          <w:tcPr>
            <w:tcW w:w="1927" w:type="dxa"/>
            <w:vMerge w:val="restart"/>
            <w:vAlign w:val="center"/>
          </w:tcPr>
          <w:p w:rsidR="0001114C" w:rsidRPr="006D67CD" w:rsidRDefault="0001114C" w:rsidP="0001114C">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其中：募集期间基金管理人的从业人员认购本基金情况</w:t>
            </w:r>
          </w:p>
        </w:tc>
        <w:tc>
          <w:tcPr>
            <w:tcW w:w="1717" w:type="dxa"/>
            <w:vAlign w:val="center"/>
          </w:tcPr>
          <w:p w:rsidR="0001114C" w:rsidRPr="006D67CD" w:rsidRDefault="0001114C" w:rsidP="0001114C">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 xml:space="preserve">认购的基金份额（单位： </w:t>
            </w:r>
            <w:r>
              <w:rPr>
                <w:rFonts w:asciiTheme="minorEastAsia" w:eastAsiaTheme="minorEastAsia" w:hAnsiTheme="minorEastAsia" w:hint="eastAsia"/>
                <w:color w:val="000000"/>
                <w:kern w:val="0"/>
                <w:sz w:val="24"/>
                <w:szCs w:val="24"/>
              </w:rPr>
              <w:t>份</w:t>
            </w:r>
            <w:r w:rsidRPr="006D67CD">
              <w:rPr>
                <w:rFonts w:asciiTheme="minorEastAsia" w:eastAsiaTheme="minorEastAsia" w:hAnsiTheme="minorEastAsia"/>
                <w:color w:val="000000"/>
                <w:sz w:val="24"/>
                <w:szCs w:val="24"/>
              </w:rPr>
              <w:t>）</w:t>
            </w:r>
          </w:p>
        </w:tc>
        <w:tc>
          <w:tcPr>
            <w:tcW w:w="1985" w:type="dxa"/>
            <w:vAlign w:val="center"/>
          </w:tcPr>
          <w:p w:rsidR="0001114C" w:rsidRPr="006D67CD" w:rsidRDefault="006223A0" w:rsidP="0001114C">
            <w:pPr>
              <w:jc w:val="right"/>
              <w:rPr>
                <w:rFonts w:asciiTheme="minorEastAsia" w:eastAsiaTheme="minorEastAsia" w:hAnsiTheme="minorEastAsia" w:cs="宋体"/>
                <w:sz w:val="24"/>
                <w:szCs w:val="24"/>
              </w:rPr>
            </w:pPr>
            <w:r w:rsidRPr="006223A0">
              <w:rPr>
                <w:rFonts w:asciiTheme="minorEastAsia" w:eastAsiaTheme="minorEastAsia" w:hAnsiTheme="minorEastAsia" w:cs="宋体"/>
                <w:sz w:val="24"/>
                <w:szCs w:val="24"/>
              </w:rPr>
              <w:t>269,064.60</w:t>
            </w:r>
          </w:p>
        </w:tc>
        <w:tc>
          <w:tcPr>
            <w:tcW w:w="1984" w:type="dxa"/>
            <w:vAlign w:val="center"/>
          </w:tcPr>
          <w:p w:rsidR="0001114C" w:rsidRPr="006D67CD" w:rsidRDefault="006223A0" w:rsidP="0001114C">
            <w:pPr>
              <w:jc w:val="right"/>
              <w:rPr>
                <w:rFonts w:asciiTheme="minorEastAsia" w:eastAsiaTheme="minorEastAsia" w:hAnsiTheme="minorEastAsia" w:cs="宋体"/>
                <w:sz w:val="24"/>
                <w:szCs w:val="24"/>
              </w:rPr>
            </w:pPr>
            <w:r w:rsidRPr="006223A0">
              <w:rPr>
                <w:rFonts w:asciiTheme="minorEastAsia" w:eastAsiaTheme="minorEastAsia" w:hAnsiTheme="minorEastAsia" w:cs="宋体"/>
                <w:sz w:val="24"/>
                <w:szCs w:val="24"/>
              </w:rPr>
              <w:t>7,063.66</w:t>
            </w:r>
          </w:p>
        </w:tc>
        <w:tc>
          <w:tcPr>
            <w:tcW w:w="2026" w:type="dxa"/>
            <w:vAlign w:val="center"/>
          </w:tcPr>
          <w:p w:rsidR="0001114C" w:rsidRPr="006D67CD" w:rsidRDefault="005F55AA" w:rsidP="0001114C">
            <w:pPr>
              <w:jc w:val="right"/>
              <w:rPr>
                <w:rFonts w:asciiTheme="minorEastAsia" w:eastAsiaTheme="minorEastAsia" w:hAnsiTheme="minorEastAsia" w:cs="宋体"/>
                <w:sz w:val="24"/>
                <w:szCs w:val="24"/>
              </w:rPr>
            </w:pPr>
            <w:r w:rsidRPr="005F55AA">
              <w:rPr>
                <w:rFonts w:asciiTheme="minorEastAsia" w:eastAsiaTheme="minorEastAsia" w:hAnsiTheme="minorEastAsia" w:cs="宋体"/>
                <w:sz w:val="24"/>
                <w:szCs w:val="24"/>
              </w:rPr>
              <w:t>276,128.26</w:t>
            </w:r>
          </w:p>
        </w:tc>
      </w:tr>
      <w:tr w:rsidR="0001114C" w:rsidRPr="006D67CD" w:rsidTr="001C4302">
        <w:trPr>
          <w:jc w:val="center"/>
        </w:trPr>
        <w:tc>
          <w:tcPr>
            <w:tcW w:w="1927" w:type="dxa"/>
            <w:vMerge/>
            <w:vAlign w:val="center"/>
          </w:tcPr>
          <w:p w:rsidR="0001114C" w:rsidRPr="006D67CD" w:rsidRDefault="0001114C" w:rsidP="0001114C">
            <w:pPr>
              <w:spacing w:line="560" w:lineRule="exact"/>
              <w:rPr>
                <w:rFonts w:asciiTheme="minorEastAsia" w:eastAsiaTheme="minorEastAsia" w:hAnsiTheme="minorEastAsia"/>
                <w:color w:val="000000"/>
                <w:sz w:val="24"/>
                <w:szCs w:val="24"/>
              </w:rPr>
            </w:pPr>
          </w:p>
        </w:tc>
        <w:tc>
          <w:tcPr>
            <w:tcW w:w="1717" w:type="dxa"/>
            <w:vAlign w:val="center"/>
          </w:tcPr>
          <w:p w:rsidR="0001114C" w:rsidRPr="006D67CD" w:rsidRDefault="0001114C" w:rsidP="0001114C">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占基金总份额比例</w:t>
            </w:r>
          </w:p>
        </w:tc>
        <w:tc>
          <w:tcPr>
            <w:tcW w:w="1985" w:type="dxa"/>
            <w:vAlign w:val="center"/>
          </w:tcPr>
          <w:p w:rsidR="0001114C" w:rsidRPr="006D67CD" w:rsidRDefault="006223A0" w:rsidP="0001114C">
            <w:pPr>
              <w:jc w:val="right"/>
              <w:rPr>
                <w:rFonts w:asciiTheme="minorEastAsia" w:eastAsiaTheme="minorEastAsia" w:hAnsiTheme="minorEastAsia" w:cs="宋体"/>
                <w:sz w:val="24"/>
                <w:szCs w:val="24"/>
              </w:rPr>
            </w:pPr>
            <w:r w:rsidRPr="006223A0">
              <w:rPr>
                <w:rFonts w:asciiTheme="minorEastAsia" w:eastAsiaTheme="minorEastAsia" w:hAnsiTheme="minorEastAsia" w:cs="宋体"/>
                <w:sz w:val="24"/>
                <w:szCs w:val="24"/>
              </w:rPr>
              <w:t>0.0208%</w:t>
            </w:r>
          </w:p>
        </w:tc>
        <w:tc>
          <w:tcPr>
            <w:tcW w:w="1984" w:type="dxa"/>
            <w:vAlign w:val="center"/>
          </w:tcPr>
          <w:p w:rsidR="0001114C" w:rsidRPr="006D67CD" w:rsidRDefault="006223A0" w:rsidP="0001114C">
            <w:pPr>
              <w:jc w:val="right"/>
              <w:rPr>
                <w:rFonts w:asciiTheme="minorEastAsia" w:eastAsiaTheme="minorEastAsia" w:hAnsiTheme="minorEastAsia" w:cs="宋体"/>
                <w:sz w:val="24"/>
                <w:szCs w:val="24"/>
              </w:rPr>
            </w:pPr>
            <w:r w:rsidRPr="006223A0">
              <w:rPr>
                <w:rFonts w:asciiTheme="minorEastAsia" w:eastAsiaTheme="minorEastAsia" w:hAnsiTheme="minorEastAsia" w:cs="宋体"/>
                <w:sz w:val="24"/>
                <w:szCs w:val="24"/>
              </w:rPr>
              <w:t>0.0005%</w:t>
            </w:r>
          </w:p>
        </w:tc>
        <w:tc>
          <w:tcPr>
            <w:tcW w:w="2026" w:type="dxa"/>
            <w:vAlign w:val="center"/>
          </w:tcPr>
          <w:p w:rsidR="0001114C" w:rsidRPr="006D67CD" w:rsidRDefault="005F55AA" w:rsidP="0001114C">
            <w:pPr>
              <w:jc w:val="right"/>
              <w:rPr>
                <w:rFonts w:asciiTheme="minorEastAsia" w:eastAsiaTheme="minorEastAsia" w:hAnsiTheme="minorEastAsia" w:cs="宋体"/>
                <w:sz w:val="24"/>
                <w:szCs w:val="24"/>
              </w:rPr>
            </w:pPr>
            <w:r w:rsidRPr="005F55AA">
              <w:rPr>
                <w:rFonts w:asciiTheme="minorEastAsia" w:eastAsiaTheme="minorEastAsia" w:hAnsiTheme="minorEastAsia" w:cs="宋体"/>
                <w:sz w:val="24"/>
                <w:szCs w:val="24"/>
              </w:rPr>
              <w:t>0.0213%</w:t>
            </w:r>
          </w:p>
        </w:tc>
      </w:tr>
      <w:tr w:rsidR="0001114C" w:rsidRPr="006D67CD" w:rsidTr="001C4302">
        <w:trPr>
          <w:jc w:val="center"/>
        </w:trPr>
        <w:tc>
          <w:tcPr>
            <w:tcW w:w="7613" w:type="dxa"/>
            <w:gridSpan w:val="4"/>
            <w:vAlign w:val="center"/>
          </w:tcPr>
          <w:p w:rsidR="0001114C" w:rsidRPr="006D67CD" w:rsidRDefault="0001114C" w:rsidP="0001114C">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募集期限届满基金是否符合法律法规规定的办理基金备案手续的条件</w:t>
            </w:r>
          </w:p>
        </w:tc>
        <w:tc>
          <w:tcPr>
            <w:tcW w:w="2026" w:type="dxa"/>
          </w:tcPr>
          <w:p w:rsidR="0001114C" w:rsidRPr="006D67CD" w:rsidRDefault="0001114C" w:rsidP="0001114C">
            <w:pPr>
              <w:rPr>
                <w:rFonts w:asciiTheme="minorEastAsia" w:eastAsiaTheme="minorEastAsia" w:hAnsiTheme="minorEastAsia" w:cs="宋体"/>
                <w:sz w:val="24"/>
                <w:szCs w:val="24"/>
              </w:rPr>
            </w:pPr>
            <w:r w:rsidRPr="006D67CD">
              <w:rPr>
                <w:rFonts w:asciiTheme="minorEastAsia" w:eastAsiaTheme="minorEastAsia" w:hAnsiTheme="minorEastAsia" w:hint="eastAsia"/>
                <w:sz w:val="24"/>
                <w:szCs w:val="24"/>
              </w:rPr>
              <w:t>是</w:t>
            </w:r>
          </w:p>
        </w:tc>
      </w:tr>
      <w:tr w:rsidR="0001114C" w:rsidRPr="006D67CD" w:rsidTr="001C4302">
        <w:trPr>
          <w:jc w:val="center"/>
        </w:trPr>
        <w:tc>
          <w:tcPr>
            <w:tcW w:w="7613" w:type="dxa"/>
            <w:gridSpan w:val="4"/>
            <w:vAlign w:val="center"/>
          </w:tcPr>
          <w:p w:rsidR="0001114C" w:rsidRPr="006D67CD" w:rsidRDefault="0001114C" w:rsidP="0001114C">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向中国证监会办理基金备案手续获得书面确认的日期</w:t>
            </w:r>
          </w:p>
        </w:tc>
        <w:tc>
          <w:tcPr>
            <w:tcW w:w="2026" w:type="dxa"/>
          </w:tcPr>
          <w:p w:rsidR="0001114C" w:rsidRPr="006D67CD" w:rsidRDefault="0001114C" w:rsidP="0001114C">
            <w:pPr>
              <w:rPr>
                <w:rFonts w:asciiTheme="minorEastAsia" w:eastAsiaTheme="minorEastAsia" w:hAnsiTheme="minorEastAsia" w:cs="宋体"/>
                <w:sz w:val="24"/>
                <w:szCs w:val="24"/>
              </w:rPr>
            </w:pPr>
            <w:r w:rsidRPr="006D67CD">
              <w:rPr>
                <w:rFonts w:asciiTheme="minorEastAsia" w:eastAsiaTheme="minorEastAsia" w:hAnsiTheme="minorEastAsia" w:hint="eastAsia"/>
                <w:sz w:val="24"/>
                <w:szCs w:val="24"/>
              </w:rPr>
              <w:t>20</w:t>
            </w:r>
            <w:r>
              <w:rPr>
                <w:rFonts w:asciiTheme="minorEastAsia" w:eastAsiaTheme="minorEastAsia" w:hAnsiTheme="minorEastAsia"/>
                <w:sz w:val="24"/>
                <w:szCs w:val="24"/>
              </w:rPr>
              <w:t>20</w:t>
            </w:r>
            <w:r w:rsidRPr="006D67CD">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8</w:t>
            </w:r>
            <w:r w:rsidRPr="006D67CD">
              <w:rPr>
                <w:rFonts w:asciiTheme="minorEastAsia" w:eastAsiaTheme="minorEastAsia" w:hAnsiTheme="minorEastAsia" w:hint="eastAsia"/>
                <w:sz w:val="24"/>
                <w:szCs w:val="24"/>
              </w:rPr>
              <w:t>月</w:t>
            </w:r>
            <w:r w:rsidR="00F71075">
              <w:rPr>
                <w:rFonts w:asciiTheme="minorEastAsia" w:eastAsiaTheme="minorEastAsia" w:hAnsiTheme="minorEastAsia" w:hint="eastAsia"/>
                <w:sz w:val="24"/>
                <w:szCs w:val="24"/>
              </w:rPr>
              <w:t>20</w:t>
            </w:r>
            <w:r w:rsidRPr="006D67CD">
              <w:rPr>
                <w:rFonts w:asciiTheme="minorEastAsia" w:eastAsiaTheme="minorEastAsia" w:hAnsiTheme="minorEastAsia" w:hint="eastAsia"/>
                <w:sz w:val="24"/>
                <w:szCs w:val="24"/>
              </w:rPr>
              <w:t>日</w:t>
            </w:r>
          </w:p>
        </w:tc>
      </w:tr>
    </w:tbl>
    <w:p w:rsidR="00077A19" w:rsidRDefault="008F75F1">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kern w:val="0"/>
          <w:sz w:val="24"/>
          <w:szCs w:val="24"/>
        </w:rPr>
        <w:t>注：（1）本基金基金合同生效前的信息披露费、会计师费、律师费等费用由本基金管理人承担，不从基金财产中列支。</w:t>
      </w:r>
    </w:p>
    <w:p w:rsidR="00077A19" w:rsidRDefault="008F75F1">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kern w:val="0"/>
          <w:sz w:val="24"/>
          <w:szCs w:val="24"/>
        </w:rPr>
        <w:t>（2）本公司高级管理人员、基金投资和研究部门负责人持有该只基金份额总量的数量区间为</w:t>
      </w:r>
      <w:r w:rsidR="008C7CC7">
        <w:rPr>
          <w:rFonts w:asciiTheme="minorEastAsia" w:eastAsiaTheme="minorEastAsia" w:hAnsiTheme="minorEastAsia" w:hint="eastAsia"/>
          <w:kern w:val="0"/>
          <w:sz w:val="24"/>
          <w:szCs w:val="24"/>
        </w:rPr>
        <w:t>0</w:t>
      </w:r>
      <w:r>
        <w:rPr>
          <w:rFonts w:asciiTheme="minorEastAsia" w:eastAsiaTheme="minorEastAsia" w:hAnsiTheme="minorEastAsia"/>
          <w:kern w:val="0"/>
          <w:sz w:val="24"/>
          <w:szCs w:val="24"/>
        </w:rPr>
        <w:t>份（含）；该只基金的基金经理持有该只基金份额总量的数量区间为</w:t>
      </w:r>
      <w:r w:rsidR="008C7CC7">
        <w:rPr>
          <w:rFonts w:asciiTheme="minorEastAsia" w:eastAsiaTheme="minorEastAsia" w:hAnsiTheme="minorEastAsia" w:hint="eastAsia"/>
          <w:kern w:val="0"/>
          <w:sz w:val="24"/>
          <w:szCs w:val="24"/>
        </w:rPr>
        <w:t>0</w:t>
      </w:r>
      <w:r>
        <w:rPr>
          <w:rFonts w:asciiTheme="minorEastAsia" w:eastAsiaTheme="minorEastAsia" w:hAnsiTheme="minorEastAsia"/>
          <w:kern w:val="0"/>
          <w:sz w:val="24"/>
          <w:szCs w:val="24"/>
        </w:rPr>
        <w:t>份（含）。</w:t>
      </w:r>
    </w:p>
    <w:p w:rsidR="00C935DF" w:rsidRPr="006D67CD" w:rsidRDefault="005B66AC" w:rsidP="001E44EF">
      <w:pPr>
        <w:spacing w:line="360" w:lineRule="auto"/>
        <w:rPr>
          <w:rFonts w:asciiTheme="minorEastAsia" w:eastAsiaTheme="minorEastAsia" w:hAnsiTheme="minorEastAsia" w:cs="宋体"/>
          <w:kern w:val="0"/>
          <w:sz w:val="24"/>
          <w:szCs w:val="24"/>
        </w:rPr>
      </w:pPr>
      <w:r w:rsidRPr="006D67CD">
        <w:rPr>
          <w:rFonts w:asciiTheme="minorEastAsia" w:eastAsiaTheme="minorEastAsia" w:hAnsiTheme="minorEastAsia"/>
          <w:kern w:val="0"/>
          <w:sz w:val="24"/>
          <w:szCs w:val="24"/>
        </w:rPr>
        <w:t>（3）根据相关法律法规和</w:t>
      </w:r>
      <w:r w:rsidR="008C3EDA" w:rsidRPr="006D67CD">
        <w:rPr>
          <w:rFonts w:asciiTheme="minorEastAsia" w:eastAsiaTheme="minorEastAsia" w:hAnsiTheme="minorEastAsia"/>
          <w:kern w:val="0"/>
          <w:sz w:val="24"/>
          <w:szCs w:val="24"/>
        </w:rPr>
        <w:t>《金鹰</w:t>
      </w:r>
      <w:r w:rsidR="008C3EDA">
        <w:rPr>
          <w:rFonts w:asciiTheme="minorEastAsia" w:eastAsiaTheme="minorEastAsia" w:hAnsiTheme="minorEastAsia" w:hint="eastAsia"/>
          <w:kern w:val="0"/>
          <w:sz w:val="24"/>
          <w:szCs w:val="24"/>
        </w:rPr>
        <w:t>内需成长</w:t>
      </w:r>
      <w:r w:rsidR="008C3EDA">
        <w:rPr>
          <w:rFonts w:asciiTheme="minorEastAsia" w:eastAsiaTheme="minorEastAsia" w:hAnsiTheme="minorEastAsia"/>
          <w:kern w:val="0"/>
          <w:sz w:val="24"/>
          <w:szCs w:val="24"/>
        </w:rPr>
        <w:t>混合型</w:t>
      </w:r>
      <w:r w:rsidR="008C3EDA" w:rsidRPr="006D67CD">
        <w:rPr>
          <w:rFonts w:asciiTheme="minorEastAsia" w:eastAsiaTheme="minorEastAsia" w:hAnsiTheme="minorEastAsia"/>
          <w:kern w:val="0"/>
          <w:sz w:val="24"/>
          <w:szCs w:val="24"/>
        </w:rPr>
        <w:t>证券投资基金基金合同》</w:t>
      </w:r>
      <w:r w:rsidRPr="006D67CD">
        <w:rPr>
          <w:rFonts w:asciiTheme="minorEastAsia" w:eastAsiaTheme="minorEastAsia" w:hAnsiTheme="minorEastAsia"/>
          <w:kern w:val="0"/>
          <w:sz w:val="24"/>
          <w:szCs w:val="24"/>
        </w:rPr>
        <w:t>的有关规定，本基金已符合基金备案条件，本基金管理人已向中国证监会办理基金备</w:t>
      </w:r>
      <w:r w:rsidRPr="006D67CD">
        <w:rPr>
          <w:rFonts w:asciiTheme="minorEastAsia" w:eastAsiaTheme="minorEastAsia" w:hAnsiTheme="minorEastAsia"/>
          <w:kern w:val="0"/>
          <w:sz w:val="24"/>
          <w:szCs w:val="24"/>
        </w:rPr>
        <w:lastRenderedPageBreak/>
        <w:t>案手续，并于</w:t>
      </w:r>
      <w:r w:rsidR="008C3EDA">
        <w:rPr>
          <w:rFonts w:asciiTheme="minorEastAsia" w:eastAsiaTheme="minorEastAsia" w:hAnsiTheme="minorEastAsia" w:hint="eastAsia"/>
          <w:kern w:val="0"/>
          <w:sz w:val="24"/>
          <w:szCs w:val="24"/>
        </w:rPr>
        <w:t>2020</w:t>
      </w:r>
      <w:r w:rsidRPr="006D67CD">
        <w:rPr>
          <w:rFonts w:asciiTheme="minorEastAsia" w:eastAsiaTheme="minorEastAsia" w:hAnsiTheme="minorEastAsia"/>
          <w:kern w:val="0"/>
          <w:sz w:val="24"/>
          <w:szCs w:val="24"/>
        </w:rPr>
        <w:t>年</w:t>
      </w:r>
      <w:r w:rsidR="008C3EDA">
        <w:rPr>
          <w:rFonts w:asciiTheme="minorEastAsia" w:eastAsiaTheme="minorEastAsia" w:hAnsiTheme="minorEastAsia" w:hint="eastAsia"/>
          <w:kern w:val="0"/>
          <w:sz w:val="24"/>
          <w:szCs w:val="24"/>
        </w:rPr>
        <w:t>8</w:t>
      </w:r>
      <w:r w:rsidRPr="006D67CD">
        <w:rPr>
          <w:rFonts w:asciiTheme="minorEastAsia" w:eastAsiaTheme="minorEastAsia" w:hAnsiTheme="minorEastAsia"/>
          <w:kern w:val="0"/>
          <w:sz w:val="24"/>
          <w:szCs w:val="24"/>
        </w:rPr>
        <w:t>月</w:t>
      </w:r>
      <w:r w:rsidR="00F71075">
        <w:rPr>
          <w:rFonts w:asciiTheme="minorEastAsia" w:eastAsiaTheme="minorEastAsia" w:hAnsiTheme="minorEastAsia" w:hint="eastAsia"/>
          <w:kern w:val="0"/>
          <w:sz w:val="24"/>
          <w:szCs w:val="24"/>
        </w:rPr>
        <w:t>20</w:t>
      </w:r>
      <w:r w:rsidRPr="006D67CD">
        <w:rPr>
          <w:rFonts w:asciiTheme="minorEastAsia" w:eastAsiaTheme="minorEastAsia" w:hAnsiTheme="minorEastAsia"/>
          <w:kern w:val="0"/>
          <w:sz w:val="24"/>
          <w:szCs w:val="24"/>
        </w:rPr>
        <w:t>日获书面确认，基金合同自该日起正式生效。自基金合同生效之日起本基金管理人正式开始管理本基金。</w:t>
      </w:r>
    </w:p>
    <w:p w:rsidR="00C935DF" w:rsidRPr="006D67CD" w:rsidRDefault="003C0D0A" w:rsidP="00C935DF">
      <w:pPr>
        <w:pStyle w:val="2"/>
        <w:spacing w:line="560" w:lineRule="exact"/>
        <w:rPr>
          <w:rFonts w:asciiTheme="minorEastAsia" w:eastAsiaTheme="minorEastAsia" w:hAnsiTheme="minorEastAsia"/>
          <w:bCs w:val="0"/>
          <w:color w:val="000000"/>
          <w:sz w:val="24"/>
          <w:szCs w:val="24"/>
        </w:rPr>
      </w:pPr>
      <w:r w:rsidRPr="006D67CD">
        <w:rPr>
          <w:rFonts w:asciiTheme="minorEastAsia" w:eastAsiaTheme="minorEastAsia" w:hAnsiTheme="minorEastAsia" w:hint="eastAsia"/>
          <w:bCs w:val="0"/>
          <w:color w:val="000000"/>
          <w:sz w:val="24"/>
          <w:szCs w:val="24"/>
        </w:rPr>
        <w:t>3</w:t>
      </w:r>
      <w:r w:rsidR="00C935DF" w:rsidRPr="006D67CD">
        <w:rPr>
          <w:rFonts w:asciiTheme="minorEastAsia" w:eastAsiaTheme="minorEastAsia" w:hAnsiTheme="minorEastAsia"/>
          <w:bCs w:val="0"/>
          <w:color w:val="000000"/>
          <w:sz w:val="24"/>
          <w:szCs w:val="24"/>
        </w:rPr>
        <w:t xml:space="preserve"> 其他需要提示的事项</w:t>
      </w:r>
    </w:p>
    <w:p w:rsidR="007A0476" w:rsidRPr="007A0476" w:rsidRDefault="008F75F1">
      <w:pPr>
        <w:widowControl/>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sidR="007A0476" w:rsidRPr="007A0476">
        <w:rPr>
          <w:rFonts w:asciiTheme="minorEastAsia" w:eastAsiaTheme="minorEastAsia" w:hAnsiTheme="minorEastAsia" w:hint="eastAsia"/>
          <w:kern w:val="0"/>
          <w:sz w:val="24"/>
          <w:szCs w:val="24"/>
        </w:rPr>
        <w:t>销售机构受理投资人认购申请不代表该申请一定成功，申请的成功</w:t>
      </w:r>
      <w:r w:rsidR="00253465">
        <w:rPr>
          <w:rFonts w:asciiTheme="minorEastAsia" w:eastAsiaTheme="minorEastAsia" w:hAnsiTheme="minorEastAsia" w:hint="eastAsia"/>
          <w:kern w:val="0"/>
          <w:sz w:val="24"/>
          <w:szCs w:val="24"/>
        </w:rPr>
        <w:t>与否必须以本基金基金份额登记人的确认结果为准。基金份额持有人</w:t>
      </w:r>
      <w:r w:rsidR="00EC35B2">
        <w:rPr>
          <w:rFonts w:asciiTheme="minorEastAsia" w:eastAsiaTheme="minorEastAsia" w:hAnsiTheme="minorEastAsia" w:hint="eastAsia"/>
          <w:kern w:val="0"/>
          <w:sz w:val="24"/>
          <w:szCs w:val="24"/>
        </w:rPr>
        <w:t>可以</w:t>
      </w:r>
      <w:r w:rsidR="007A0476" w:rsidRPr="007A0476">
        <w:rPr>
          <w:rFonts w:asciiTheme="minorEastAsia" w:eastAsiaTheme="minorEastAsia" w:hAnsiTheme="minorEastAsia" w:hint="eastAsia"/>
          <w:kern w:val="0"/>
          <w:sz w:val="24"/>
          <w:szCs w:val="24"/>
        </w:rPr>
        <w:t>在本基金基金合同生效之日起2</w:t>
      </w:r>
      <w:r w:rsidR="00253465">
        <w:rPr>
          <w:rFonts w:asciiTheme="minorEastAsia" w:eastAsiaTheme="minorEastAsia" w:hAnsiTheme="minorEastAsia" w:hint="eastAsia"/>
          <w:kern w:val="0"/>
          <w:sz w:val="24"/>
          <w:szCs w:val="24"/>
        </w:rPr>
        <w:t>个工作日之后，</w:t>
      </w:r>
      <w:r w:rsidR="007A0476" w:rsidRPr="007A0476">
        <w:rPr>
          <w:rFonts w:asciiTheme="minorEastAsia" w:eastAsiaTheme="minorEastAsia" w:hAnsiTheme="minorEastAsia" w:hint="eastAsia"/>
          <w:kern w:val="0"/>
          <w:sz w:val="24"/>
          <w:szCs w:val="24"/>
        </w:rPr>
        <w:t>到销售机构的网点进行交易确认的查询，也可以通过本基金管理人的客户服务电话</w:t>
      </w:r>
      <w:r w:rsidR="00DD18EE">
        <w:rPr>
          <w:rFonts w:asciiTheme="minorEastAsia" w:eastAsiaTheme="minorEastAsia" w:hAnsiTheme="minorEastAsia" w:hint="eastAsia"/>
          <w:kern w:val="0"/>
          <w:sz w:val="24"/>
          <w:szCs w:val="24"/>
        </w:rPr>
        <w:t>（</w:t>
      </w:r>
      <w:r w:rsidR="00DD18EE" w:rsidRPr="00253465">
        <w:rPr>
          <w:rFonts w:asciiTheme="minorEastAsia" w:eastAsiaTheme="minorEastAsia" w:hAnsiTheme="minorEastAsia"/>
          <w:kern w:val="0"/>
          <w:sz w:val="24"/>
          <w:szCs w:val="24"/>
        </w:rPr>
        <w:t>400-6135-888</w:t>
      </w:r>
      <w:r w:rsidR="00DD18EE">
        <w:rPr>
          <w:rFonts w:asciiTheme="minorEastAsia" w:eastAsiaTheme="minorEastAsia" w:hAnsiTheme="minorEastAsia" w:hint="eastAsia"/>
          <w:kern w:val="0"/>
          <w:sz w:val="24"/>
          <w:szCs w:val="24"/>
        </w:rPr>
        <w:t>）</w:t>
      </w:r>
      <w:r w:rsidR="007A0476" w:rsidRPr="007A0476">
        <w:rPr>
          <w:rFonts w:asciiTheme="minorEastAsia" w:eastAsiaTheme="minorEastAsia" w:hAnsiTheme="minorEastAsia" w:hint="eastAsia"/>
          <w:kern w:val="0"/>
          <w:sz w:val="24"/>
          <w:szCs w:val="24"/>
        </w:rPr>
        <w:t>查询交易确认状况。</w:t>
      </w:r>
    </w:p>
    <w:p w:rsidR="00077A19" w:rsidRDefault="00D90E83">
      <w:pPr>
        <w:widowControl/>
        <w:spacing w:line="360" w:lineRule="auto"/>
        <w:ind w:firstLineChars="200" w:firstLine="480"/>
        <w:rPr>
          <w:rFonts w:asciiTheme="minorEastAsia" w:eastAsiaTheme="minorEastAsia" w:hAnsiTheme="minorEastAsia"/>
          <w:kern w:val="0"/>
          <w:sz w:val="24"/>
          <w:szCs w:val="24"/>
        </w:rPr>
      </w:pPr>
      <w:r w:rsidRPr="00D90E83">
        <w:rPr>
          <w:rFonts w:asciiTheme="minorEastAsia" w:eastAsiaTheme="minorEastAsia" w:hAnsiTheme="minorEastAsia" w:hint="eastAsia"/>
          <w:kern w:val="0"/>
          <w:sz w:val="24"/>
          <w:szCs w:val="24"/>
        </w:rPr>
        <w:t>本基金的申购、赎回自基金合同生效之日起不超过三个月开始办理，届时由基金管理人根据基金实际运作情况决定并在申购、赎回开放日前依照《信息披露办法》的有关规定在规定媒介上公告申购与赎回的开始时间。</w:t>
      </w:r>
    </w:p>
    <w:p w:rsidR="00364C2A" w:rsidRDefault="0030037A" w:rsidP="00176ACF">
      <w:pPr>
        <w:widowControl/>
        <w:spacing w:line="360" w:lineRule="auto"/>
        <w:ind w:firstLineChars="200" w:firstLine="480"/>
        <w:rPr>
          <w:rFonts w:asciiTheme="minorEastAsia" w:eastAsiaTheme="minorEastAsia" w:hAnsiTheme="minorEastAsia"/>
          <w:kern w:val="0"/>
          <w:sz w:val="24"/>
          <w:szCs w:val="24"/>
        </w:rPr>
      </w:pPr>
      <w:r w:rsidRPr="006D67CD">
        <w:rPr>
          <w:rFonts w:asciiTheme="minorEastAsia" w:eastAsiaTheme="minorEastAsia" w:hAnsiTheme="minorEastAsia" w:hint="eastAsia"/>
          <w:kern w:val="0"/>
          <w:sz w:val="24"/>
          <w:szCs w:val="24"/>
        </w:rPr>
        <w:t>（2）风险提示：本基金管理人承诺以诚实信用、勤勉尽责的原则管理和运用基金资产，但不保证基金一定盈利，也不保证最低收益。基金管理人管理的其他基金的业绩不构成对本基金业绩表现的保证。本基金管理人提醒投资人在做出投资决策后，基金运营状况与基金净值变化引致的投资风险，由投资人自行负担。投资者投资基金时应认真阅读本基金的《基金合同》、《招募说明书》等文件。</w:t>
      </w:r>
    </w:p>
    <w:p w:rsidR="00A115D9" w:rsidRDefault="00A115D9" w:rsidP="00176ACF">
      <w:pPr>
        <w:widowControl/>
        <w:spacing w:line="360" w:lineRule="auto"/>
        <w:ind w:firstLineChars="200" w:firstLine="480"/>
        <w:rPr>
          <w:rFonts w:asciiTheme="minorEastAsia" w:eastAsiaTheme="minorEastAsia" w:hAnsiTheme="minorEastAsia"/>
          <w:kern w:val="0"/>
          <w:sz w:val="24"/>
          <w:szCs w:val="24"/>
        </w:rPr>
      </w:pPr>
    </w:p>
    <w:p w:rsidR="00A115D9" w:rsidRPr="00A115D9" w:rsidRDefault="00A115D9" w:rsidP="00A115D9">
      <w:pPr>
        <w:spacing w:line="360" w:lineRule="auto"/>
        <w:jc w:val="right"/>
        <w:rPr>
          <w:rFonts w:asciiTheme="minorEastAsia" w:eastAsiaTheme="minorEastAsia" w:hAnsiTheme="minorEastAsia"/>
          <w:kern w:val="0"/>
          <w:sz w:val="24"/>
          <w:szCs w:val="24"/>
        </w:rPr>
      </w:pPr>
      <w:r w:rsidRPr="00A115D9">
        <w:rPr>
          <w:rFonts w:asciiTheme="minorEastAsia" w:eastAsiaTheme="minorEastAsia" w:hAnsiTheme="minorEastAsia" w:hint="eastAsia"/>
          <w:kern w:val="0"/>
          <w:sz w:val="24"/>
          <w:szCs w:val="24"/>
        </w:rPr>
        <w:t>金鹰基金管理有限公司</w:t>
      </w:r>
    </w:p>
    <w:p w:rsidR="00A115D9" w:rsidRPr="00A115D9" w:rsidRDefault="00A115D9" w:rsidP="00A115D9">
      <w:pPr>
        <w:wordWrap w:val="0"/>
        <w:spacing w:line="360" w:lineRule="auto"/>
        <w:jc w:val="right"/>
        <w:rPr>
          <w:rFonts w:asciiTheme="minorEastAsia" w:eastAsiaTheme="minorEastAsia" w:hAnsiTheme="minorEastAsia"/>
          <w:kern w:val="0"/>
          <w:sz w:val="24"/>
          <w:szCs w:val="24"/>
        </w:rPr>
      </w:pPr>
      <w:r w:rsidRPr="00A115D9">
        <w:rPr>
          <w:rFonts w:asciiTheme="minorEastAsia" w:eastAsiaTheme="minorEastAsia" w:hAnsiTheme="minorEastAsia" w:hint="eastAsia"/>
          <w:kern w:val="0"/>
          <w:sz w:val="24"/>
          <w:szCs w:val="24"/>
        </w:rPr>
        <w:t>20</w:t>
      </w:r>
      <w:r w:rsidR="00146105">
        <w:rPr>
          <w:rFonts w:asciiTheme="minorEastAsia" w:eastAsiaTheme="minorEastAsia" w:hAnsiTheme="minorEastAsia"/>
          <w:kern w:val="0"/>
          <w:sz w:val="24"/>
          <w:szCs w:val="24"/>
        </w:rPr>
        <w:t>20</w:t>
      </w:r>
      <w:r w:rsidRPr="00A115D9">
        <w:rPr>
          <w:rFonts w:asciiTheme="minorEastAsia" w:eastAsiaTheme="minorEastAsia" w:hAnsiTheme="minorEastAsia" w:hint="eastAsia"/>
          <w:kern w:val="0"/>
          <w:sz w:val="24"/>
          <w:szCs w:val="24"/>
        </w:rPr>
        <w:t>年</w:t>
      </w:r>
      <w:r w:rsidR="002B3FCF">
        <w:rPr>
          <w:rFonts w:asciiTheme="minorEastAsia" w:eastAsiaTheme="minorEastAsia" w:hAnsiTheme="minorEastAsia" w:hint="eastAsia"/>
          <w:kern w:val="0"/>
          <w:sz w:val="24"/>
          <w:szCs w:val="24"/>
        </w:rPr>
        <w:t>8</w:t>
      </w:r>
      <w:r w:rsidRPr="00A115D9">
        <w:rPr>
          <w:rFonts w:asciiTheme="minorEastAsia" w:eastAsiaTheme="minorEastAsia" w:hAnsiTheme="minorEastAsia" w:hint="eastAsia"/>
          <w:kern w:val="0"/>
          <w:sz w:val="24"/>
          <w:szCs w:val="24"/>
        </w:rPr>
        <w:t>月</w:t>
      </w:r>
      <w:r w:rsidR="00F71075">
        <w:rPr>
          <w:rFonts w:asciiTheme="minorEastAsia" w:eastAsiaTheme="minorEastAsia" w:hAnsiTheme="minorEastAsia" w:hint="eastAsia"/>
          <w:kern w:val="0"/>
          <w:sz w:val="24"/>
          <w:szCs w:val="24"/>
        </w:rPr>
        <w:t>21</w:t>
      </w:r>
      <w:r w:rsidRPr="00A115D9">
        <w:rPr>
          <w:rFonts w:asciiTheme="minorEastAsia" w:eastAsiaTheme="minorEastAsia" w:hAnsiTheme="minorEastAsia" w:hint="eastAsia"/>
          <w:kern w:val="0"/>
          <w:sz w:val="24"/>
          <w:szCs w:val="24"/>
        </w:rPr>
        <w:t>日</w:t>
      </w:r>
    </w:p>
    <w:p w:rsidR="00A115D9" w:rsidRPr="00A115D9" w:rsidRDefault="00A115D9" w:rsidP="00A115D9">
      <w:pPr>
        <w:widowControl/>
        <w:spacing w:line="360" w:lineRule="auto"/>
        <w:ind w:firstLineChars="200" w:firstLine="480"/>
        <w:rPr>
          <w:rFonts w:asciiTheme="minorEastAsia" w:eastAsiaTheme="minorEastAsia" w:hAnsiTheme="minorEastAsia"/>
          <w:kern w:val="0"/>
          <w:sz w:val="24"/>
          <w:szCs w:val="24"/>
        </w:rPr>
      </w:pPr>
    </w:p>
    <w:sectPr w:rsidR="00A115D9" w:rsidRPr="00A115D9" w:rsidSect="004C0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8D" w:rsidRDefault="00A22A8D" w:rsidP="00C935DF">
      <w:r>
        <w:separator/>
      </w:r>
    </w:p>
  </w:endnote>
  <w:endnote w:type="continuationSeparator" w:id="0">
    <w:p w:rsidR="00A22A8D" w:rsidRDefault="00A22A8D" w:rsidP="00C93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8D" w:rsidRDefault="00A22A8D" w:rsidP="00C935DF">
      <w:r>
        <w:separator/>
      </w:r>
    </w:p>
  </w:footnote>
  <w:footnote w:type="continuationSeparator" w:id="0">
    <w:p w:rsidR="00A22A8D" w:rsidRDefault="00A22A8D" w:rsidP="00C935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5DF"/>
    <w:rsid w:val="0001114C"/>
    <w:rsid w:val="00027DF0"/>
    <w:rsid w:val="000330C4"/>
    <w:rsid w:val="00035D00"/>
    <w:rsid w:val="00041353"/>
    <w:rsid w:val="00060E09"/>
    <w:rsid w:val="00060F3C"/>
    <w:rsid w:val="00070CF1"/>
    <w:rsid w:val="00077A19"/>
    <w:rsid w:val="00092EA8"/>
    <w:rsid w:val="000E6F30"/>
    <w:rsid w:val="00102950"/>
    <w:rsid w:val="00131CAD"/>
    <w:rsid w:val="00146105"/>
    <w:rsid w:val="00163967"/>
    <w:rsid w:val="00176ACF"/>
    <w:rsid w:val="001A0386"/>
    <w:rsid w:val="001A3397"/>
    <w:rsid w:val="001A3D54"/>
    <w:rsid w:val="001C4302"/>
    <w:rsid w:val="001D1106"/>
    <w:rsid w:val="001E1459"/>
    <w:rsid w:val="001E44EF"/>
    <w:rsid w:val="002151C9"/>
    <w:rsid w:val="00221F2C"/>
    <w:rsid w:val="00230363"/>
    <w:rsid w:val="00246F51"/>
    <w:rsid w:val="00253465"/>
    <w:rsid w:val="00275C38"/>
    <w:rsid w:val="00290FCF"/>
    <w:rsid w:val="002A2812"/>
    <w:rsid w:val="002B287A"/>
    <w:rsid w:val="002B3FCF"/>
    <w:rsid w:val="002B4F0F"/>
    <w:rsid w:val="002C1686"/>
    <w:rsid w:val="002D3D13"/>
    <w:rsid w:val="002D3EF6"/>
    <w:rsid w:val="002E5AD8"/>
    <w:rsid w:val="002F3CE2"/>
    <w:rsid w:val="003000C2"/>
    <w:rsid w:val="0030037A"/>
    <w:rsid w:val="00304077"/>
    <w:rsid w:val="003127BD"/>
    <w:rsid w:val="00325601"/>
    <w:rsid w:val="00345949"/>
    <w:rsid w:val="003529EF"/>
    <w:rsid w:val="00361077"/>
    <w:rsid w:val="00387AE5"/>
    <w:rsid w:val="00390E48"/>
    <w:rsid w:val="003B751F"/>
    <w:rsid w:val="003C0D0A"/>
    <w:rsid w:val="003C461D"/>
    <w:rsid w:val="003C4D25"/>
    <w:rsid w:val="003D66F3"/>
    <w:rsid w:val="00406D5F"/>
    <w:rsid w:val="00457F15"/>
    <w:rsid w:val="00470D71"/>
    <w:rsid w:val="0049139B"/>
    <w:rsid w:val="004951DA"/>
    <w:rsid w:val="004966BA"/>
    <w:rsid w:val="004A631B"/>
    <w:rsid w:val="004C055C"/>
    <w:rsid w:val="004C3AF1"/>
    <w:rsid w:val="005018A6"/>
    <w:rsid w:val="005039A5"/>
    <w:rsid w:val="00520CE8"/>
    <w:rsid w:val="00522F1B"/>
    <w:rsid w:val="00527AEC"/>
    <w:rsid w:val="005434E3"/>
    <w:rsid w:val="00553FA4"/>
    <w:rsid w:val="0055527B"/>
    <w:rsid w:val="005627E7"/>
    <w:rsid w:val="00585268"/>
    <w:rsid w:val="00597792"/>
    <w:rsid w:val="005A3291"/>
    <w:rsid w:val="005B01B9"/>
    <w:rsid w:val="005B66AC"/>
    <w:rsid w:val="005C0B8D"/>
    <w:rsid w:val="005C1B44"/>
    <w:rsid w:val="005D5CAA"/>
    <w:rsid w:val="005D6260"/>
    <w:rsid w:val="005E0049"/>
    <w:rsid w:val="005F55AA"/>
    <w:rsid w:val="00613952"/>
    <w:rsid w:val="00615513"/>
    <w:rsid w:val="006223A0"/>
    <w:rsid w:val="00623C2A"/>
    <w:rsid w:val="00646A7A"/>
    <w:rsid w:val="006632DE"/>
    <w:rsid w:val="00687F4A"/>
    <w:rsid w:val="006A2783"/>
    <w:rsid w:val="006D67CD"/>
    <w:rsid w:val="00706856"/>
    <w:rsid w:val="007072B7"/>
    <w:rsid w:val="00717E45"/>
    <w:rsid w:val="00735322"/>
    <w:rsid w:val="007541DA"/>
    <w:rsid w:val="00773AE2"/>
    <w:rsid w:val="00786DD6"/>
    <w:rsid w:val="007A0476"/>
    <w:rsid w:val="007A458F"/>
    <w:rsid w:val="007A6461"/>
    <w:rsid w:val="007C24C0"/>
    <w:rsid w:val="007F4376"/>
    <w:rsid w:val="00802100"/>
    <w:rsid w:val="008066EF"/>
    <w:rsid w:val="00821343"/>
    <w:rsid w:val="00832AD1"/>
    <w:rsid w:val="008551C9"/>
    <w:rsid w:val="00862A6F"/>
    <w:rsid w:val="00865588"/>
    <w:rsid w:val="00893B51"/>
    <w:rsid w:val="008C3EDA"/>
    <w:rsid w:val="008C6FD7"/>
    <w:rsid w:val="008C7CC7"/>
    <w:rsid w:val="008D1678"/>
    <w:rsid w:val="008F75F1"/>
    <w:rsid w:val="00904108"/>
    <w:rsid w:val="00936738"/>
    <w:rsid w:val="009371A9"/>
    <w:rsid w:val="00944CBC"/>
    <w:rsid w:val="00951099"/>
    <w:rsid w:val="00981E66"/>
    <w:rsid w:val="009B671D"/>
    <w:rsid w:val="009F0A11"/>
    <w:rsid w:val="009F1CAB"/>
    <w:rsid w:val="009F4198"/>
    <w:rsid w:val="009F5F4E"/>
    <w:rsid w:val="00A018BC"/>
    <w:rsid w:val="00A115D9"/>
    <w:rsid w:val="00A22A8D"/>
    <w:rsid w:val="00A307CC"/>
    <w:rsid w:val="00A32FD9"/>
    <w:rsid w:val="00A57EFE"/>
    <w:rsid w:val="00A73354"/>
    <w:rsid w:val="00A74AFB"/>
    <w:rsid w:val="00AA7946"/>
    <w:rsid w:val="00AC3E86"/>
    <w:rsid w:val="00AC50B1"/>
    <w:rsid w:val="00AD5E26"/>
    <w:rsid w:val="00AD7E7C"/>
    <w:rsid w:val="00B0054E"/>
    <w:rsid w:val="00B068C7"/>
    <w:rsid w:val="00B103F7"/>
    <w:rsid w:val="00B13198"/>
    <w:rsid w:val="00B2600F"/>
    <w:rsid w:val="00B315FD"/>
    <w:rsid w:val="00B45203"/>
    <w:rsid w:val="00B536F8"/>
    <w:rsid w:val="00B53899"/>
    <w:rsid w:val="00B53A7A"/>
    <w:rsid w:val="00B561FF"/>
    <w:rsid w:val="00B90602"/>
    <w:rsid w:val="00B916FE"/>
    <w:rsid w:val="00BB36C7"/>
    <w:rsid w:val="00BB41AF"/>
    <w:rsid w:val="00BC2C33"/>
    <w:rsid w:val="00BD1785"/>
    <w:rsid w:val="00C10046"/>
    <w:rsid w:val="00C1325E"/>
    <w:rsid w:val="00C30E6A"/>
    <w:rsid w:val="00C3596B"/>
    <w:rsid w:val="00C35D35"/>
    <w:rsid w:val="00C40FE0"/>
    <w:rsid w:val="00C4732D"/>
    <w:rsid w:val="00C74B6B"/>
    <w:rsid w:val="00C85D18"/>
    <w:rsid w:val="00C935DF"/>
    <w:rsid w:val="00CB0572"/>
    <w:rsid w:val="00CB3E1F"/>
    <w:rsid w:val="00CB583A"/>
    <w:rsid w:val="00D35283"/>
    <w:rsid w:val="00D60BBE"/>
    <w:rsid w:val="00D7210A"/>
    <w:rsid w:val="00D90E83"/>
    <w:rsid w:val="00D921BA"/>
    <w:rsid w:val="00DD18EE"/>
    <w:rsid w:val="00DE23BF"/>
    <w:rsid w:val="00DE299C"/>
    <w:rsid w:val="00E0475C"/>
    <w:rsid w:val="00E1539E"/>
    <w:rsid w:val="00E17D5D"/>
    <w:rsid w:val="00E2069A"/>
    <w:rsid w:val="00E2122C"/>
    <w:rsid w:val="00E305B7"/>
    <w:rsid w:val="00E5324F"/>
    <w:rsid w:val="00E57275"/>
    <w:rsid w:val="00E665C8"/>
    <w:rsid w:val="00EB06D4"/>
    <w:rsid w:val="00EC181E"/>
    <w:rsid w:val="00EC35B2"/>
    <w:rsid w:val="00ED1377"/>
    <w:rsid w:val="00EE18FB"/>
    <w:rsid w:val="00EE3755"/>
    <w:rsid w:val="00EF40F5"/>
    <w:rsid w:val="00F445D5"/>
    <w:rsid w:val="00F5655E"/>
    <w:rsid w:val="00F71075"/>
    <w:rsid w:val="00F76A56"/>
    <w:rsid w:val="00F8273B"/>
    <w:rsid w:val="00F84858"/>
    <w:rsid w:val="00F8684F"/>
    <w:rsid w:val="00FA777A"/>
    <w:rsid w:val="00FC3CF2"/>
    <w:rsid w:val="00FE4D0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5527B"/>
    <w:pPr>
      <w:ind w:firstLineChars="200" w:firstLine="420"/>
    </w:pPr>
  </w:style>
  <w:style w:type="paragraph" w:styleId="aa">
    <w:name w:val="Balloon Text"/>
    <w:basedOn w:val="a"/>
    <w:link w:val="Char3"/>
    <w:uiPriority w:val="99"/>
    <w:semiHidden/>
    <w:unhideWhenUsed/>
    <w:rsid w:val="00B53899"/>
    <w:rPr>
      <w:sz w:val="18"/>
      <w:szCs w:val="18"/>
    </w:rPr>
  </w:style>
  <w:style w:type="character" w:customStyle="1" w:styleId="Char3">
    <w:name w:val="批注框文本 Char"/>
    <w:basedOn w:val="a0"/>
    <w:link w:val="aa"/>
    <w:uiPriority w:val="99"/>
    <w:semiHidden/>
    <w:rsid w:val="00B53899"/>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54191329">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707100799">
          <w:marLeft w:val="0"/>
          <w:marRight w:val="0"/>
          <w:marTop w:val="0"/>
          <w:marBottom w:val="0"/>
          <w:divBdr>
            <w:top w:val="none" w:sz="0" w:space="0" w:color="auto"/>
            <w:left w:val="none" w:sz="0" w:space="0" w:color="auto"/>
            <w:bottom w:val="none" w:sz="0" w:space="0" w:color="auto"/>
            <w:right w:val="none" w:sz="0" w:space="0" w:color="auto"/>
          </w:divBdr>
          <w:divsChild>
            <w:div w:id="594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1517</Characters>
  <Application>Microsoft Office Word</Application>
  <DocSecurity>4</DocSecurity>
  <Lines>12</Lines>
  <Paragraphs>3</Paragraphs>
  <ScaleCrop>false</ScaleCrop>
  <Company>微软中国</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2020-08-19T02:26:00Z</cp:lastPrinted>
  <dcterms:created xsi:type="dcterms:W3CDTF">2020-08-20T16:02:00Z</dcterms:created>
  <dcterms:modified xsi:type="dcterms:W3CDTF">2020-08-20T16:02:00Z</dcterms:modified>
</cp:coreProperties>
</file>