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E5" w:rsidRPr="007B2BE9" w:rsidRDefault="007B2BE9" w:rsidP="007B2BE9">
      <w:pPr>
        <w:jc w:val="center"/>
        <w:rPr>
          <w:rFonts w:ascii="宋体" w:eastAsia="宋体" w:hAnsi="宋体"/>
          <w:b/>
          <w:bCs/>
          <w:sz w:val="32"/>
          <w:szCs w:val="32"/>
        </w:rPr>
      </w:pPr>
      <w:r w:rsidRPr="007B2BE9">
        <w:rPr>
          <w:rFonts w:ascii="宋体" w:eastAsia="宋体" w:hAnsi="宋体" w:hint="eastAsia"/>
          <w:b/>
          <w:bCs/>
          <w:sz w:val="32"/>
          <w:szCs w:val="32"/>
        </w:rPr>
        <w:t>关于中信建投基金管理有限公司旗下部分基金调整代销机构申购起点金额的公告</w:t>
      </w:r>
    </w:p>
    <w:p w:rsidR="007B2BE9" w:rsidRDefault="007B2BE9" w:rsidP="007B2BE9">
      <w:pPr>
        <w:jc w:val="center"/>
        <w:rPr>
          <w:rFonts w:ascii="宋体" w:eastAsia="宋体" w:hAnsi="宋体"/>
          <w:sz w:val="28"/>
          <w:szCs w:val="28"/>
        </w:rPr>
      </w:pPr>
      <w:bookmarkStart w:id="0" w:name="_GoBack"/>
      <w:bookmarkEnd w:id="0"/>
    </w:p>
    <w:p w:rsidR="007B2BE9" w:rsidRDefault="007B2BE9" w:rsidP="007B2BE9">
      <w:pPr>
        <w:spacing w:line="360" w:lineRule="auto"/>
        <w:ind w:firstLineChars="200" w:firstLine="480"/>
        <w:rPr>
          <w:rFonts w:ascii="宋体" w:eastAsia="宋体" w:hAnsi="宋体"/>
          <w:color w:val="000000"/>
          <w:sz w:val="24"/>
          <w:szCs w:val="24"/>
        </w:rPr>
      </w:pPr>
      <w:r w:rsidRPr="007B2BE9">
        <w:rPr>
          <w:rFonts w:ascii="宋体" w:eastAsia="宋体" w:hAnsi="宋体" w:hint="eastAsia"/>
          <w:color w:val="000000"/>
          <w:sz w:val="24"/>
          <w:szCs w:val="24"/>
        </w:rPr>
        <w:t>为了更好地服务投资者,进一步提升客户体验,</w:t>
      </w:r>
      <w:r>
        <w:rPr>
          <w:rFonts w:ascii="宋体" w:eastAsia="宋体" w:hAnsi="宋体" w:hint="eastAsia"/>
          <w:color w:val="000000"/>
          <w:sz w:val="24"/>
          <w:szCs w:val="24"/>
        </w:rPr>
        <w:t>经与</w:t>
      </w:r>
      <w:r w:rsidR="00DF14BB" w:rsidRPr="00DF14BB">
        <w:rPr>
          <w:rFonts w:ascii="宋体" w:eastAsia="宋体" w:hAnsi="宋体" w:hint="eastAsia"/>
          <w:color w:val="000000"/>
          <w:sz w:val="24"/>
          <w:szCs w:val="24"/>
        </w:rPr>
        <w:t>中证金牛（北京）投资咨询有限公司</w:t>
      </w:r>
      <w:r w:rsidR="009B291B">
        <w:rPr>
          <w:rFonts w:ascii="宋体" w:eastAsia="宋体" w:hAnsi="宋体" w:hint="eastAsia"/>
          <w:color w:val="000000"/>
          <w:sz w:val="24"/>
          <w:szCs w:val="24"/>
        </w:rPr>
        <w:t>（以下简称“</w:t>
      </w:r>
      <w:r w:rsidR="00DF14BB" w:rsidRPr="00DF14BB">
        <w:rPr>
          <w:rFonts w:ascii="宋体" w:eastAsia="宋体" w:hAnsi="宋体" w:hint="eastAsia"/>
          <w:color w:val="000000"/>
          <w:sz w:val="24"/>
          <w:szCs w:val="24"/>
        </w:rPr>
        <w:t>中证金牛</w:t>
      </w:r>
      <w:r w:rsidR="009B291B">
        <w:rPr>
          <w:rFonts w:ascii="宋体" w:eastAsia="宋体" w:hAnsi="宋体" w:hint="eastAsia"/>
          <w:color w:val="000000"/>
          <w:sz w:val="24"/>
          <w:szCs w:val="24"/>
        </w:rPr>
        <w:t>”）协商一致，</w:t>
      </w:r>
      <w:r>
        <w:rPr>
          <w:rFonts w:ascii="宋体" w:eastAsia="宋体" w:hAnsi="宋体" w:hint="eastAsia"/>
          <w:color w:val="000000"/>
          <w:sz w:val="24"/>
          <w:szCs w:val="24"/>
        </w:rPr>
        <w:t>中信建投基金管理有限公司（以下简称“本公司”）</w:t>
      </w:r>
      <w:r w:rsidR="009B291B">
        <w:rPr>
          <w:rFonts w:ascii="宋体" w:eastAsia="宋体" w:hAnsi="宋体" w:hint="eastAsia"/>
          <w:color w:val="000000"/>
          <w:sz w:val="24"/>
          <w:szCs w:val="24"/>
        </w:rPr>
        <w:t>决定自2</w:t>
      </w:r>
      <w:r w:rsidR="009B291B">
        <w:rPr>
          <w:rFonts w:ascii="宋体" w:eastAsia="宋体" w:hAnsi="宋体"/>
          <w:color w:val="000000"/>
          <w:sz w:val="24"/>
          <w:szCs w:val="24"/>
        </w:rPr>
        <w:t>0</w:t>
      </w:r>
      <w:r w:rsidR="00DF14BB">
        <w:rPr>
          <w:rFonts w:ascii="宋体" w:eastAsia="宋体" w:hAnsi="宋体"/>
          <w:color w:val="000000"/>
          <w:sz w:val="24"/>
          <w:szCs w:val="24"/>
        </w:rPr>
        <w:t>20</w:t>
      </w:r>
      <w:r w:rsidR="009B291B">
        <w:rPr>
          <w:rFonts w:ascii="宋体" w:eastAsia="宋体" w:hAnsi="宋体" w:hint="eastAsia"/>
          <w:color w:val="000000"/>
          <w:sz w:val="24"/>
          <w:szCs w:val="24"/>
        </w:rPr>
        <w:t>年</w:t>
      </w:r>
      <w:r w:rsidR="00DF14BB">
        <w:rPr>
          <w:rFonts w:ascii="宋体" w:eastAsia="宋体" w:hAnsi="宋体"/>
          <w:color w:val="000000"/>
          <w:sz w:val="24"/>
          <w:szCs w:val="24"/>
        </w:rPr>
        <w:t>8</w:t>
      </w:r>
      <w:r w:rsidR="009B291B">
        <w:rPr>
          <w:rFonts w:ascii="宋体" w:eastAsia="宋体" w:hAnsi="宋体" w:hint="eastAsia"/>
          <w:color w:val="000000"/>
          <w:sz w:val="24"/>
          <w:szCs w:val="24"/>
        </w:rPr>
        <w:t>月</w:t>
      </w:r>
      <w:r w:rsidR="00DF14BB">
        <w:rPr>
          <w:rFonts w:ascii="宋体" w:eastAsia="宋体" w:hAnsi="宋体"/>
          <w:color w:val="000000"/>
          <w:sz w:val="24"/>
          <w:szCs w:val="24"/>
        </w:rPr>
        <w:t>1</w:t>
      </w:r>
      <w:r w:rsidR="00A40688">
        <w:rPr>
          <w:rFonts w:ascii="宋体" w:eastAsia="宋体" w:hAnsi="宋体"/>
          <w:color w:val="000000"/>
          <w:sz w:val="24"/>
          <w:szCs w:val="24"/>
        </w:rPr>
        <w:t>4</w:t>
      </w:r>
      <w:r w:rsidR="009B291B">
        <w:rPr>
          <w:rFonts w:ascii="宋体" w:eastAsia="宋体" w:hAnsi="宋体" w:hint="eastAsia"/>
          <w:color w:val="000000"/>
          <w:sz w:val="24"/>
          <w:szCs w:val="24"/>
        </w:rPr>
        <w:t>日起，</w:t>
      </w:r>
      <w:r w:rsidR="00DA2BC1">
        <w:rPr>
          <w:rFonts w:ascii="宋体" w:eastAsia="宋体" w:hAnsi="宋体" w:hint="eastAsia"/>
          <w:color w:val="000000"/>
          <w:sz w:val="24"/>
          <w:szCs w:val="24"/>
        </w:rPr>
        <w:t>调整</w:t>
      </w:r>
      <w:r w:rsidR="009B291B">
        <w:rPr>
          <w:rFonts w:ascii="宋体" w:eastAsia="宋体" w:hAnsi="宋体" w:hint="eastAsia"/>
          <w:color w:val="000000"/>
          <w:sz w:val="24"/>
          <w:szCs w:val="24"/>
        </w:rPr>
        <w:t>旗下部分基金</w:t>
      </w:r>
      <w:r w:rsidR="00DA2BC1">
        <w:rPr>
          <w:rFonts w:ascii="宋体" w:eastAsia="宋体" w:hAnsi="宋体" w:hint="eastAsia"/>
          <w:color w:val="000000"/>
          <w:sz w:val="24"/>
          <w:szCs w:val="24"/>
        </w:rPr>
        <w:t>在</w:t>
      </w:r>
      <w:r w:rsidR="009B291B">
        <w:rPr>
          <w:rFonts w:ascii="宋体" w:eastAsia="宋体" w:hAnsi="宋体" w:hint="eastAsia"/>
          <w:color w:val="000000"/>
          <w:sz w:val="24"/>
          <w:szCs w:val="24"/>
        </w:rPr>
        <w:t>上述代销机构的申购起点金额。现将有关事项公告如下：</w:t>
      </w:r>
    </w:p>
    <w:p w:rsidR="009B291B" w:rsidRDefault="00052497" w:rsidP="009B291B">
      <w:pPr>
        <w:pStyle w:val="a3"/>
        <w:numPr>
          <w:ilvl w:val="0"/>
          <w:numId w:val="1"/>
        </w:numPr>
        <w:spacing w:line="360" w:lineRule="auto"/>
        <w:ind w:firstLineChars="0"/>
        <w:rPr>
          <w:rFonts w:ascii="宋体" w:eastAsia="宋体" w:hAnsi="宋体"/>
          <w:color w:val="000000"/>
          <w:sz w:val="24"/>
          <w:szCs w:val="24"/>
        </w:rPr>
      </w:pPr>
      <w:r>
        <w:rPr>
          <w:rFonts w:ascii="宋体" w:eastAsia="宋体" w:hAnsi="宋体" w:hint="eastAsia"/>
          <w:color w:val="000000"/>
          <w:sz w:val="24"/>
          <w:szCs w:val="24"/>
        </w:rPr>
        <w:t>适</w:t>
      </w:r>
      <w:r w:rsidR="009B291B" w:rsidRPr="009B291B">
        <w:rPr>
          <w:rFonts w:ascii="宋体" w:eastAsia="宋体" w:hAnsi="宋体" w:hint="eastAsia"/>
          <w:color w:val="000000"/>
          <w:sz w:val="24"/>
          <w:szCs w:val="24"/>
        </w:rPr>
        <w:t>用基金范围</w:t>
      </w:r>
    </w:p>
    <w:p w:rsidR="00DF14BB" w:rsidRPr="00DF14BB" w:rsidRDefault="00DF14BB" w:rsidP="00DF14BB">
      <w:pPr>
        <w:spacing w:line="360" w:lineRule="auto"/>
        <w:ind w:left="480"/>
        <w:rPr>
          <w:rFonts w:ascii="宋体" w:eastAsia="宋体" w:hAnsi="宋体"/>
          <w:sz w:val="24"/>
          <w:szCs w:val="24"/>
        </w:rPr>
      </w:pPr>
      <w:r w:rsidRPr="00DF14BB">
        <w:rPr>
          <w:rFonts w:ascii="宋体" w:eastAsia="宋体" w:hAnsi="宋体"/>
          <w:color w:val="000000"/>
          <w:sz w:val="24"/>
          <w:szCs w:val="24"/>
        </w:rPr>
        <w:t>中信建投稳利混合型证券投资基金</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A类000804，C类006844</w:t>
      </w:r>
      <w:r w:rsidRPr="00DF14BB">
        <w:rPr>
          <w:rFonts w:ascii="宋体" w:eastAsia="宋体" w:hAnsi="宋体" w:hint="eastAsia"/>
          <w:color w:val="000000"/>
          <w:sz w:val="24"/>
          <w:szCs w:val="24"/>
        </w:rPr>
        <w:t>）</w:t>
      </w:r>
    </w:p>
    <w:p w:rsidR="00DF14BB" w:rsidRPr="00DF14BB" w:rsidRDefault="00DF14BB" w:rsidP="00DF14BB">
      <w:pPr>
        <w:spacing w:line="360" w:lineRule="auto"/>
        <w:ind w:firstLineChars="200" w:firstLine="480"/>
        <w:rPr>
          <w:rFonts w:ascii="宋体" w:eastAsia="宋体" w:hAnsi="宋体"/>
          <w:color w:val="000000"/>
          <w:sz w:val="24"/>
          <w:szCs w:val="24"/>
        </w:rPr>
      </w:pPr>
      <w:r w:rsidRPr="00DF14BB">
        <w:rPr>
          <w:rFonts w:ascii="宋体" w:eastAsia="宋体" w:hAnsi="宋体"/>
          <w:color w:val="000000"/>
          <w:sz w:val="24"/>
          <w:szCs w:val="24"/>
        </w:rPr>
        <w:t>中信建投聚利混合型证券投资基金</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A类001914，C类006845</w:t>
      </w:r>
      <w:r w:rsidRPr="00DF14BB">
        <w:rPr>
          <w:rFonts w:ascii="宋体" w:eastAsia="宋体" w:hAnsi="宋体" w:hint="eastAsia"/>
          <w:color w:val="000000"/>
          <w:sz w:val="24"/>
          <w:szCs w:val="24"/>
        </w:rPr>
        <w:t>）</w:t>
      </w:r>
    </w:p>
    <w:p w:rsidR="00DF14BB" w:rsidRPr="00DF14BB" w:rsidRDefault="00DF14BB" w:rsidP="00DF14BB">
      <w:pPr>
        <w:spacing w:line="360" w:lineRule="auto"/>
        <w:ind w:firstLineChars="200" w:firstLine="480"/>
        <w:rPr>
          <w:rFonts w:ascii="宋体" w:eastAsia="宋体" w:hAnsi="宋体"/>
          <w:color w:val="000000"/>
          <w:sz w:val="24"/>
          <w:szCs w:val="24"/>
        </w:rPr>
      </w:pPr>
      <w:r w:rsidRPr="00DF14BB">
        <w:rPr>
          <w:rFonts w:ascii="宋体" w:eastAsia="宋体" w:hAnsi="宋体"/>
          <w:color w:val="000000"/>
          <w:sz w:val="24"/>
          <w:szCs w:val="24"/>
        </w:rPr>
        <w:t>中信建投睿溢混合型证券投资基金</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A类002640，C类006843</w:t>
      </w:r>
      <w:r w:rsidRPr="00DF14BB">
        <w:rPr>
          <w:rFonts w:ascii="宋体" w:eastAsia="宋体" w:hAnsi="宋体" w:hint="eastAsia"/>
          <w:color w:val="000000"/>
          <w:sz w:val="24"/>
          <w:szCs w:val="24"/>
        </w:rPr>
        <w:t>）</w:t>
      </w:r>
    </w:p>
    <w:p w:rsidR="00DF14BB" w:rsidRPr="00DF14BB" w:rsidRDefault="00DF14BB" w:rsidP="00DF14BB">
      <w:pPr>
        <w:spacing w:line="360" w:lineRule="auto"/>
        <w:ind w:firstLineChars="200" w:firstLine="480"/>
        <w:rPr>
          <w:rFonts w:ascii="宋体" w:eastAsia="宋体" w:hAnsi="宋体"/>
          <w:color w:val="000000"/>
          <w:sz w:val="24"/>
          <w:szCs w:val="24"/>
        </w:rPr>
      </w:pPr>
      <w:r w:rsidRPr="00DF14BB">
        <w:rPr>
          <w:rFonts w:ascii="宋体" w:eastAsia="宋体" w:hAnsi="宋体"/>
          <w:color w:val="000000"/>
          <w:sz w:val="24"/>
          <w:szCs w:val="24"/>
        </w:rPr>
        <w:t>中信建投医改灵活配置混合型证券投资基金</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A类002408，C类007553</w:t>
      </w:r>
      <w:r w:rsidRPr="00DF14BB">
        <w:rPr>
          <w:rFonts w:ascii="宋体" w:eastAsia="宋体" w:hAnsi="宋体" w:hint="eastAsia"/>
          <w:color w:val="000000"/>
          <w:sz w:val="24"/>
          <w:szCs w:val="24"/>
        </w:rPr>
        <w:t>）</w:t>
      </w:r>
    </w:p>
    <w:p w:rsidR="00DF14BB" w:rsidRPr="00DF14BB" w:rsidRDefault="00DF14BB" w:rsidP="00DF14BB">
      <w:pPr>
        <w:spacing w:line="360" w:lineRule="auto"/>
        <w:ind w:firstLineChars="200" w:firstLine="480"/>
        <w:rPr>
          <w:rFonts w:ascii="宋体" w:eastAsia="宋体" w:hAnsi="宋体"/>
          <w:color w:val="000000"/>
          <w:sz w:val="24"/>
          <w:szCs w:val="24"/>
        </w:rPr>
      </w:pPr>
      <w:r w:rsidRPr="00DF14BB">
        <w:rPr>
          <w:rFonts w:ascii="宋体" w:eastAsia="宋体" w:hAnsi="宋体"/>
          <w:color w:val="000000"/>
          <w:sz w:val="24"/>
          <w:szCs w:val="24"/>
        </w:rPr>
        <w:t>中信建投睿信灵活配置混合型证券投资基金</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A类000926，C类004676</w:t>
      </w:r>
      <w:r w:rsidRPr="00DF14BB">
        <w:rPr>
          <w:rFonts w:ascii="宋体" w:eastAsia="宋体" w:hAnsi="宋体" w:hint="eastAsia"/>
          <w:color w:val="000000"/>
          <w:sz w:val="24"/>
          <w:szCs w:val="24"/>
        </w:rPr>
        <w:t>）</w:t>
      </w:r>
    </w:p>
    <w:p w:rsidR="00DF14BB" w:rsidRPr="00DF14BB" w:rsidRDefault="00DF14BB" w:rsidP="00DF14BB">
      <w:pPr>
        <w:spacing w:line="360" w:lineRule="auto"/>
        <w:ind w:firstLineChars="200" w:firstLine="480"/>
        <w:rPr>
          <w:rFonts w:ascii="宋体" w:eastAsia="宋体" w:hAnsi="宋体"/>
          <w:color w:val="000000"/>
          <w:sz w:val="24"/>
          <w:szCs w:val="24"/>
        </w:rPr>
      </w:pPr>
      <w:r w:rsidRPr="00DF14BB">
        <w:rPr>
          <w:rFonts w:ascii="宋体" w:eastAsia="宋体" w:hAnsi="宋体"/>
          <w:color w:val="000000"/>
          <w:sz w:val="24"/>
          <w:szCs w:val="24"/>
        </w:rPr>
        <w:t>中信建投智信物联网灵活配置混合型证券投资基金</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A类001809,C类004636</w:t>
      </w:r>
      <w:r w:rsidRPr="00DF14BB">
        <w:rPr>
          <w:rFonts w:ascii="宋体" w:eastAsia="宋体" w:hAnsi="宋体" w:hint="eastAsia"/>
          <w:color w:val="000000"/>
          <w:sz w:val="24"/>
          <w:szCs w:val="24"/>
        </w:rPr>
        <w:t>）</w:t>
      </w:r>
    </w:p>
    <w:p w:rsidR="00DF14BB" w:rsidRPr="00DF14BB" w:rsidRDefault="00DF14BB" w:rsidP="00DF14BB">
      <w:pPr>
        <w:spacing w:line="360" w:lineRule="auto"/>
        <w:ind w:firstLineChars="200" w:firstLine="480"/>
        <w:rPr>
          <w:rFonts w:ascii="宋体" w:eastAsia="宋体" w:hAnsi="宋体"/>
          <w:color w:val="000000"/>
          <w:sz w:val="24"/>
          <w:szCs w:val="24"/>
        </w:rPr>
      </w:pPr>
      <w:r w:rsidRPr="00DF14BB">
        <w:rPr>
          <w:rFonts w:ascii="宋体" w:eastAsia="宋体" w:hAnsi="宋体"/>
          <w:color w:val="000000"/>
          <w:sz w:val="24"/>
          <w:szCs w:val="24"/>
        </w:rPr>
        <w:t>中信建投睿利灵活配置混合型发起式证券投资基金</w:t>
      </w:r>
      <w:r>
        <w:rPr>
          <w:rFonts w:ascii="宋体" w:eastAsia="宋体" w:hAnsi="宋体" w:hint="eastAsia"/>
          <w:color w:val="000000"/>
          <w:sz w:val="24"/>
          <w:szCs w:val="24"/>
        </w:rPr>
        <w:t xml:space="preserve"> </w:t>
      </w:r>
      <w:r w:rsidRPr="00DF14BB">
        <w:rPr>
          <w:rFonts w:ascii="宋体" w:eastAsia="宋体" w:hAnsi="宋体" w:hint="eastAsia"/>
          <w:color w:val="000000"/>
          <w:sz w:val="24"/>
          <w:szCs w:val="24"/>
        </w:rPr>
        <w:t>（基金代码：</w:t>
      </w:r>
      <w:r w:rsidRPr="00DF14BB">
        <w:rPr>
          <w:rFonts w:ascii="宋体" w:eastAsia="宋体" w:hAnsi="宋体"/>
          <w:color w:val="000000"/>
          <w:sz w:val="24"/>
          <w:szCs w:val="24"/>
        </w:rPr>
        <w:t>A类003308，C类004635</w:t>
      </w:r>
      <w:r w:rsidRPr="00DF14BB">
        <w:rPr>
          <w:rFonts w:ascii="宋体" w:eastAsia="宋体" w:hAnsi="宋体" w:hint="eastAsia"/>
          <w:color w:val="000000"/>
          <w:sz w:val="24"/>
          <w:szCs w:val="24"/>
        </w:rPr>
        <w:t>）</w:t>
      </w:r>
    </w:p>
    <w:p w:rsidR="00DA2BC1" w:rsidRPr="003C7D61" w:rsidRDefault="00DA2BC1" w:rsidP="003C7D61">
      <w:pPr>
        <w:pStyle w:val="a3"/>
        <w:numPr>
          <w:ilvl w:val="0"/>
          <w:numId w:val="1"/>
        </w:numPr>
        <w:spacing w:line="360" w:lineRule="auto"/>
        <w:ind w:firstLineChars="0"/>
        <w:rPr>
          <w:rFonts w:ascii="宋体" w:eastAsia="宋体" w:hAnsi="宋体"/>
          <w:sz w:val="24"/>
          <w:szCs w:val="24"/>
        </w:rPr>
      </w:pPr>
      <w:r w:rsidRPr="003C7D61">
        <w:rPr>
          <w:rFonts w:ascii="宋体" w:eastAsia="宋体" w:hAnsi="宋体" w:hint="eastAsia"/>
          <w:sz w:val="24"/>
          <w:szCs w:val="24"/>
        </w:rPr>
        <w:t>调整内容</w:t>
      </w:r>
    </w:p>
    <w:p w:rsidR="00DA2BC1" w:rsidRDefault="00DA2BC1" w:rsidP="003C7D61">
      <w:pPr>
        <w:spacing w:line="360" w:lineRule="auto"/>
        <w:ind w:firstLineChars="200" w:firstLine="480"/>
        <w:rPr>
          <w:rFonts w:ascii="宋体" w:eastAsia="宋体" w:hAnsi="宋体"/>
          <w:color w:val="000000"/>
          <w:sz w:val="24"/>
          <w:szCs w:val="24"/>
        </w:rPr>
      </w:pPr>
      <w:r w:rsidRPr="00DA2BC1">
        <w:rPr>
          <w:rFonts w:ascii="宋体" w:eastAsia="宋体" w:hAnsi="宋体" w:hint="eastAsia"/>
          <w:sz w:val="24"/>
          <w:szCs w:val="24"/>
        </w:rPr>
        <w:t>自2</w:t>
      </w:r>
      <w:r w:rsidRPr="00DA2BC1">
        <w:rPr>
          <w:rFonts w:ascii="宋体" w:eastAsia="宋体" w:hAnsi="宋体"/>
          <w:sz w:val="24"/>
          <w:szCs w:val="24"/>
        </w:rPr>
        <w:t>0</w:t>
      </w:r>
      <w:r w:rsidR="00DF14BB">
        <w:rPr>
          <w:rFonts w:ascii="宋体" w:eastAsia="宋体" w:hAnsi="宋体"/>
          <w:sz w:val="24"/>
          <w:szCs w:val="24"/>
        </w:rPr>
        <w:t>20</w:t>
      </w:r>
      <w:r w:rsidRPr="00DA2BC1">
        <w:rPr>
          <w:rFonts w:ascii="宋体" w:eastAsia="宋体" w:hAnsi="宋体" w:hint="eastAsia"/>
          <w:sz w:val="24"/>
          <w:szCs w:val="24"/>
        </w:rPr>
        <w:t>年</w:t>
      </w:r>
      <w:r w:rsidR="00DF14BB">
        <w:rPr>
          <w:rFonts w:ascii="宋体" w:eastAsia="宋体" w:hAnsi="宋体"/>
          <w:sz w:val="24"/>
          <w:szCs w:val="24"/>
        </w:rPr>
        <w:t>8</w:t>
      </w:r>
      <w:r w:rsidRPr="00DA2BC1">
        <w:rPr>
          <w:rFonts w:ascii="宋体" w:eastAsia="宋体" w:hAnsi="宋体" w:hint="eastAsia"/>
          <w:sz w:val="24"/>
          <w:szCs w:val="24"/>
        </w:rPr>
        <w:t>月</w:t>
      </w:r>
      <w:r w:rsidR="006F1993">
        <w:rPr>
          <w:rFonts w:ascii="宋体" w:eastAsia="宋体" w:hAnsi="宋体"/>
          <w:sz w:val="24"/>
          <w:szCs w:val="24"/>
        </w:rPr>
        <w:t>1</w:t>
      </w:r>
      <w:r w:rsidR="00A40688">
        <w:rPr>
          <w:rFonts w:ascii="宋体" w:eastAsia="宋体" w:hAnsi="宋体"/>
          <w:sz w:val="24"/>
          <w:szCs w:val="24"/>
        </w:rPr>
        <w:t>4</w:t>
      </w:r>
      <w:r w:rsidRPr="00DA2BC1">
        <w:rPr>
          <w:rFonts w:ascii="宋体" w:eastAsia="宋体" w:hAnsi="宋体" w:hint="eastAsia"/>
          <w:sz w:val="24"/>
          <w:szCs w:val="24"/>
        </w:rPr>
        <w:t>日起，投资者通过</w:t>
      </w:r>
      <w:r w:rsidR="00DF14BB" w:rsidRPr="00DF14BB">
        <w:rPr>
          <w:rFonts w:ascii="宋体" w:eastAsia="宋体" w:hAnsi="宋体" w:hint="eastAsia"/>
          <w:color w:val="000000"/>
          <w:sz w:val="24"/>
          <w:szCs w:val="24"/>
        </w:rPr>
        <w:t>中证金牛</w:t>
      </w:r>
      <w:r>
        <w:rPr>
          <w:rFonts w:ascii="宋体" w:eastAsia="宋体" w:hAnsi="宋体" w:hint="eastAsia"/>
          <w:color w:val="000000"/>
          <w:sz w:val="24"/>
          <w:szCs w:val="24"/>
        </w:rPr>
        <w:t>申购上述基金，首次最低申购金额调整为1</w:t>
      </w:r>
      <w:r>
        <w:rPr>
          <w:rFonts w:ascii="宋体" w:eastAsia="宋体" w:hAnsi="宋体"/>
          <w:color w:val="000000"/>
          <w:sz w:val="24"/>
          <w:szCs w:val="24"/>
        </w:rPr>
        <w:t>00</w:t>
      </w:r>
      <w:r>
        <w:rPr>
          <w:rFonts w:ascii="宋体" w:eastAsia="宋体" w:hAnsi="宋体" w:hint="eastAsia"/>
          <w:color w:val="000000"/>
          <w:sz w:val="24"/>
          <w:szCs w:val="24"/>
        </w:rPr>
        <w:t>元</w:t>
      </w:r>
      <w:r w:rsidR="00FA7994">
        <w:rPr>
          <w:rFonts w:ascii="宋体" w:eastAsia="宋体" w:hAnsi="宋体" w:hint="eastAsia"/>
          <w:color w:val="000000"/>
          <w:sz w:val="24"/>
          <w:szCs w:val="24"/>
        </w:rPr>
        <w:t>，无级差</w:t>
      </w:r>
      <w:r>
        <w:rPr>
          <w:rFonts w:ascii="宋体" w:eastAsia="宋体" w:hAnsi="宋体" w:hint="eastAsia"/>
          <w:color w:val="000000"/>
          <w:sz w:val="24"/>
          <w:szCs w:val="24"/>
        </w:rPr>
        <w:t>。</w:t>
      </w:r>
    </w:p>
    <w:p w:rsidR="003C7D61" w:rsidRPr="003C7D61" w:rsidRDefault="003C7D61" w:rsidP="003C7D61">
      <w:pPr>
        <w:pStyle w:val="a3"/>
        <w:numPr>
          <w:ilvl w:val="0"/>
          <w:numId w:val="1"/>
        </w:numPr>
        <w:spacing w:line="360" w:lineRule="auto"/>
        <w:ind w:firstLineChars="0"/>
        <w:rPr>
          <w:rFonts w:ascii="宋体" w:eastAsia="宋体" w:hAnsi="宋体"/>
          <w:color w:val="000000"/>
          <w:sz w:val="24"/>
          <w:szCs w:val="24"/>
        </w:rPr>
      </w:pPr>
      <w:r w:rsidRPr="003C7D61">
        <w:rPr>
          <w:rFonts w:ascii="宋体" w:eastAsia="宋体" w:hAnsi="宋体" w:hint="eastAsia"/>
          <w:color w:val="000000"/>
          <w:sz w:val="24"/>
          <w:szCs w:val="24"/>
        </w:rPr>
        <w:t>投资者可通过以下途径了解或咨询相关情况：</w:t>
      </w:r>
    </w:p>
    <w:p w:rsidR="00DF14BB" w:rsidRPr="00C978DA" w:rsidRDefault="003C7D61" w:rsidP="00DF14BB">
      <w:pPr>
        <w:spacing w:line="360" w:lineRule="auto"/>
        <w:ind w:firstLineChars="200" w:firstLine="480"/>
        <w:rPr>
          <w:rFonts w:asciiTheme="minorEastAsia" w:hAnsiTheme="minorEastAsia" w:cs="Times New Roman"/>
          <w:sz w:val="24"/>
          <w:szCs w:val="24"/>
        </w:rPr>
      </w:pPr>
      <w:r>
        <w:rPr>
          <w:rFonts w:ascii="宋体" w:eastAsia="宋体" w:hAnsi="宋体" w:hint="eastAsia"/>
          <w:color w:val="000000"/>
          <w:sz w:val="24"/>
          <w:szCs w:val="24"/>
        </w:rPr>
        <w:t>1、</w:t>
      </w:r>
      <w:r w:rsidR="00DF14BB" w:rsidRPr="00DF14BB">
        <w:rPr>
          <w:rFonts w:ascii="宋体" w:eastAsia="宋体" w:hAnsi="宋体" w:hint="eastAsia"/>
          <w:color w:val="000000"/>
          <w:sz w:val="24"/>
          <w:szCs w:val="24"/>
        </w:rPr>
        <w:t>中证金牛（北京）投资咨询有限公司</w:t>
      </w:r>
    </w:p>
    <w:p w:rsidR="00DF14BB" w:rsidRPr="0085707F" w:rsidRDefault="00DF14BB" w:rsidP="00DF14BB">
      <w:pPr>
        <w:spacing w:line="360" w:lineRule="auto"/>
        <w:ind w:firstLineChars="200" w:firstLine="480"/>
        <w:rPr>
          <w:rFonts w:ascii="宋体" w:eastAsia="宋体" w:hAnsi="宋体"/>
          <w:color w:val="000000"/>
          <w:sz w:val="24"/>
          <w:szCs w:val="24"/>
        </w:rPr>
      </w:pPr>
      <w:r w:rsidRPr="0085707F">
        <w:rPr>
          <w:rFonts w:ascii="宋体" w:eastAsia="宋体" w:hAnsi="宋体" w:hint="eastAsia"/>
          <w:color w:val="000000"/>
          <w:sz w:val="24"/>
          <w:szCs w:val="24"/>
        </w:rPr>
        <w:t>网址：</w:t>
      </w:r>
      <w:r w:rsidRPr="0085707F">
        <w:rPr>
          <w:rFonts w:ascii="宋体" w:eastAsia="宋体" w:hAnsi="宋体"/>
          <w:color w:val="000000"/>
          <w:sz w:val="24"/>
          <w:szCs w:val="24"/>
        </w:rPr>
        <w:t>www.jnlc.com</w:t>
      </w:r>
    </w:p>
    <w:p w:rsidR="00DF14BB" w:rsidRPr="0085707F" w:rsidRDefault="00DF14BB" w:rsidP="00DF14BB">
      <w:pPr>
        <w:spacing w:line="360" w:lineRule="auto"/>
        <w:ind w:firstLineChars="200" w:firstLine="480"/>
        <w:rPr>
          <w:rFonts w:ascii="宋体" w:eastAsia="宋体" w:hAnsi="宋体"/>
          <w:color w:val="000000"/>
          <w:sz w:val="24"/>
          <w:szCs w:val="24"/>
        </w:rPr>
      </w:pPr>
      <w:r w:rsidRPr="0085707F">
        <w:rPr>
          <w:rFonts w:ascii="宋体" w:eastAsia="宋体" w:hAnsi="宋体" w:hint="eastAsia"/>
          <w:color w:val="000000"/>
          <w:sz w:val="24"/>
          <w:szCs w:val="24"/>
        </w:rPr>
        <w:t>联系电话：4008-909-998</w:t>
      </w:r>
    </w:p>
    <w:p w:rsidR="007B2EA7" w:rsidRPr="007B2EA7" w:rsidRDefault="0055320A" w:rsidP="00DF14BB">
      <w:pPr>
        <w:spacing w:line="360" w:lineRule="auto"/>
        <w:ind w:left="480"/>
        <w:rPr>
          <w:rFonts w:ascii="宋体" w:eastAsia="宋体" w:hAnsi="宋体"/>
          <w:color w:val="000000"/>
          <w:sz w:val="24"/>
          <w:szCs w:val="24"/>
        </w:rPr>
      </w:pPr>
      <w:r>
        <w:rPr>
          <w:rFonts w:ascii="宋体" w:eastAsia="宋体" w:hAnsi="宋体" w:hint="eastAsia"/>
          <w:color w:val="000000"/>
          <w:sz w:val="24"/>
          <w:szCs w:val="24"/>
        </w:rPr>
        <w:t>9</w:t>
      </w:r>
      <w:r w:rsidR="003C7D61">
        <w:rPr>
          <w:rFonts w:ascii="宋体" w:eastAsia="宋体" w:hAnsi="宋体" w:hint="eastAsia"/>
          <w:color w:val="000000"/>
          <w:sz w:val="24"/>
          <w:szCs w:val="24"/>
        </w:rPr>
        <w:t>、</w:t>
      </w:r>
      <w:r w:rsidR="007B2EA7" w:rsidRPr="007B2EA7">
        <w:rPr>
          <w:rFonts w:ascii="宋体" w:eastAsia="宋体" w:hAnsi="宋体" w:hint="eastAsia"/>
          <w:color w:val="000000"/>
          <w:sz w:val="24"/>
          <w:szCs w:val="24"/>
        </w:rPr>
        <w:t>中信建投基金管理有限公司</w:t>
      </w:r>
    </w:p>
    <w:p w:rsidR="007B2EA7" w:rsidRPr="007B2EA7" w:rsidRDefault="007B2EA7" w:rsidP="007B2EA7">
      <w:pPr>
        <w:spacing w:line="360" w:lineRule="auto"/>
        <w:ind w:firstLineChars="200" w:firstLine="480"/>
        <w:rPr>
          <w:rFonts w:ascii="宋体" w:eastAsia="宋体" w:hAnsi="宋体"/>
          <w:color w:val="000000"/>
          <w:sz w:val="24"/>
          <w:szCs w:val="24"/>
        </w:rPr>
      </w:pPr>
      <w:r w:rsidRPr="007B2EA7">
        <w:rPr>
          <w:rFonts w:ascii="宋体" w:eastAsia="宋体" w:hAnsi="宋体" w:hint="eastAsia"/>
          <w:color w:val="000000"/>
          <w:sz w:val="24"/>
          <w:szCs w:val="24"/>
        </w:rPr>
        <w:t>网址：www.cfund108.com</w:t>
      </w:r>
    </w:p>
    <w:p w:rsidR="003C7D61" w:rsidRDefault="007B2EA7" w:rsidP="007B2EA7">
      <w:pPr>
        <w:spacing w:line="360" w:lineRule="auto"/>
        <w:ind w:left="480"/>
        <w:rPr>
          <w:rFonts w:ascii="宋体" w:eastAsia="宋体" w:hAnsi="宋体"/>
          <w:color w:val="000000"/>
          <w:sz w:val="24"/>
          <w:szCs w:val="24"/>
        </w:rPr>
      </w:pPr>
      <w:r w:rsidRPr="007B2EA7">
        <w:rPr>
          <w:rFonts w:ascii="宋体" w:eastAsia="宋体" w:hAnsi="宋体" w:hint="eastAsia"/>
          <w:color w:val="000000"/>
          <w:sz w:val="24"/>
          <w:szCs w:val="24"/>
        </w:rPr>
        <w:lastRenderedPageBreak/>
        <w:t>联系电话:4009-108-108</w:t>
      </w:r>
    </w:p>
    <w:p w:rsidR="003C7D61" w:rsidRDefault="003C7D61" w:rsidP="003C7D61">
      <w:pPr>
        <w:spacing w:line="360" w:lineRule="auto"/>
        <w:ind w:left="480"/>
        <w:rPr>
          <w:rFonts w:ascii="宋体" w:eastAsia="宋体" w:hAnsi="宋体"/>
          <w:color w:val="000000"/>
          <w:sz w:val="24"/>
          <w:szCs w:val="24"/>
        </w:rPr>
      </w:pPr>
    </w:p>
    <w:p w:rsidR="003C7D61" w:rsidRDefault="003C7D61" w:rsidP="003C7D61">
      <w:pPr>
        <w:spacing w:line="360" w:lineRule="auto"/>
        <w:ind w:firstLineChars="200" w:firstLine="480"/>
        <w:rPr>
          <w:rFonts w:ascii="宋体" w:eastAsia="宋体" w:hAnsi="宋体"/>
          <w:color w:val="000000"/>
          <w:sz w:val="24"/>
          <w:szCs w:val="24"/>
        </w:rPr>
      </w:pPr>
      <w:r w:rsidRPr="003C7D61">
        <w:rPr>
          <w:rFonts w:ascii="宋体" w:eastAsia="宋体" w:hAnsi="宋体" w:hint="eastAsia"/>
          <w:color w:val="000000"/>
          <w:sz w:val="24"/>
          <w:szCs w:val="24"/>
        </w:rPr>
        <w:t>风险</w:t>
      </w:r>
      <w:r w:rsidRPr="003C7D61">
        <w:rPr>
          <w:rFonts w:ascii="宋体" w:eastAsia="宋体" w:hAnsi="宋体"/>
          <w:color w:val="000000"/>
          <w:sz w:val="24"/>
          <w:szCs w:val="24"/>
        </w:rPr>
        <w:t>提示</w:t>
      </w:r>
      <w:r w:rsidRPr="003C7D61">
        <w:rPr>
          <w:rFonts w:ascii="宋体" w:eastAsia="宋体" w:hAnsi="宋体" w:hint="eastAsia"/>
          <w:color w:val="000000"/>
          <w:sz w:val="24"/>
          <w:szCs w:val="24"/>
        </w:rPr>
        <w:t>:基金投资有风险。基金管理人承诺以诚实信用、勤勉尽责的原则管理和运用基金资产，但不保证基金一定盈利，也不保证最低收益。投资者投资上述基金时应当认真阅读《基金合同》、《招募说明书》等基金法律文件，了解基金的风险收益特征，并根据自身的投资目的、投资期限、投资经验、资产状况等，投资与自身风险承受能力相适应的基金。</w:t>
      </w:r>
    </w:p>
    <w:p w:rsidR="003C7D61" w:rsidRDefault="003C7D61" w:rsidP="003C7D61">
      <w:pPr>
        <w:spacing w:line="360" w:lineRule="auto"/>
        <w:ind w:firstLineChars="200" w:firstLine="480"/>
        <w:rPr>
          <w:rFonts w:ascii="宋体" w:eastAsia="宋体" w:hAnsi="宋体"/>
          <w:color w:val="000000"/>
          <w:sz w:val="24"/>
          <w:szCs w:val="24"/>
        </w:rPr>
      </w:pPr>
    </w:p>
    <w:p w:rsidR="003C7D61" w:rsidRDefault="003C7D61" w:rsidP="003C7D61">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特此公告。</w:t>
      </w:r>
    </w:p>
    <w:p w:rsidR="003C7D61" w:rsidRDefault="003C7D61" w:rsidP="003C7D61">
      <w:pPr>
        <w:spacing w:line="360" w:lineRule="auto"/>
        <w:ind w:firstLineChars="200" w:firstLine="480"/>
        <w:rPr>
          <w:rFonts w:ascii="宋体" w:eastAsia="宋体" w:hAnsi="宋体"/>
          <w:color w:val="000000"/>
          <w:sz w:val="24"/>
          <w:szCs w:val="24"/>
        </w:rPr>
      </w:pPr>
    </w:p>
    <w:p w:rsidR="003C7D61" w:rsidRPr="003C7D61" w:rsidRDefault="003C7D61" w:rsidP="003C7D61">
      <w:pPr>
        <w:spacing w:line="360" w:lineRule="auto"/>
        <w:ind w:firstLineChars="200" w:firstLine="480"/>
        <w:jc w:val="right"/>
        <w:rPr>
          <w:rFonts w:ascii="宋体" w:eastAsia="宋体" w:hAnsi="宋体"/>
          <w:color w:val="000000"/>
          <w:sz w:val="24"/>
          <w:szCs w:val="24"/>
        </w:rPr>
      </w:pPr>
      <w:r w:rsidRPr="003C7D61">
        <w:rPr>
          <w:rFonts w:ascii="宋体" w:eastAsia="宋体" w:hAnsi="宋体" w:hint="eastAsia"/>
          <w:color w:val="000000"/>
          <w:sz w:val="24"/>
          <w:szCs w:val="24"/>
        </w:rPr>
        <w:t>中信建投</w:t>
      </w:r>
      <w:r w:rsidRPr="003C7D61">
        <w:rPr>
          <w:rFonts w:ascii="宋体" w:eastAsia="宋体" w:hAnsi="宋体"/>
          <w:color w:val="000000"/>
          <w:sz w:val="24"/>
          <w:szCs w:val="24"/>
        </w:rPr>
        <w:t>基金管理有限公司</w:t>
      </w:r>
    </w:p>
    <w:p w:rsidR="003C7D61" w:rsidRPr="003C7D61" w:rsidRDefault="003C7D61" w:rsidP="003C7D61">
      <w:pPr>
        <w:spacing w:line="360" w:lineRule="auto"/>
        <w:ind w:firstLineChars="200" w:firstLine="480"/>
        <w:jc w:val="right"/>
        <w:rPr>
          <w:rFonts w:ascii="宋体" w:eastAsia="宋体" w:hAnsi="宋体"/>
          <w:color w:val="000000"/>
          <w:sz w:val="24"/>
          <w:szCs w:val="24"/>
        </w:rPr>
      </w:pPr>
      <w:r w:rsidRPr="003C7D61">
        <w:rPr>
          <w:rFonts w:ascii="宋体" w:eastAsia="宋体" w:hAnsi="宋体" w:hint="eastAsia"/>
          <w:color w:val="000000"/>
          <w:sz w:val="24"/>
          <w:szCs w:val="24"/>
        </w:rPr>
        <w:t>2</w:t>
      </w:r>
      <w:r w:rsidRPr="003C7D61">
        <w:rPr>
          <w:rFonts w:ascii="宋体" w:eastAsia="宋体" w:hAnsi="宋体"/>
          <w:color w:val="000000"/>
          <w:sz w:val="24"/>
          <w:szCs w:val="24"/>
        </w:rPr>
        <w:t>0</w:t>
      </w:r>
      <w:r w:rsidR="0085707F">
        <w:rPr>
          <w:rFonts w:ascii="宋体" w:eastAsia="宋体" w:hAnsi="宋体"/>
          <w:color w:val="000000"/>
          <w:sz w:val="24"/>
          <w:szCs w:val="24"/>
        </w:rPr>
        <w:t>20</w:t>
      </w:r>
      <w:r w:rsidRPr="003C7D61">
        <w:rPr>
          <w:rFonts w:ascii="宋体" w:eastAsia="宋体" w:hAnsi="宋体" w:hint="eastAsia"/>
          <w:color w:val="000000"/>
          <w:sz w:val="24"/>
          <w:szCs w:val="24"/>
        </w:rPr>
        <w:t>年</w:t>
      </w:r>
      <w:r w:rsidR="0085707F">
        <w:rPr>
          <w:rFonts w:ascii="宋体" w:eastAsia="宋体" w:hAnsi="宋体"/>
          <w:color w:val="000000"/>
          <w:sz w:val="24"/>
          <w:szCs w:val="24"/>
        </w:rPr>
        <w:t>8</w:t>
      </w:r>
      <w:r w:rsidRPr="003C7D61">
        <w:rPr>
          <w:rFonts w:ascii="宋体" w:eastAsia="宋体" w:hAnsi="宋体" w:hint="eastAsia"/>
          <w:color w:val="000000"/>
          <w:sz w:val="24"/>
          <w:szCs w:val="24"/>
        </w:rPr>
        <w:t>月</w:t>
      </w:r>
      <w:r w:rsidR="006F1993">
        <w:rPr>
          <w:rFonts w:ascii="宋体" w:eastAsia="宋体" w:hAnsi="宋体"/>
          <w:color w:val="000000"/>
          <w:sz w:val="24"/>
          <w:szCs w:val="24"/>
        </w:rPr>
        <w:t>1</w:t>
      </w:r>
      <w:r w:rsidR="00A40688">
        <w:rPr>
          <w:rFonts w:ascii="宋体" w:eastAsia="宋体" w:hAnsi="宋体"/>
          <w:color w:val="000000"/>
          <w:sz w:val="24"/>
          <w:szCs w:val="24"/>
        </w:rPr>
        <w:t>4</w:t>
      </w:r>
      <w:r w:rsidRPr="003C7D61">
        <w:rPr>
          <w:rFonts w:ascii="宋体" w:eastAsia="宋体" w:hAnsi="宋体" w:hint="eastAsia"/>
          <w:color w:val="000000"/>
          <w:sz w:val="24"/>
          <w:szCs w:val="24"/>
        </w:rPr>
        <w:t>日</w:t>
      </w:r>
    </w:p>
    <w:sectPr w:rsidR="003C7D61" w:rsidRPr="003C7D61" w:rsidSect="00C97D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17" w:rsidRDefault="00123017" w:rsidP="00A40688">
      <w:r>
        <w:separator/>
      </w:r>
    </w:p>
  </w:endnote>
  <w:endnote w:type="continuationSeparator" w:id="0">
    <w:p w:rsidR="00123017" w:rsidRDefault="00123017" w:rsidP="00A40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17" w:rsidRDefault="00123017" w:rsidP="00A40688">
      <w:r>
        <w:separator/>
      </w:r>
    </w:p>
  </w:footnote>
  <w:footnote w:type="continuationSeparator" w:id="0">
    <w:p w:rsidR="00123017" w:rsidRDefault="00123017" w:rsidP="00A40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43CA"/>
    <w:multiLevelType w:val="hybridMultilevel"/>
    <w:tmpl w:val="040CB78A"/>
    <w:lvl w:ilvl="0" w:tplc="743EEA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8E5"/>
    <w:rsid w:val="00052497"/>
    <w:rsid w:val="0009326A"/>
    <w:rsid w:val="000F7B32"/>
    <w:rsid w:val="00123017"/>
    <w:rsid w:val="00236445"/>
    <w:rsid w:val="0031425A"/>
    <w:rsid w:val="003628E5"/>
    <w:rsid w:val="003C7D61"/>
    <w:rsid w:val="003D520C"/>
    <w:rsid w:val="003F2796"/>
    <w:rsid w:val="0055320A"/>
    <w:rsid w:val="005B5F0D"/>
    <w:rsid w:val="006F1993"/>
    <w:rsid w:val="007146A7"/>
    <w:rsid w:val="007543C7"/>
    <w:rsid w:val="007B2BE9"/>
    <w:rsid w:val="007B2EA7"/>
    <w:rsid w:val="0085707F"/>
    <w:rsid w:val="009B291B"/>
    <w:rsid w:val="00A40688"/>
    <w:rsid w:val="00A56A85"/>
    <w:rsid w:val="00AD3291"/>
    <w:rsid w:val="00AD5066"/>
    <w:rsid w:val="00AE0873"/>
    <w:rsid w:val="00B74775"/>
    <w:rsid w:val="00C97D1D"/>
    <w:rsid w:val="00D329E7"/>
    <w:rsid w:val="00DA2BC1"/>
    <w:rsid w:val="00DE7B5F"/>
    <w:rsid w:val="00DF14BB"/>
    <w:rsid w:val="00F54A31"/>
    <w:rsid w:val="00FA7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91B"/>
    <w:pPr>
      <w:ind w:firstLineChars="200" w:firstLine="420"/>
    </w:pPr>
  </w:style>
  <w:style w:type="table" w:styleId="a4">
    <w:name w:val="Table Grid"/>
    <w:basedOn w:val="a1"/>
    <w:uiPriority w:val="39"/>
    <w:rsid w:val="00D3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40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0688"/>
    <w:rPr>
      <w:sz w:val="18"/>
      <w:szCs w:val="18"/>
    </w:rPr>
  </w:style>
  <w:style w:type="paragraph" w:styleId="a6">
    <w:name w:val="footer"/>
    <w:basedOn w:val="a"/>
    <w:link w:val="Char0"/>
    <w:uiPriority w:val="99"/>
    <w:unhideWhenUsed/>
    <w:rsid w:val="00A40688"/>
    <w:pPr>
      <w:tabs>
        <w:tab w:val="center" w:pos="4153"/>
        <w:tab w:val="right" w:pos="8306"/>
      </w:tabs>
      <w:snapToGrid w:val="0"/>
      <w:jc w:val="left"/>
    </w:pPr>
    <w:rPr>
      <w:sz w:val="18"/>
      <w:szCs w:val="18"/>
    </w:rPr>
  </w:style>
  <w:style w:type="character" w:customStyle="1" w:styleId="Char0">
    <w:name w:val="页脚 Char"/>
    <w:basedOn w:val="a0"/>
    <w:link w:val="a6"/>
    <w:uiPriority w:val="99"/>
    <w:rsid w:val="00A4068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724</Characters>
  <Application>Microsoft Office Word</Application>
  <DocSecurity>4</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赵云</dc:creator>
  <cp:keywords/>
  <dc:description/>
  <cp:lastModifiedBy>ZHONGM</cp:lastModifiedBy>
  <cp:revision>2</cp:revision>
  <dcterms:created xsi:type="dcterms:W3CDTF">2020-08-13T16:01:00Z</dcterms:created>
  <dcterms:modified xsi:type="dcterms:W3CDTF">2020-08-13T16:01:00Z</dcterms:modified>
</cp:coreProperties>
</file>