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00" w:rsidRPr="002E404E" w:rsidRDefault="00A31765" w:rsidP="004F5569">
      <w:pPr>
        <w:widowControl/>
        <w:shd w:val="clear" w:color="auto" w:fill="FFFFFF"/>
        <w:adjustRightInd w:val="0"/>
        <w:snapToGrid w:val="0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A31765">
        <w:rPr>
          <w:rFonts w:ascii="微软雅黑" w:eastAsia="微软雅黑" w:hAnsi="微软雅黑" w:cs="宋体" w:hint="eastAsia"/>
          <w:b/>
          <w:color w:val="365F91"/>
          <w:kern w:val="0"/>
          <w:sz w:val="30"/>
          <w:szCs w:val="30"/>
        </w:rPr>
        <w:t>前海开源基金管理有限公司关于旗下基金参与</w:t>
      </w:r>
      <w:r w:rsidR="005D232F">
        <w:rPr>
          <w:rFonts w:ascii="微软雅黑" w:eastAsia="微软雅黑" w:hAnsi="微软雅黑" w:cs="宋体" w:hint="eastAsia"/>
          <w:b/>
          <w:color w:val="365F91"/>
          <w:kern w:val="0"/>
          <w:sz w:val="30"/>
          <w:szCs w:val="30"/>
        </w:rPr>
        <w:t>工商银行</w:t>
      </w:r>
      <w:r w:rsidR="0031096B">
        <w:rPr>
          <w:rFonts w:ascii="微软雅黑" w:eastAsia="微软雅黑" w:hAnsi="微软雅黑" w:cs="宋体" w:hint="eastAsia"/>
          <w:b/>
          <w:color w:val="365F91"/>
          <w:kern w:val="0"/>
          <w:sz w:val="30"/>
          <w:szCs w:val="30"/>
        </w:rPr>
        <w:t>申购</w:t>
      </w:r>
      <w:r w:rsidRPr="00A31765">
        <w:rPr>
          <w:rFonts w:ascii="微软雅黑" w:eastAsia="微软雅黑" w:hAnsi="微软雅黑" w:cs="宋体" w:hint="eastAsia"/>
          <w:b/>
          <w:color w:val="365F91"/>
          <w:kern w:val="0"/>
          <w:sz w:val="30"/>
          <w:szCs w:val="30"/>
        </w:rPr>
        <w:t>费率优惠活动的公告</w:t>
      </w:r>
    </w:p>
    <w:p w:rsidR="00A31765" w:rsidRDefault="00A31765" w:rsidP="006B6BD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</w:p>
    <w:p w:rsidR="00D934B3" w:rsidRPr="003B0242" w:rsidRDefault="00574443" w:rsidP="00A31765">
      <w:pPr>
        <w:widowControl/>
        <w:shd w:val="clear" w:color="auto" w:fill="FFFFFF"/>
        <w:tabs>
          <w:tab w:val="left" w:pos="6804"/>
        </w:tabs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3B0242">
        <w:rPr>
          <w:rFonts w:ascii="宋体" w:hAnsi="宋体" w:cs="宋体" w:hint="eastAsia"/>
          <w:color w:val="000000"/>
          <w:kern w:val="0"/>
          <w:sz w:val="24"/>
          <w:szCs w:val="24"/>
        </w:rPr>
        <w:t>为</w:t>
      </w:r>
      <w:r w:rsidR="004F5569" w:rsidRPr="004F5569">
        <w:rPr>
          <w:rFonts w:ascii="宋体" w:hAnsi="宋体" w:cs="宋体" w:hint="eastAsia"/>
          <w:color w:val="000000"/>
          <w:kern w:val="0"/>
          <w:sz w:val="24"/>
          <w:szCs w:val="24"/>
        </w:rPr>
        <w:t>答谢广大投资者的信任与支持</w:t>
      </w:r>
      <w:r w:rsidRPr="003B0242">
        <w:rPr>
          <w:rFonts w:ascii="宋体" w:hAnsi="宋体" w:cs="宋体" w:hint="eastAsia"/>
          <w:color w:val="000000"/>
          <w:kern w:val="0"/>
          <w:sz w:val="24"/>
          <w:szCs w:val="24"/>
        </w:rPr>
        <w:t>，经与</w:t>
      </w:r>
      <w:r w:rsidR="000670D5" w:rsidRPr="000670D5">
        <w:rPr>
          <w:rFonts w:ascii="宋体" w:hAnsi="宋体" w:cs="宋体" w:hint="eastAsia"/>
          <w:color w:val="000000"/>
          <w:kern w:val="0"/>
          <w:sz w:val="24"/>
          <w:szCs w:val="24"/>
        </w:rPr>
        <w:t>中国</w:t>
      </w:r>
      <w:r w:rsidR="005D232F">
        <w:rPr>
          <w:rFonts w:ascii="宋体" w:hAnsi="宋体" w:cs="宋体" w:hint="eastAsia"/>
          <w:color w:val="000000"/>
          <w:kern w:val="0"/>
          <w:sz w:val="24"/>
          <w:szCs w:val="24"/>
        </w:rPr>
        <w:t>工商银行</w:t>
      </w:r>
      <w:r w:rsidR="000670D5" w:rsidRPr="000670D5">
        <w:rPr>
          <w:rFonts w:ascii="宋体" w:hAnsi="宋体" w:cs="宋体" w:hint="eastAsia"/>
          <w:color w:val="000000"/>
          <w:kern w:val="0"/>
          <w:sz w:val="24"/>
          <w:szCs w:val="24"/>
        </w:rPr>
        <w:t>股份有限公司</w:t>
      </w:r>
      <w:r w:rsidR="00A31765" w:rsidRPr="00A31765">
        <w:rPr>
          <w:rFonts w:ascii="宋体" w:hAnsi="宋体" w:cs="宋体" w:hint="eastAsia"/>
          <w:color w:val="000000"/>
          <w:kern w:val="0"/>
          <w:sz w:val="24"/>
          <w:szCs w:val="24"/>
        </w:rPr>
        <w:t>（以下简称“</w:t>
      </w:r>
      <w:r w:rsidR="005D232F">
        <w:rPr>
          <w:rFonts w:ascii="宋体" w:hAnsi="宋体" w:cs="宋体" w:hint="eastAsia"/>
          <w:color w:val="000000"/>
          <w:kern w:val="0"/>
          <w:sz w:val="24"/>
          <w:szCs w:val="24"/>
        </w:rPr>
        <w:t>工商银行</w:t>
      </w:r>
      <w:r w:rsidR="00A31765" w:rsidRPr="00A31765">
        <w:rPr>
          <w:rFonts w:ascii="宋体" w:hAnsi="宋体" w:cs="宋体" w:hint="eastAsia"/>
          <w:color w:val="000000"/>
          <w:kern w:val="0"/>
          <w:sz w:val="24"/>
          <w:szCs w:val="24"/>
        </w:rPr>
        <w:t>”）</w:t>
      </w:r>
      <w:r w:rsidRPr="003B0242">
        <w:rPr>
          <w:rFonts w:ascii="宋体" w:hAnsi="宋体" w:cs="宋体" w:hint="eastAsia"/>
          <w:color w:val="000000"/>
          <w:kern w:val="0"/>
          <w:sz w:val="24"/>
          <w:szCs w:val="24"/>
        </w:rPr>
        <w:t>协商,前海开源基金管理有限公司(以下简称“本公司</w:t>
      </w:r>
      <w:r w:rsidRPr="003B0242">
        <w:rPr>
          <w:rFonts w:ascii="宋体" w:hAnsi="宋体" w:cs="宋体"/>
          <w:color w:val="000000"/>
          <w:kern w:val="0"/>
          <w:sz w:val="24"/>
          <w:szCs w:val="24"/>
        </w:rPr>
        <w:t>”</w:t>
      </w:r>
      <w:r w:rsidRPr="003B0242">
        <w:rPr>
          <w:rFonts w:ascii="宋体" w:hAnsi="宋体" w:cs="宋体" w:hint="eastAsia"/>
          <w:color w:val="000000"/>
          <w:kern w:val="0"/>
          <w:sz w:val="24"/>
          <w:szCs w:val="24"/>
        </w:rPr>
        <w:t>)旗下</w:t>
      </w:r>
      <w:r w:rsidR="00A31765">
        <w:rPr>
          <w:rFonts w:ascii="宋体" w:hAnsi="宋体" w:cs="宋体" w:hint="eastAsia"/>
          <w:color w:val="000000"/>
          <w:kern w:val="0"/>
          <w:sz w:val="24"/>
          <w:szCs w:val="24"/>
        </w:rPr>
        <w:t>部分基金</w:t>
      </w:r>
      <w:r w:rsidR="008F4A59" w:rsidRPr="003B0242">
        <w:rPr>
          <w:rFonts w:ascii="宋体" w:hAnsi="宋体" w:cs="宋体" w:hint="eastAsia"/>
          <w:color w:val="000000"/>
          <w:kern w:val="0"/>
          <w:sz w:val="24"/>
          <w:szCs w:val="24"/>
        </w:rPr>
        <w:t>决定参与</w:t>
      </w:r>
      <w:r w:rsidR="005D232F">
        <w:rPr>
          <w:rFonts w:ascii="宋体" w:hAnsi="宋体" w:cs="宋体" w:hint="eastAsia"/>
          <w:color w:val="000000"/>
          <w:kern w:val="0"/>
          <w:sz w:val="24"/>
          <w:szCs w:val="24"/>
        </w:rPr>
        <w:t>工商银行</w:t>
      </w:r>
      <w:r w:rsidR="004F5569">
        <w:rPr>
          <w:rFonts w:ascii="宋体" w:hAnsi="宋体" w:cs="宋体" w:hint="eastAsia"/>
          <w:color w:val="000000"/>
          <w:kern w:val="0"/>
          <w:sz w:val="24"/>
          <w:szCs w:val="24"/>
        </w:rPr>
        <w:t>开展</w:t>
      </w:r>
      <w:r w:rsidR="005365CD">
        <w:rPr>
          <w:rFonts w:ascii="宋体" w:hAnsi="宋体" w:cs="宋体" w:hint="eastAsia"/>
          <w:color w:val="000000"/>
          <w:kern w:val="0"/>
          <w:sz w:val="24"/>
          <w:szCs w:val="24"/>
        </w:rPr>
        <w:t>的</w:t>
      </w:r>
      <w:r w:rsidR="00D47A66" w:rsidRPr="00D47A66">
        <w:rPr>
          <w:rFonts w:ascii="宋体" w:hAnsi="宋体" w:cs="宋体" w:hint="eastAsia"/>
          <w:color w:val="000000"/>
          <w:kern w:val="0"/>
          <w:sz w:val="24"/>
          <w:szCs w:val="24"/>
        </w:rPr>
        <w:t>费率优惠活动</w:t>
      </w:r>
      <w:r w:rsidR="00D934B3" w:rsidRPr="003B0242">
        <w:rPr>
          <w:rFonts w:ascii="宋体" w:hAnsi="宋体" w:cs="宋体" w:hint="eastAsia"/>
          <w:color w:val="000000"/>
          <w:kern w:val="0"/>
          <w:sz w:val="24"/>
          <w:szCs w:val="24"/>
        </w:rPr>
        <w:t>。现将有关事项公告如下：</w:t>
      </w:r>
    </w:p>
    <w:p w:rsidR="00A31765" w:rsidRPr="00FB7251" w:rsidRDefault="00A31765" w:rsidP="006B6BD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一、适用基金</w:t>
      </w:r>
    </w:p>
    <w:tbl>
      <w:tblPr>
        <w:tblW w:w="8946" w:type="dxa"/>
        <w:tblInd w:w="93" w:type="dxa"/>
        <w:tblLook w:val="04A0"/>
      </w:tblPr>
      <w:tblGrid>
        <w:gridCol w:w="1149"/>
        <w:gridCol w:w="1843"/>
        <w:gridCol w:w="5954"/>
      </w:tblGrid>
      <w:tr w:rsidR="00920F7B" w:rsidRPr="00920F7B" w:rsidTr="00920F7B">
        <w:trPr>
          <w:trHeight w:val="28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基金代码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基金名称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006775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前海开源优质成长混合型证券投资基金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006091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前海开源鼎康债券型证券投资基金C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006090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前海开源鼎康债券型证券投资基金A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005809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前海开源裕源混合型基金中基金（FOF）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005669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前海开源公用事业行业股票型证券投资基金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004680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前海开源裕瑞混合型证券投资基金A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004098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前海开源港股通股息率50强股票型证券投资基金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003857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前海开源周期优选灵活配置混合型证券投资基金A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002662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前海开源沪港深大消费主题精选灵活配置混合型证券投资基金A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002690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前海开源恒泽混合型证券投资基金A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002666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前海开源沪港深创新成长灵活配置混合型证券投资基金A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001986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前海开源人工智能主题灵活配置混合型证券投资基金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001875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前海开源沪港深优势精选灵活配置混合型证券投资基金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002407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前海开源恒远灵活配置混合型证券投资基金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001849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前海开源强势共识100强等权重股票型证券投资基金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001837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前海开源沪港深蓝筹精选灵活配置混合型证券投资基金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001302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前海开源金银珠宝主题精选灵活配置混合型证券投资基金A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001178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前海开源再融资主题精选股票型证券投资基金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001102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前海开源国家比较优势灵活配置混合型证券投资基金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001209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前海开源一带一路主题精选灵活配置混合型证券投资基金A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000969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前海开源大安全核心精选灵活配置混合型证券投资基金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000916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前海开源股息率100强等权重股票型证券投资基金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000788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前海开源中国成长灵活配置混合型证券投资基金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000689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前海开源新经济灵活配置混合型证券投资基金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000690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前海开源大海洋战略经济灵活配置混合型证券投资基金</w:t>
            </w:r>
          </w:p>
        </w:tc>
      </w:tr>
      <w:tr w:rsidR="00920F7B" w:rsidRPr="00920F7B" w:rsidTr="00920F7B">
        <w:trPr>
          <w:trHeight w:val="288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920F7B">
              <w:rPr>
                <w:rFonts w:ascii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000536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F7B" w:rsidRPr="00920F7B" w:rsidRDefault="00920F7B" w:rsidP="00920F7B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20F7B">
              <w:rPr>
                <w:rFonts w:ascii="宋体" w:hAnsi="宋体" w:cs="宋体" w:hint="eastAsia"/>
                <w:kern w:val="0"/>
                <w:sz w:val="18"/>
                <w:szCs w:val="18"/>
              </w:rPr>
              <w:t>前海开源可转债债券型发起式证券投资基金</w:t>
            </w:r>
          </w:p>
        </w:tc>
      </w:tr>
    </w:tbl>
    <w:p w:rsidR="00D934B3" w:rsidRPr="00FB7251" w:rsidRDefault="00A31765" w:rsidP="006B6BD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二</w:t>
      </w:r>
      <w:r w:rsidR="00D934B3"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、费率</w:t>
      </w:r>
      <w:r w:rsidR="00D47A66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优惠活动时间</w:t>
      </w:r>
    </w:p>
    <w:p w:rsidR="00D934B3" w:rsidRDefault="00E05101" w:rsidP="00AF09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自</w:t>
      </w:r>
      <w:r w:rsidR="005D232F" w:rsidRPr="00AF0959">
        <w:rPr>
          <w:rFonts w:ascii="宋体" w:hAnsi="宋体" w:cs="宋体" w:hint="eastAsia"/>
          <w:color w:val="000000"/>
          <w:kern w:val="0"/>
          <w:sz w:val="24"/>
          <w:szCs w:val="24"/>
        </w:rPr>
        <w:t>2020年</w:t>
      </w:r>
      <w:r w:rsidR="005D232F"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 w:rsidR="00AF0959" w:rsidRPr="00AF0959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5D232F">
        <w:rPr>
          <w:rFonts w:ascii="宋体" w:hAnsi="宋体" w:cs="宋体" w:hint="eastAsia"/>
          <w:color w:val="000000"/>
          <w:kern w:val="0"/>
          <w:sz w:val="24"/>
          <w:szCs w:val="24"/>
        </w:rPr>
        <w:t>6</w:t>
      </w:r>
      <w:r w:rsidR="00AF0959" w:rsidRPr="00AF0959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  <w:r w:rsidR="005D232F">
        <w:rPr>
          <w:rFonts w:ascii="宋体" w:hAnsi="宋体" w:cs="宋体" w:hint="eastAsia"/>
          <w:color w:val="000000"/>
          <w:kern w:val="0"/>
          <w:sz w:val="24"/>
          <w:szCs w:val="24"/>
        </w:rPr>
        <w:t>起生效</w:t>
      </w:r>
      <w:r w:rsidR="002E404E">
        <w:rPr>
          <w:rFonts w:ascii="宋体" w:hAnsi="宋体" w:cs="宋体" w:hint="eastAsia"/>
          <w:color w:val="000000"/>
          <w:kern w:val="0"/>
          <w:sz w:val="24"/>
          <w:szCs w:val="24"/>
        </w:rPr>
        <w:t>，如有变动，本公司或</w:t>
      </w:r>
      <w:r w:rsidR="005D232F">
        <w:rPr>
          <w:rFonts w:ascii="宋体" w:hAnsi="宋体" w:cs="宋体" w:hint="eastAsia"/>
          <w:color w:val="000000"/>
          <w:kern w:val="0"/>
          <w:sz w:val="24"/>
          <w:szCs w:val="24"/>
        </w:rPr>
        <w:t>工商银行</w:t>
      </w:r>
      <w:r w:rsidR="002E404E">
        <w:rPr>
          <w:rFonts w:ascii="宋体" w:hAnsi="宋体" w:cs="宋体" w:hint="eastAsia"/>
          <w:color w:val="000000"/>
          <w:kern w:val="0"/>
          <w:sz w:val="24"/>
          <w:szCs w:val="24"/>
        </w:rPr>
        <w:t>将另行公告。</w:t>
      </w:r>
    </w:p>
    <w:p w:rsidR="00574443" w:rsidRPr="00FB7251" w:rsidRDefault="00BC0784" w:rsidP="006B6BD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三</w:t>
      </w:r>
      <w:r w:rsidR="00D934B3"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、</w:t>
      </w:r>
      <w:r w:rsidR="00D47A66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费率优惠活动内容</w:t>
      </w:r>
    </w:p>
    <w:p w:rsidR="005D232F" w:rsidRDefault="005D232F" w:rsidP="005D232F">
      <w:pPr>
        <w:adjustRightInd w:val="0"/>
        <w:snapToGrid w:val="0"/>
        <w:spacing w:line="360" w:lineRule="auto"/>
        <w:ind w:firstLineChars="200" w:firstLine="480"/>
        <w:rPr>
          <w:rFonts w:ascii="宋体" w:hAnsi="宋体" w:cs="Adobe 仿宋 Std R"/>
          <w:sz w:val="24"/>
          <w:szCs w:val="24"/>
        </w:rPr>
      </w:pPr>
      <w:r>
        <w:rPr>
          <w:rFonts w:ascii="宋体" w:hAnsi="宋体" w:cs="Adobe 仿宋 Std R" w:hint="eastAsia"/>
          <w:sz w:val="24"/>
          <w:szCs w:val="24"/>
        </w:rPr>
        <w:t>活动期间，投资者通过</w:t>
      </w:r>
      <w:r w:rsidR="00E05101">
        <w:rPr>
          <w:rFonts w:ascii="宋体" w:hAnsi="宋体" w:cs="Adobe 仿宋 Std R" w:hint="eastAsia"/>
          <w:sz w:val="24"/>
          <w:szCs w:val="24"/>
        </w:rPr>
        <w:t>工商银行办理上述适用基金的</w:t>
      </w:r>
      <w:r>
        <w:rPr>
          <w:rFonts w:ascii="宋体" w:hAnsi="宋体" w:cs="Adobe 仿宋 Std R" w:hint="eastAsia"/>
          <w:sz w:val="24"/>
          <w:szCs w:val="24"/>
        </w:rPr>
        <w:t>申购业务(仅限前</w:t>
      </w:r>
      <w:r w:rsidR="00583C74">
        <w:rPr>
          <w:rFonts w:ascii="宋体" w:hAnsi="宋体" w:cs="Adobe 仿宋 Std R" w:hint="eastAsia"/>
          <w:sz w:val="24"/>
          <w:szCs w:val="24"/>
        </w:rPr>
        <w:t>端</w:t>
      </w:r>
      <w:bookmarkStart w:id="0" w:name="_GoBack"/>
      <w:bookmarkEnd w:id="0"/>
      <w:r>
        <w:rPr>
          <w:rFonts w:ascii="宋体" w:hAnsi="宋体" w:cs="Adobe 仿宋 Std R" w:hint="eastAsia"/>
          <w:sz w:val="24"/>
          <w:szCs w:val="24"/>
        </w:rPr>
        <w:t>收</w:t>
      </w:r>
      <w:r>
        <w:rPr>
          <w:rFonts w:ascii="宋体" w:hAnsi="宋体" w:cs="Adobe 仿宋 Std R" w:hint="eastAsia"/>
          <w:sz w:val="24"/>
          <w:szCs w:val="24"/>
        </w:rPr>
        <w:lastRenderedPageBreak/>
        <w:t>费模式)</w:t>
      </w:r>
      <w:r w:rsidR="00E05101">
        <w:rPr>
          <w:rFonts w:ascii="宋体" w:hAnsi="宋体" w:cs="Adobe 仿宋 Std R" w:hint="eastAsia"/>
          <w:sz w:val="24"/>
          <w:szCs w:val="24"/>
        </w:rPr>
        <w:t>，其</w:t>
      </w:r>
      <w:r>
        <w:rPr>
          <w:rFonts w:ascii="宋体" w:hAnsi="宋体" w:cs="Adobe 仿宋 Std R" w:hint="eastAsia"/>
          <w:sz w:val="24"/>
          <w:szCs w:val="24"/>
        </w:rPr>
        <w:t>申购</w:t>
      </w:r>
      <w:r w:rsidR="00E05101">
        <w:rPr>
          <w:rFonts w:ascii="宋体" w:hAnsi="宋体" w:cs="Adobe 仿宋 Std R" w:hint="eastAsia"/>
          <w:sz w:val="24"/>
          <w:szCs w:val="24"/>
        </w:rPr>
        <w:t>费率（包含固定费用）不设折扣限制</w:t>
      </w:r>
      <w:r>
        <w:rPr>
          <w:rFonts w:ascii="宋体" w:hAnsi="宋体" w:cs="Adobe 仿宋 Std R" w:hint="eastAsia"/>
          <w:sz w:val="24"/>
          <w:szCs w:val="24"/>
        </w:rPr>
        <w:t>。具体费率折扣以</w:t>
      </w:r>
      <w:r w:rsidR="00E05101">
        <w:rPr>
          <w:rFonts w:ascii="宋体" w:hAnsi="宋体" w:cs="Adobe 仿宋 Std R" w:hint="eastAsia"/>
          <w:sz w:val="24"/>
          <w:szCs w:val="24"/>
        </w:rPr>
        <w:t>工商银行</w:t>
      </w:r>
      <w:r>
        <w:rPr>
          <w:rFonts w:ascii="宋体" w:hAnsi="宋体" w:cs="Adobe 仿宋 Std R" w:hint="eastAsia"/>
          <w:sz w:val="24"/>
          <w:szCs w:val="24"/>
        </w:rPr>
        <w:t>相关公告为准。上述适用基金的</w:t>
      </w:r>
      <w:r w:rsidR="00E05101">
        <w:rPr>
          <w:rFonts w:ascii="宋体" w:hAnsi="宋体" w:cs="Adobe 仿宋 Std R" w:hint="eastAsia"/>
          <w:sz w:val="24"/>
          <w:szCs w:val="24"/>
        </w:rPr>
        <w:t>申购</w:t>
      </w:r>
      <w:r>
        <w:rPr>
          <w:rFonts w:ascii="宋体" w:hAnsi="宋体" w:cs="Adobe 仿宋 Std R" w:hint="eastAsia"/>
          <w:sz w:val="24"/>
          <w:szCs w:val="24"/>
        </w:rPr>
        <w:t>费率参见各基金的相关法律文件及本公司发布的最新相关公告。如有基金有特殊计算方式的，请参照该基金相关公告。</w:t>
      </w:r>
    </w:p>
    <w:p w:rsidR="005D232F" w:rsidRDefault="005D232F" w:rsidP="005D232F">
      <w:pPr>
        <w:adjustRightInd w:val="0"/>
        <w:snapToGrid w:val="0"/>
        <w:spacing w:line="360" w:lineRule="auto"/>
        <w:ind w:firstLineChars="200" w:firstLine="480"/>
        <w:rPr>
          <w:rFonts w:ascii="宋体" w:hAnsi="宋体" w:cs="Adobe 仿宋 Std R"/>
          <w:sz w:val="24"/>
          <w:szCs w:val="24"/>
        </w:rPr>
      </w:pPr>
      <w:r>
        <w:rPr>
          <w:rFonts w:ascii="宋体" w:hAnsi="宋体" w:cs="Adobe 仿宋 Std R" w:hint="eastAsia"/>
          <w:sz w:val="24"/>
          <w:szCs w:val="24"/>
        </w:rPr>
        <w:t>如本公司新增通过</w:t>
      </w:r>
      <w:r w:rsidR="00E05101">
        <w:rPr>
          <w:rFonts w:ascii="宋体" w:hAnsi="宋体" w:cs="Adobe 仿宋 Std R" w:hint="eastAsia"/>
          <w:sz w:val="24"/>
          <w:szCs w:val="24"/>
        </w:rPr>
        <w:t>工商银行</w:t>
      </w:r>
      <w:r>
        <w:rPr>
          <w:rFonts w:ascii="宋体" w:hAnsi="宋体" w:cs="Adobe 仿宋 Std R" w:hint="eastAsia"/>
          <w:sz w:val="24"/>
          <w:szCs w:val="24"/>
        </w:rPr>
        <w:t>销售的基金产品，该基金产品适用上述优惠，具体折扣费率优惠时间及内容以</w:t>
      </w:r>
      <w:r w:rsidR="00E05101">
        <w:rPr>
          <w:rFonts w:ascii="宋体" w:hAnsi="宋体" w:cs="Adobe 仿宋 Std R" w:hint="eastAsia"/>
          <w:sz w:val="24"/>
          <w:szCs w:val="24"/>
        </w:rPr>
        <w:t>工商银行</w:t>
      </w:r>
      <w:r>
        <w:rPr>
          <w:rFonts w:ascii="宋体" w:hAnsi="宋体" w:cs="Adobe 仿宋 Std R" w:hint="eastAsia"/>
          <w:sz w:val="24"/>
          <w:szCs w:val="24"/>
        </w:rPr>
        <w:t>的活动为准。</w:t>
      </w:r>
    </w:p>
    <w:p w:rsidR="008F4A59" w:rsidRPr="00FB7251" w:rsidRDefault="00BC0784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四</w:t>
      </w:r>
      <w:r w:rsidR="008F4A59" w:rsidRPr="00FB7251">
        <w:rPr>
          <w:rFonts w:ascii="宋体" w:hAnsi="宋体" w:cs="宋体"/>
          <w:b/>
          <w:color w:val="000000"/>
          <w:kern w:val="0"/>
          <w:sz w:val="24"/>
          <w:szCs w:val="24"/>
        </w:rPr>
        <w:t>、重要提示</w:t>
      </w:r>
    </w:p>
    <w:p w:rsidR="000670D5" w:rsidRPr="00D47A66" w:rsidRDefault="004F5569" w:rsidP="000670D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4F5569">
        <w:rPr>
          <w:rFonts w:ascii="宋体" w:hAnsi="宋体" w:cs="宋体" w:hint="eastAsia"/>
          <w:color w:val="000000"/>
          <w:kern w:val="0"/>
          <w:sz w:val="24"/>
          <w:szCs w:val="24"/>
        </w:rPr>
        <w:t>1、</w:t>
      </w:r>
      <w:r w:rsidR="000670D5" w:rsidRPr="000670D5">
        <w:rPr>
          <w:rFonts w:ascii="宋体" w:hAnsi="宋体" w:cs="Adobe 仿宋 Std R" w:hint="eastAsia"/>
          <w:sz w:val="24"/>
          <w:szCs w:val="24"/>
        </w:rPr>
        <w:t>本次费率优惠活动解释权归</w:t>
      </w:r>
      <w:r w:rsidR="005D232F">
        <w:rPr>
          <w:rFonts w:ascii="宋体" w:hAnsi="宋体" w:cs="Adobe 仿宋 Std R" w:hint="eastAsia"/>
          <w:sz w:val="24"/>
          <w:szCs w:val="24"/>
        </w:rPr>
        <w:t>工商银行</w:t>
      </w:r>
      <w:r w:rsidR="000670D5" w:rsidRPr="000670D5">
        <w:rPr>
          <w:rFonts w:ascii="宋体" w:hAnsi="宋体" w:cs="Adobe 仿宋 Std R" w:hint="eastAsia"/>
          <w:sz w:val="24"/>
          <w:szCs w:val="24"/>
        </w:rPr>
        <w:t>所有，有关优惠活动的具体规定如有变化，敬请投资者留意</w:t>
      </w:r>
      <w:r w:rsidR="005D232F">
        <w:rPr>
          <w:rFonts w:ascii="宋体" w:hAnsi="宋体" w:cs="Adobe 仿宋 Std R" w:hint="eastAsia"/>
          <w:sz w:val="24"/>
          <w:szCs w:val="24"/>
        </w:rPr>
        <w:t>工商银行</w:t>
      </w:r>
      <w:r w:rsidR="000670D5" w:rsidRPr="000670D5">
        <w:rPr>
          <w:rFonts w:ascii="宋体" w:hAnsi="宋体" w:cs="Adobe 仿宋 Std R" w:hint="eastAsia"/>
          <w:sz w:val="24"/>
          <w:szCs w:val="24"/>
        </w:rPr>
        <w:t>的有关公告。优惠活动期间，</w:t>
      </w:r>
      <w:r w:rsidR="000670D5">
        <w:rPr>
          <w:rFonts w:ascii="宋体" w:hAnsi="宋体" w:cs="宋体" w:hint="eastAsia"/>
          <w:color w:val="000000"/>
          <w:kern w:val="0"/>
          <w:sz w:val="24"/>
          <w:szCs w:val="24"/>
        </w:rPr>
        <w:t>我司不设费率折扣限制，</w:t>
      </w:r>
      <w:r w:rsidR="000670D5" w:rsidRPr="000670D5">
        <w:rPr>
          <w:rFonts w:ascii="宋体" w:hAnsi="宋体" w:cs="Adobe 仿宋 Std R" w:hint="eastAsia"/>
          <w:sz w:val="24"/>
          <w:szCs w:val="24"/>
        </w:rPr>
        <w:t>业务办理的相关规则及流程以</w:t>
      </w:r>
      <w:r w:rsidR="005D232F">
        <w:rPr>
          <w:rFonts w:ascii="宋体" w:hAnsi="宋体" w:cs="Adobe 仿宋 Std R" w:hint="eastAsia"/>
          <w:sz w:val="24"/>
          <w:szCs w:val="24"/>
        </w:rPr>
        <w:t>工商银行</w:t>
      </w:r>
      <w:r w:rsidR="000670D5" w:rsidRPr="000670D5">
        <w:rPr>
          <w:rFonts w:ascii="宋体" w:hAnsi="宋体" w:cs="Adobe 仿宋 Std R" w:hint="eastAsia"/>
          <w:sz w:val="24"/>
          <w:szCs w:val="24"/>
        </w:rPr>
        <w:t>的安排和规定为准。</w:t>
      </w:r>
    </w:p>
    <w:p w:rsidR="00E05101" w:rsidRPr="00E05101" w:rsidRDefault="00E05101" w:rsidP="007E68D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 w:rsidR="000670D5">
        <w:rPr>
          <w:rFonts w:ascii="宋体" w:hAnsi="宋体" w:cs="宋体" w:hint="eastAsia"/>
          <w:color w:val="000000"/>
          <w:kern w:val="0"/>
          <w:sz w:val="24"/>
          <w:szCs w:val="24"/>
        </w:rPr>
        <w:t>、</w:t>
      </w:r>
      <w:r w:rsidRPr="000670D5">
        <w:rPr>
          <w:rFonts w:ascii="宋体" w:hAnsi="宋体" w:cs="Adobe 仿宋 Std R" w:hint="eastAsia"/>
          <w:sz w:val="24"/>
          <w:szCs w:val="24"/>
        </w:rPr>
        <w:t>本次费率优惠活动</w:t>
      </w:r>
      <w:r w:rsidRPr="00FB7251">
        <w:rPr>
          <w:rFonts w:ascii="宋体" w:hAnsi="宋体" w:cs="宋体" w:hint="eastAsia"/>
          <w:color w:val="000000"/>
          <w:kern w:val="0"/>
          <w:sz w:val="24"/>
          <w:szCs w:val="24"/>
        </w:rPr>
        <w:t>仅适用于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工商银行开放式公募基金的申购业务，不包括定投业务。</w:t>
      </w:r>
      <w:r w:rsidRPr="00E05101">
        <w:rPr>
          <w:rFonts w:ascii="宋体" w:hAnsi="宋体" w:cs="宋体" w:hint="eastAsia"/>
          <w:color w:val="000000"/>
          <w:kern w:val="0"/>
          <w:sz w:val="24"/>
          <w:szCs w:val="24"/>
        </w:rPr>
        <w:t>定投费率优惠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活动内容请参见我司及工商银行发布的相关</w:t>
      </w:r>
      <w:r w:rsidRPr="00E05101">
        <w:rPr>
          <w:rFonts w:ascii="宋体" w:hAnsi="宋体" w:cs="宋体" w:hint="eastAsia"/>
          <w:color w:val="000000"/>
          <w:kern w:val="0"/>
          <w:sz w:val="24"/>
          <w:szCs w:val="24"/>
        </w:rPr>
        <w:t>公告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E05101" w:rsidRDefault="00E05101" w:rsidP="007E68D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3、</w:t>
      </w:r>
      <w:r w:rsidR="000670D5">
        <w:rPr>
          <w:rFonts w:ascii="宋体" w:hAnsi="宋体" w:cs="宋体" w:hint="eastAsia"/>
          <w:color w:val="000000"/>
          <w:kern w:val="0"/>
          <w:sz w:val="24"/>
          <w:szCs w:val="24"/>
        </w:rPr>
        <w:t>各</w:t>
      </w:r>
      <w:r w:rsidR="000670D5" w:rsidRPr="004F5569">
        <w:rPr>
          <w:rFonts w:ascii="宋体" w:hAnsi="宋体" w:cs="宋体" w:hint="eastAsia"/>
          <w:color w:val="000000"/>
          <w:kern w:val="0"/>
          <w:sz w:val="24"/>
          <w:szCs w:val="24"/>
        </w:rPr>
        <w:t>基金费率详见</w:t>
      </w:r>
      <w:r w:rsidR="000670D5">
        <w:rPr>
          <w:rFonts w:ascii="宋体" w:hAnsi="宋体" w:cs="宋体" w:hint="eastAsia"/>
          <w:color w:val="000000"/>
          <w:kern w:val="0"/>
          <w:sz w:val="24"/>
          <w:szCs w:val="24"/>
        </w:rPr>
        <w:t>各</w:t>
      </w:r>
      <w:r w:rsidR="000670D5" w:rsidRPr="004F5569">
        <w:rPr>
          <w:rFonts w:ascii="宋体" w:hAnsi="宋体" w:cs="宋体" w:hint="eastAsia"/>
          <w:color w:val="000000"/>
          <w:kern w:val="0"/>
          <w:sz w:val="24"/>
          <w:szCs w:val="24"/>
        </w:rPr>
        <w:t>基金合同、招募说明书(更新)</w:t>
      </w:r>
      <w:r w:rsidR="000670D5">
        <w:rPr>
          <w:rFonts w:ascii="宋体" w:hAnsi="宋体" w:cs="宋体" w:hint="eastAsia"/>
          <w:color w:val="000000"/>
          <w:kern w:val="0"/>
          <w:sz w:val="24"/>
          <w:szCs w:val="24"/>
        </w:rPr>
        <w:t>等法律文件</w:t>
      </w:r>
      <w:r w:rsidR="000670D5" w:rsidRPr="004F5569">
        <w:rPr>
          <w:rFonts w:ascii="宋体" w:hAnsi="宋体" w:cs="宋体" w:hint="eastAsia"/>
          <w:color w:val="000000"/>
          <w:kern w:val="0"/>
          <w:sz w:val="24"/>
          <w:szCs w:val="24"/>
        </w:rPr>
        <w:t>及本公司发布的最新业务公告。</w:t>
      </w:r>
    </w:p>
    <w:p w:rsidR="007E68D2" w:rsidRDefault="000670D5" w:rsidP="007E68D2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4</w:t>
      </w:r>
      <w:r w:rsidR="007E68D2" w:rsidRPr="007E68D2">
        <w:rPr>
          <w:rFonts w:ascii="宋体" w:hAnsi="宋体" w:cs="宋体" w:hint="eastAsia"/>
          <w:color w:val="000000"/>
          <w:kern w:val="0"/>
          <w:sz w:val="24"/>
          <w:szCs w:val="24"/>
        </w:rPr>
        <w:t>、投资者欲了解上述基金产品的详细情况，请仔细阅读刊登于本公司网站的各基金的基金合同、招募说明书等法律文件及相关业务公告。</w:t>
      </w:r>
    </w:p>
    <w:p w:rsidR="008F4A59" w:rsidRPr="00FB7251" w:rsidRDefault="00BC0784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2"/>
        <w:jc w:val="left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五</w:t>
      </w:r>
      <w:r w:rsidR="008F4A59" w:rsidRPr="00FB7251">
        <w:rPr>
          <w:rFonts w:ascii="宋体" w:hAnsi="宋体" w:cs="宋体"/>
          <w:b/>
          <w:color w:val="000000"/>
          <w:kern w:val="0"/>
          <w:sz w:val="24"/>
          <w:szCs w:val="24"/>
        </w:rPr>
        <w:t>、投资者可通过以下途径了解或咨询相关情况</w:t>
      </w:r>
    </w:p>
    <w:p w:rsidR="008F4A59" w:rsidRPr="008F4A59" w:rsidRDefault="008F4A59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1、</w:t>
      </w:r>
      <w:r w:rsidRPr="008F4A59">
        <w:rPr>
          <w:rFonts w:ascii="宋体" w:hAnsi="宋体" w:cs="宋体"/>
          <w:color w:val="000000"/>
          <w:kern w:val="0"/>
          <w:sz w:val="24"/>
          <w:szCs w:val="24"/>
        </w:rPr>
        <w:t>前海开源基金管理有限公司</w:t>
      </w:r>
    </w:p>
    <w:p w:rsidR="008F4A59" w:rsidRPr="008F4A59" w:rsidRDefault="008F4A59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8F4A59">
        <w:rPr>
          <w:rFonts w:ascii="宋体" w:hAnsi="宋体" w:cs="宋体"/>
          <w:color w:val="000000"/>
          <w:kern w:val="0"/>
          <w:sz w:val="24"/>
          <w:szCs w:val="24"/>
        </w:rPr>
        <w:t>客服电话：4001-666-998</w:t>
      </w:r>
    </w:p>
    <w:p w:rsidR="008F4A59" w:rsidRDefault="008F4A59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8F4A59">
        <w:rPr>
          <w:rFonts w:ascii="宋体" w:hAnsi="宋体" w:cs="宋体"/>
          <w:color w:val="000000"/>
          <w:kern w:val="0"/>
          <w:sz w:val="24"/>
          <w:szCs w:val="24"/>
        </w:rPr>
        <w:t>网址：www.qhkyfund.com</w:t>
      </w:r>
    </w:p>
    <w:p w:rsidR="004F5569" w:rsidRPr="004F5569" w:rsidRDefault="004F5569" w:rsidP="004F556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4F5569">
        <w:rPr>
          <w:rFonts w:ascii="宋体" w:hAnsi="宋体" w:hint="eastAsia"/>
          <w:sz w:val="24"/>
          <w:szCs w:val="24"/>
        </w:rPr>
        <w:t>2、</w:t>
      </w:r>
      <w:r w:rsidR="00322E98">
        <w:rPr>
          <w:rFonts w:ascii="宋体" w:hAnsi="宋体" w:hint="eastAsia"/>
          <w:sz w:val="24"/>
          <w:szCs w:val="24"/>
        </w:rPr>
        <w:t>中国</w:t>
      </w:r>
      <w:r w:rsidR="005D232F">
        <w:rPr>
          <w:rFonts w:ascii="宋体" w:hAnsi="宋体" w:hint="eastAsia"/>
          <w:sz w:val="24"/>
          <w:szCs w:val="24"/>
        </w:rPr>
        <w:t>工商银行</w:t>
      </w:r>
      <w:r w:rsidRPr="004F5569">
        <w:rPr>
          <w:rFonts w:ascii="宋体" w:hAnsi="宋体" w:hint="eastAsia"/>
          <w:sz w:val="24"/>
          <w:szCs w:val="24"/>
        </w:rPr>
        <w:t>股份有限公司</w:t>
      </w:r>
    </w:p>
    <w:p w:rsidR="00D31486" w:rsidRPr="00D31486" w:rsidRDefault="00D31486" w:rsidP="00D3148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31486">
        <w:rPr>
          <w:rFonts w:ascii="宋体" w:hAnsi="宋体" w:hint="eastAsia"/>
          <w:sz w:val="24"/>
          <w:szCs w:val="24"/>
        </w:rPr>
        <w:t>客服电话：95588</w:t>
      </w:r>
    </w:p>
    <w:p w:rsidR="00D31486" w:rsidRDefault="00D31486" w:rsidP="00D31486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D31486">
        <w:rPr>
          <w:rFonts w:ascii="宋体" w:hAnsi="宋体" w:hint="eastAsia"/>
          <w:sz w:val="24"/>
          <w:szCs w:val="24"/>
        </w:rPr>
        <w:t>网址：www.icbc.com.cn</w:t>
      </w:r>
    </w:p>
    <w:p w:rsidR="008F4A59" w:rsidRPr="00FB7251" w:rsidRDefault="00BC0784" w:rsidP="00D31486">
      <w:pPr>
        <w:adjustRightInd w:val="0"/>
        <w:snapToGrid w:val="0"/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FB7251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六</w:t>
      </w:r>
      <w:r w:rsidR="008F4A59" w:rsidRPr="00FB7251">
        <w:rPr>
          <w:rFonts w:ascii="宋体" w:hAnsi="宋体" w:cs="宋体"/>
          <w:b/>
          <w:color w:val="000000"/>
          <w:kern w:val="0"/>
          <w:sz w:val="24"/>
          <w:szCs w:val="24"/>
        </w:rPr>
        <w:t>、风险提示</w:t>
      </w:r>
    </w:p>
    <w:p w:rsidR="008F4A59" w:rsidRDefault="008F4A59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8F4A59">
        <w:rPr>
          <w:rFonts w:ascii="宋体" w:hAnsi="宋体" w:cs="宋体"/>
          <w:color w:val="000000"/>
          <w:kern w:val="0"/>
          <w:sz w:val="24"/>
          <w:szCs w:val="24"/>
        </w:rPr>
        <w:t>本公司承诺以诚实信用、勤勉尽责的原则管理和运用基金资产，但不保证基金一定盈利，也不保证最低收益。基金的过往业绩及其净值高低并不预示其未来业绩表现。本公司提醒投资者，在做出投资决策后，基金运营状况与基金净值变化引致的投资风险，由投资者自行负担。</w:t>
      </w:r>
    </w:p>
    <w:p w:rsidR="008F4A59" w:rsidRDefault="008F4A59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8F4A59">
        <w:rPr>
          <w:rFonts w:ascii="宋体" w:hAnsi="宋体" w:cs="宋体"/>
          <w:color w:val="000000"/>
          <w:kern w:val="0"/>
          <w:sz w:val="24"/>
          <w:szCs w:val="24"/>
        </w:rPr>
        <w:t>特此公告</w:t>
      </w:r>
    </w:p>
    <w:p w:rsidR="008F4A59" w:rsidRPr="008F4A59" w:rsidRDefault="008F4A59" w:rsidP="008F4A59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 w:cs="宋体"/>
          <w:color w:val="000000"/>
          <w:kern w:val="0"/>
          <w:sz w:val="24"/>
          <w:szCs w:val="24"/>
        </w:rPr>
      </w:pPr>
      <w:r w:rsidRPr="008F4A59">
        <w:rPr>
          <w:rFonts w:ascii="宋体" w:hAnsi="宋体" w:cs="宋体"/>
          <w:color w:val="000000"/>
          <w:kern w:val="0"/>
          <w:sz w:val="24"/>
          <w:szCs w:val="24"/>
        </w:rPr>
        <w:t>前海开源基金管理有限公司</w:t>
      </w:r>
    </w:p>
    <w:p w:rsidR="00FB7251" w:rsidRPr="008F4A59" w:rsidRDefault="00FB7251" w:rsidP="00D31486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right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2</w:t>
      </w:r>
      <w:r>
        <w:rPr>
          <w:rFonts w:ascii="宋体" w:hAnsi="宋体" w:cs="宋体"/>
          <w:color w:val="000000"/>
          <w:kern w:val="0"/>
          <w:sz w:val="24"/>
          <w:szCs w:val="24"/>
        </w:rPr>
        <w:t>0</w:t>
      </w:r>
      <w:r w:rsidR="000670D5">
        <w:rPr>
          <w:rFonts w:ascii="宋体" w:hAnsi="宋体" w:cs="宋体" w:hint="eastAsia"/>
          <w:color w:val="000000"/>
          <w:kern w:val="0"/>
          <w:sz w:val="24"/>
          <w:szCs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="00E05101"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E05101">
        <w:rPr>
          <w:rFonts w:ascii="宋体" w:hAnsi="宋体" w:cs="宋体" w:hint="eastAsia"/>
          <w:color w:val="000000"/>
          <w:kern w:val="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sectPr w:rsidR="00FB7251" w:rsidRPr="008F4A59" w:rsidSect="00D934B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47A" w:rsidRDefault="003F447A">
      <w:r>
        <w:separator/>
      </w:r>
    </w:p>
  </w:endnote>
  <w:endnote w:type="continuationSeparator" w:id="0">
    <w:p w:rsidR="003F447A" w:rsidRDefault="003F4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47A" w:rsidRDefault="003F447A">
      <w:r>
        <w:separator/>
      </w:r>
    </w:p>
  </w:footnote>
  <w:footnote w:type="continuationSeparator" w:id="0">
    <w:p w:rsidR="003F447A" w:rsidRDefault="003F4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4B3" w:rsidRDefault="003A188F" w:rsidP="00D934B3">
    <w:pPr>
      <w:pStyle w:val="a3"/>
      <w:jc w:val="left"/>
    </w:pPr>
    <w:r>
      <w:rPr>
        <w:noProof/>
      </w:rPr>
      <w:drawing>
        <wp:inline distT="0" distB="0" distL="0" distR="0">
          <wp:extent cx="1123950" cy="276225"/>
          <wp:effectExtent l="0" t="0" r="0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34B3">
      <w:rPr>
        <w:rFonts w:hint="eastAsia"/>
      </w:rPr>
      <w:tab/>
    </w:r>
    <w:r w:rsidR="00D934B3">
      <w:rPr>
        <w:rFonts w:hint="eastAsia"/>
      </w:rPr>
      <w:tab/>
    </w:r>
    <w:r w:rsidR="00D934B3">
      <w:rPr>
        <w:rFonts w:hint="eastAsia"/>
      </w:rPr>
      <w:t>临时公告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4B3"/>
    <w:rsid w:val="00006CAB"/>
    <w:rsid w:val="00027511"/>
    <w:rsid w:val="000670D5"/>
    <w:rsid w:val="0007546E"/>
    <w:rsid w:val="00095406"/>
    <w:rsid w:val="000E7C09"/>
    <w:rsid w:val="00134641"/>
    <w:rsid w:val="00145A86"/>
    <w:rsid w:val="001524EF"/>
    <w:rsid w:val="00193E7F"/>
    <w:rsid w:val="001A1FFE"/>
    <w:rsid w:val="001C4203"/>
    <w:rsid w:val="001D780C"/>
    <w:rsid w:val="00220AE5"/>
    <w:rsid w:val="0023169F"/>
    <w:rsid w:val="00244B57"/>
    <w:rsid w:val="00252F00"/>
    <w:rsid w:val="00260807"/>
    <w:rsid w:val="0027686A"/>
    <w:rsid w:val="002912DB"/>
    <w:rsid w:val="002B664C"/>
    <w:rsid w:val="002C5196"/>
    <w:rsid w:val="002C692A"/>
    <w:rsid w:val="002E3E83"/>
    <w:rsid w:val="002E404E"/>
    <w:rsid w:val="0031096B"/>
    <w:rsid w:val="00322E98"/>
    <w:rsid w:val="00341F50"/>
    <w:rsid w:val="00345931"/>
    <w:rsid w:val="0036217C"/>
    <w:rsid w:val="003A188F"/>
    <w:rsid w:val="003A73F9"/>
    <w:rsid w:val="003B0242"/>
    <w:rsid w:val="003B6C01"/>
    <w:rsid w:val="003E61C3"/>
    <w:rsid w:val="003F447A"/>
    <w:rsid w:val="00437F1E"/>
    <w:rsid w:val="004669BD"/>
    <w:rsid w:val="00476825"/>
    <w:rsid w:val="00482F32"/>
    <w:rsid w:val="00495BA6"/>
    <w:rsid w:val="004B4C9B"/>
    <w:rsid w:val="004C6719"/>
    <w:rsid w:val="004D772C"/>
    <w:rsid w:val="004E6C25"/>
    <w:rsid w:val="004F5569"/>
    <w:rsid w:val="005233A8"/>
    <w:rsid w:val="005365CD"/>
    <w:rsid w:val="00542397"/>
    <w:rsid w:val="00551FEF"/>
    <w:rsid w:val="00561215"/>
    <w:rsid w:val="00567CC9"/>
    <w:rsid w:val="00574443"/>
    <w:rsid w:val="0058162C"/>
    <w:rsid w:val="00583C74"/>
    <w:rsid w:val="005A45B3"/>
    <w:rsid w:val="005A6EB5"/>
    <w:rsid w:val="005D232F"/>
    <w:rsid w:val="005F6D69"/>
    <w:rsid w:val="0060132A"/>
    <w:rsid w:val="00611081"/>
    <w:rsid w:val="00616073"/>
    <w:rsid w:val="00653275"/>
    <w:rsid w:val="00653CA6"/>
    <w:rsid w:val="00655CBA"/>
    <w:rsid w:val="006826FC"/>
    <w:rsid w:val="00682ACC"/>
    <w:rsid w:val="00686A5B"/>
    <w:rsid w:val="00686EC9"/>
    <w:rsid w:val="006B17C8"/>
    <w:rsid w:val="006B6BDF"/>
    <w:rsid w:val="006D4206"/>
    <w:rsid w:val="006D4EE1"/>
    <w:rsid w:val="006D5682"/>
    <w:rsid w:val="006E00F9"/>
    <w:rsid w:val="006E2BA8"/>
    <w:rsid w:val="006E40CD"/>
    <w:rsid w:val="00700728"/>
    <w:rsid w:val="00715251"/>
    <w:rsid w:val="00725D59"/>
    <w:rsid w:val="00732AFC"/>
    <w:rsid w:val="00735F1E"/>
    <w:rsid w:val="007634EF"/>
    <w:rsid w:val="007A03B7"/>
    <w:rsid w:val="007D0D95"/>
    <w:rsid w:val="007E68D2"/>
    <w:rsid w:val="008059F6"/>
    <w:rsid w:val="00860C1D"/>
    <w:rsid w:val="00885D35"/>
    <w:rsid w:val="00887454"/>
    <w:rsid w:val="00894FF6"/>
    <w:rsid w:val="008B2CD2"/>
    <w:rsid w:val="008B4247"/>
    <w:rsid w:val="008F2B6D"/>
    <w:rsid w:val="008F4A59"/>
    <w:rsid w:val="00907F19"/>
    <w:rsid w:val="00920F7B"/>
    <w:rsid w:val="0093477A"/>
    <w:rsid w:val="0094203D"/>
    <w:rsid w:val="00964E88"/>
    <w:rsid w:val="009806DB"/>
    <w:rsid w:val="009A14F8"/>
    <w:rsid w:val="009A7A60"/>
    <w:rsid w:val="009A7F8E"/>
    <w:rsid w:val="009B0A7B"/>
    <w:rsid w:val="009C4370"/>
    <w:rsid w:val="009D5CDA"/>
    <w:rsid w:val="009F52A4"/>
    <w:rsid w:val="009F5F24"/>
    <w:rsid w:val="00A15244"/>
    <w:rsid w:val="00A303AA"/>
    <w:rsid w:val="00A31765"/>
    <w:rsid w:val="00A337A9"/>
    <w:rsid w:val="00A83813"/>
    <w:rsid w:val="00A838AA"/>
    <w:rsid w:val="00AA69BD"/>
    <w:rsid w:val="00AC130C"/>
    <w:rsid w:val="00AE2B9D"/>
    <w:rsid w:val="00AE711A"/>
    <w:rsid w:val="00AF0959"/>
    <w:rsid w:val="00AF4FBA"/>
    <w:rsid w:val="00B25CB2"/>
    <w:rsid w:val="00B37DFA"/>
    <w:rsid w:val="00B42CF7"/>
    <w:rsid w:val="00B471D5"/>
    <w:rsid w:val="00B621E3"/>
    <w:rsid w:val="00B738DD"/>
    <w:rsid w:val="00B97ABE"/>
    <w:rsid w:val="00BA1462"/>
    <w:rsid w:val="00BA68FA"/>
    <w:rsid w:val="00BC0784"/>
    <w:rsid w:val="00BC1132"/>
    <w:rsid w:val="00BE02AF"/>
    <w:rsid w:val="00BE66E9"/>
    <w:rsid w:val="00C014CE"/>
    <w:rsid w:val="00C11CD2"/>
    <w:rsid w:val="00C12883"/>
    <w:rsid w:val="00C24838"/>
    <w:rsid w:val="00C47400"/>
    <w:rsid w:val="00C74724"/>
    <w:rsid w:val="00C77D88"/>
    <w:rsid w:val="00CB17F2"/>
    <w:rsid w:val="00CC2333"/>
    <w:rsid w:val="00CE3BEA"/>
    <w:rsid w:val="00CF5816"/>
    <w:rsid w:val="00CF6A30"/>
    <w:rsid w:val="00D04615"/>
    <w:rsid w:val="00D16DF3"/>
    <w:rsid w:val="00D31486"/>
    <w:rsid w:val="00D47A66"/>
    <w:rsid w:val="00D7489D"/>
    <w:rsid w:val="00D74B5E"/>
    <w:rsid w:val="00D934B3"/>
    <w:rsid w:val="00DB0DA6"/>
    <w:rsid w:val="00DD3AB3"/>
    <w:rsid w:val="00DE6B99"/>
    <w:rsid w:val="00DE7BA7"/>
    <w:rsid w:val="00DF5B96"/>
    <w:rsid w:val="00E05101"/>
    <w:rsid w:val="00E15A94"/>
    <w:rsid w:val="00E450A1"/>
    <w:rsid w:val="00E5745E"/>
    <w:rsid w:val="00E646A5"/>
    <w:rsid w:val="00EA5AC5"/>
    <w:rsid w:val="00EC6103"/>
    <w:rsid w:val="00EE6288"/>
    <w:rsid w:val="00EF0522"/>
    <w:rsid w:val="00F20554"/>
    <w:rsid w:val="00F35FA2"/>
    <w:rsid w:val="00F44155"/>
    <w:rsid w:val="00F4682E"/>
    <w:rsid w:val="00F519EF"/>
    <w:rsid w:val="00F76569"/>
    <w:rsid w:val="00F83C33"/>
    <w:rsid w:val="00F8760E"/>
    <w:rsid w:val="00FB7251"/>
    <w:rsid w:val="00FC50CA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934B3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934B3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D934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A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EA5AC5"/>
    <w:rPr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244B5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44B57"/>
    <w:pPr>
      <w:jc w:val="left"/>
    </w:pPr>
  </w:style>
  <w:style w:type="character" w:customStyle="1" w:styleId="Char2">
    <w:name w:val="批注文字 Char"/>
    <w:link w:val="a7"/>
    <w:uiPriority w:val="99"/>
    <w:semiHidden/>
    <w:rsid w:val="00244B57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44B57"/>
    <w:rPr>
      <w:b/>
      <w:bCs/>
    </w:rPr>
  </w:style>
  <w:style w:type="character" w:customStyle="1" w:styleId="Char3">
    <w:name w:val="批注主题 Char"/>
    <w:link w:val="a8"/>
    <w:uiPriority w:val="99"/>
    <w:semiHidden/>
    <w:rsid w:val="00244B57"/>
    <w:rPr>
      <w:b/>
      <w:bCs/>
      <w:kern w:val="2"/>
      <w:sz w:val="21"/>
      <w:szCs w:val="22"/>
    </w:rPr>
  </w:style>
  <w:style w:type="paragraph" w:styleId="a9">
    <w:name w:val="Normal (Web)"/>
    <w:basedOn w:val="a"/>
    <w:uiPriority w:val="99"/>
    <w:semiHidden/>
    <w:unhideWhenUsed/>
    <w:rsid w:val="008F4A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rsid w:val="008F4A59"/>
    <w:rPr>
      <w:color w:val="0000FF"/>
      <w:u w:val="single"/>
    </w:rPr>
  </w:style>
  <w:style w:type="paragraph" w:styleId="ab">
    <w:name w:val="Date"/>
    <w:basedOn w:val="a"/>
    <w:next w:val="a"/>
    <w:link w:val="Char4"/>
    <w:uiPriority w:val="99"/>
    <w:semiHidden/>
    <w:unhideWhenUsed/>
    <w:rsid w:val="00FB7251"/>
    <w:pPr>
      <w:ind w:leftChars="2500" w:left="100"/>
    </w:pPr>
  </w:style>
  <w:style w:type="character" w:customStyle="1" w:styleId="Char4">
    <w:name w:val="日期 Char"/>
    <w:link w:val="ab"/>
    <w:uiPriority w:val="99"/>
    <w:semiHidden/>
    <w:rsid w:val="00FB7251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FB725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4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D934B3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D934B3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D934B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A5A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EA5AC5"/>
    <w:rPr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244B57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44B57"/>
    <w:pPr>
      <w:jc w:val="left"/>
    </w:pPr>
  </w:style>
  <w:style w:type="character" w:customStyle="1" w:styleId="Char2">
    <w:name w:val="批注文字 Char"/>
    <w:link w:val="a7"/>
    <w:uiPriority w:val="99"/>
    <w:semiHidden/>
    <w:rsid w:val="00244B57"/>
    <w:rPr>
      <w:kern w:val="2"/>
      <w:sz w:val="21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44B57"/>
    <w:rPr>
      <w:b/>
      <w:bCs/>
    </w:rPr>
  </w:style>
  <w:style w:type="character" w:customStyle="1" w:styleId="Char3">
    <w:name w:val="批注主题 Char"/>
    <w:link w:val="a8"/>
    <w:uiPriority w:val="99"/>
    <w:semiHidden/>
    <w:rsid w:val="00244B57"/>
    <w:rPr>
      <w:b/>
      <w:bCs/>
      <w:kern w:val="2"/>
      <w:sz w:val="21"/>
      <w:szCs w:val="22"/>
    </w:rPr>
  </w:style>
  <w:style w:type="paragraph" w:styleId="a9">
    <w:name w:val="Normal (Web)"/>
    <w:basedOn w:val="a"/>
    <w:uiPriority w:val="99"/>
    <w:semiHidden/>
    <w:unhideWhenUsed/>
    <w:rsid w:val="008F4A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uiPriority w:val="99"/>
    <w:unhideWhenUsed/>
    <w:rsid w:val="008F4A59"/>
    <w:rPr>
      <w:color w:val="0000FF"/>
      <w:u w:val="single"/>
    </w:rPr>
  </w:style>
  <w:style w:type="paragraph" w:styleId="ab">
    <w:name w:val="Date"/>
    <w:basedOn w:val="a"/>
    <w:next w:val="a"/>
    <w:link w:val="Char4"/>
    <w:uiPriority w:val="99"/>
    <w:semiHidden/>
    <w:unhideWhenUsed/>
    <w:rsid w:val="00FB7251"/>
    <w:pPr>
      <w:ind w:leftChars="2500" w:left="100"/>
    </w:pPr>
  </w:style>
  <w:style w:type="character" w:customStyle="1" w:styleId="Char4">
    <w:name w:val="日期 Char"/>
    <w:link w:val="ab"/>
    <w:uiPriority w:val="99"/>
    <w:semiHidden/>
    <w:rsid w:val="00FB7251"/>
    <w:rPr>
      <w:kern w:val="2"/>
      <w:sz w:val="21"/>
      <w:szCs w:val="22"/>
    </w:rPr>
  </w:style>
  <w:style w:type="paragraph" w:styleId="ac">
    <w:name w:val="Revision"/>
    <w:hidden/>
    <w:uiPriority w:val="99"/>
    <w:semiHidden/>
    <w:rsid w:val="00FB7251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4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7C80-B371-4C6D-828F-750BEF3A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4</DocSecurity>
  <Lines>12</Lines>
  <Paragraphs>3</Paragraphs>
  <ScaleCrop>false</ScaleCrop>
  <Company>Lenovo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林晖</dc:creator>
  <cp:lastModifiedBy>ZHONGM</cp:lastModifiedBy>
  <cp:revision>2</cp:revision>
  <dcterms:created xsi:type="dcterms:W3CDTF">2020-08-07T16:01:00Z</dcterms:created>
  <dcterms:modified xsi:type="dcterms:W3CDTF">2020-08-07T16:01:00Z</dcterms:modified>
</cp:coreProperties>
</file>