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38" w:rsidRPr="009316E9" w:rsidRDefault="00DE794D" w:rsidP="00267E38">
      <w:pPr>
        <w:spacing w:line="360" w:lineRule="auto"/>
        <w:ind w:firstLineChars="200" w:firstLine="482"/>
        <w:jc w:val="center"/>
        <w:rPr>
          <w:rFonts w:ascii="宋体" w:hAnsi="宋体"/>
          <w:b/>
          <w:bCs/>
          <w:color w:val="993300"/>
          <w:sz w:val="24"/>
        </w:rPr>
      </w:pPr>
      <w:bookmarkStart w:id="0" w:name="_GoBack"/>
      <w:bookmarkEnd w:id="0"/>
      <w:r w:rsidRPr="00DE794D">
        <w:rPr>
          <w:rFonts w:ascii="宋体" w:hAnsi="宋体" w:hint="eastAsia"/>
          <w:b/>
          <w:bCs/>
          <w:color w:val="993300"/>
          <w:sz w:val="24"/>
        </w:rPr>
        <w:t>关于招商基金管理有限公司旗下部分基金</w:t>
      </w:r>
      <w:r w:rsidR="001371ED" w:rsidRPr="009316E9">
        <w:rPr>
          <w:rFonts w:ascii="宋体" w:hAnsi="宋体" w:hint="eastAsia"/>
          <w:b/>
          <w:bCs/>
          <w:color w:val="993300"/>
          <w:sz w:val="24"/>
        </w:rPr>
        <w:t>增加</w:t>
      </w:r>
      <w:r w:rsidR="007E07EA">
        <w:rPr>
          <w:rFonts w:ascii="宋体" w:hAnsi="宋体" w:hint="eastAsia"/>
          <w:b/>
          <w:bCs/>
          <w:color w:val="993300"/>
          <w:sz w:val="24"/>
        </w:rPr>
        <w:t>华夏</w:t>
      </w:r>
      <w:r w:rsidR="00A454E0" w:rsidRPr="009316E9">
        <w:rPr>
          <w:rFonts w:ascii="宋体" w:hAnsi="宋体" w:cs="Calibri"/>
          <w:b/>
          <w:bCs/>
          <w:color w:val="993300"/>
          <w:kern w:val="0"/>
          <w:sz w:val="24"/>
        </w:rPr>
        <w:t>银行股份有限公司</w:t>
      </w:r>
      <w:r w:rsidR="001371ED" w:rsidRPr="009316E9">
        <w:rPr>
          <w:rFonts w:ascii="宋体" w:hAnsi="宋体" w:hint="eastAsia"/>
          <w:b/>
          <w:bCs/>
          <w:color w:val="993300"/>
          <w:sz w:val="24"/>
        </w:rPr>
        <w:t>为销售机构的公</w:t>
      </w:r>
      <w:r w:rsidR="00267E38" w:rsidRPr="009316E9">
        <w:rPr>
          <w:rFonts w:ascii="宋体" w:hAnsi="宋体" w:hint="eastAsia"/>
          <w:b/>
          <w:bCs/>
          <w:color w:val="993300"/>
          <w:sz w:val="24"/>
        </w:rPr>
        <w:t>告</w:t>
      </w:r>
    </w:p>
    <w:p w:rsidR="006B6C07" w:rsidRPr="00A332B0" w:rsidRDefault="00587E52" w:rsidP="0006548E">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267E38">
        <w:rPr>
          <w:rFonts w:ascii="宋体" w:hAnsi="宋体" w:cs="宋体" w:hint="eastAsia"/>
          <w:color w:val="464646"/>
          <w:kern w:val="0"/>
          <w:szCs w:val="21"/>
        </w:rPr>
        <w:t>（以下简称“本公司”）</w:t>
      </w:r>
      <w:r w:rsidR="004639B8">
        <w:rPr>
          <w:rFonts w:ascii="宋体" w:hAnsi="宋体" w:cs="宋体" w:hint="eastAsia"/>
          <w:color w:val="464646"/>
          <w:kern w:val="0"/>
          <w:szCs w:val="21"/>
        </w:rPr>
        <w:t>与</w:t>
      </w:r>
      <w:r w:rsidR="007E07EA">
        <w:rPr>
          <w:rFonts w:ascii="宋体" w:hAnsi="宋体" w:cs="Calibri"/>
          <w:color w:val="000000"/>
          <w:kern w:val="0"/>
          <w:szCs w:val="21"/>
        </w:rPr>
        <w:t>华夏银行</w:t>
      </w:r>
      <w:r w:rsidR="00A454E0">
        <w:rPr>
          <w:rFonts w:ascii="宋体" w:hAnsi="宋体" w:cs="Calibri"/>
          <w:color w:val="000000"/>
          <w:kern w:val="0"/>
          <w:szCs w:val="21"/>
        </w:rPr>
        <w:t>股份有限公司</w:t>
      </w:r>
      <w:r w:rsidR="00A454E0" w:rsidRPr="006D7E11">
        <w:rPr>
          <w:rFonts w:ascii="宋体" w:hAnsi="宋体" w:cs="Calibri"/>
          <w:color w:val="000000"/>
          <w:kern w:val="0"/>
          <w:szCs w:val="21"/>
        </w:rPr>
        <w:t>（以下简称“</w:t>
      </w:r>
      <w:r w:rsidR="007E07EA">
        <w:rPr>
          <w:rFonts w:ascii="宋体" w:hAnsi="宋体" w:cs="Calibri" w:hint="eastAsia"/>
          <w:color w:val="000000"/>
          <w:kern w:val="0"/>
          <w:szCs w:val="21"/>
        </w:rPr>
        <w:t>华夏银行</w:t>
      </w:r>
      <w:r w:rsidR="00A454E0" w:rsidRPr="006D7E11">
        <w:rPr>
          <w:rFonts w:ascii="宋体" w:hAnsi="宋体" w:cs="Calibri"/>
          <w:color w:val="000000"/>
          <w:kern w:val="0"/>
          <w:szCs w:val="21"/>
        </w:rPr>
        <w:t>”）</w:t>
      </w:r>
      <w:r w:rsidR="00267E38">
        <w:rPr>
          <w:rFonts w:ascii="宋体" w:hAnsi="宋体" w:cs="宋体"/>
          <w:color w:val="464646"/>
          <w:kern w:val="0"/>
          <w:szCs w:val="21"/>
        </w:rPr>
        <w:t>签署</w:t>
      </w:r>
      <w:r w:rsidR="00267E38" w:rsidRPr="00936791">
        <w:rPr>
          <w:rFonts w:hint="eastAsia"/>
          <w:color w:val="464646"/>
          <w:szCs w:val="21"/>
        </w:rPr>
        <w:t>的</w:t>
      </w:r>
      <w:r w:rsidR="00267E38">
        <w:rPr>
          <w:rFonts w:hint="eastAsia"/>
          <w:color w:val="464646"/>
          <w:szCs w:val="21"/>
        </w:rPr>
        <w:t>基金销售协议，</w:t>
      </w:r>
      <w:r w:rsidRPr="00D966EA">
        <w:rPr>
          <w:rFonts w:ascii="宋体" w:hAnsi="宋体" w:cs="宋体"/>
          <w:color w:val="464646"/>
          <w:kern w:val="0"/>
          <w:szCs w:val="21"/>
        </w:rPr>
        <w:t>自</w:t>
      </w:r>
      <w:r w:rsidR="0079787D" w:rsidRPr="00D966EA">
        <w:rPr>
          <w:rFonts w:ascii="宋体" w:hAnsi="宋体" w:cs="宋体"/>
          <w:color w:val="464646"/>
          <w:kern w:val="0"/>
          <w:szCs w:val="21"/>
        </w:rPr>
        <w:t>20</w:t>
      </w:r>
      <w:r w:rsidR="001371ED">
        <w:rPr>
          <w:rFonts w:ascii="宋体" w:hAnsi="宋体" w:cs="宋体"/>
          <w:color w:val="464646"/>
          <w:kern w:val="0"/>
          <w:szCs w:val="21"/>
        </w:rPr>
        <w:t>20</w:t>
      </w:r>
      <w:r w:rsidR="0079787D" w:rsidRPr="00D966EA">
        <w:rPr>
          <w:rFonts w:ascii="宋体" w:hAnsi="宋体" w:cs="宋体"/>
          <w:color w:val="464646"/>
          <w:kern w:val="0"/>
          <w:szCs w:val="21"/>
        </w:rPr>
        <w:t>年</w:t>
      </w:r>
      <w:r w:rsidR="0006548E">
        <w:rPr>
          <w:rFonts w:ascii="宋体" w:hAnsi="宋体" w:cs="宋体"/>
          <w:color w:val="464646"/>
          <w:kern w:val="0"/>
          <w:szCs w:val="21"/>
        </w:rPr>
        <w:t>8</w:t>
      </w:r>
      <w:r w:rsidR="0079787D" w:rsidRPr="00D966EA">
        <w:rPr>
          <w:rFonts w:ascii="宋体" w:hAnsi="宋体" w:cs="宋体"/>
          <w:color w:val="464646"/>
          <w:kern w:val="0"/>
          <w:szCs w:val="21"/>
        </w:rPr>
        <w:t>月</w:t>
      </w:r>
      <w:r w:rsidR="0006548E">
        <w:rPr>
          <w:rFonts w:ascii="宋体" w:hAnsi="宋体" w:cs="宋体"/>
          <w:color w:val="464646"/>
          <w:kern w:val="0"/>
          <w:szCs w:val="21"/>
        </w:rPr>
        <w:t>7</w:t>
      </w:r>
      <w:r w:rsidRPr="00D966EA">
        <w:rPr>
          <w:rFonts w:ascii="宋体" w:hAnsi="宋体" w:cs="宋体"/>
          <w:color w:val="464646"/>
          <w:kern w:val="0"/>
          <w:szCs w:val="21"/>
        </w:rPr>
        <w:t>日</w:t>
      </w:r>
      <w:r w:rsidR="00B227DC" w:rsidRPr="00D966EA">
        <w:rPr>
          <w:rFonts w:ascii="宋体" w:hAnsi="宋体" w:cs="宋体" w:hint="eastAsia"/>
          <w:color w:val="464646"/>
          <w:kern w:val="0"/>
          <w:szCs w:val="21"/>
        </w:rPr>
        <w:t>起</w:t>
      </w:r>
      <w:r w:rsidR="00267E38">
        <w:rPr>
          <w:rFonts w:ascii="宋体" w:hAnsi="宋体" w:cs="宋体" w:hint="eastAsia"/>
          <w:color w:val="464646"/>
          <w:kern w:val="0"/>
          <w:szCs w:val="21"/>
        </w:rPr>
        <w:t>，</w:t>
      </w:r>
      <w:r w:rsidR="00267E38">
        <w:rPr>
          <w:rFonts w:hint="eastAsia"/>
          <w:color w:val="464646"/>
          <w:szCs w:val="21"/>
        </w:rPr>
        <w:t>本公司将增加</w:t>
      </w:r>
      <w:r w:rsidR="007E07EA">
        <w:rPr>
          <w:rFonts w:ascii="宋体" w:hAnsi="宋体" w:cs="宋体" w:hint="eastAsia"/>
          <w:color w:val="464646"/>
          <w:kern w:val="0"/>
          <w:szCs w:val="21"/>
        </w:rPr>
        <w:t>华夏银行</w:t>
      </w:r>
      <w:r w:rsidR="00A454E0">
        <w:rPr>
          <w:rFonts w:ascii="宋体" w:hAnsi="宋体" w:cs="宋体" w:hint="eastAsia"/>
          <w:color w:val="464646"/>
          <w:kern w:val="0"/>
          <w:szCs w:val="21"/>
        </w:rPr>
        <w:t>为</w:t>
      </w:r>
      <w:r w:rsidR="0006548E" w:rsidRPr="0006548E">
        <w:rPr>
          <w:rFonts w:ascii="宋体" w:hAnsi="宋体" w:cs="宋体" w:hint="eastAsia"/>
          <w:color w:val="464646"/>
          <w:kern w:val="0"/>
          <w:szCs w:val="21"/>
        </w:rPr>
        <w:t>招商中证白酒指数分级证券投资基金</w:t>
      </w:r>
      <w:r w:rsidR="00DE794D" w:rsidRPr="009D46C0">
        <w:rPr>
          <w:rFonts w:ascii="宋体" w:hAnsi="宋体" w:cs="宋体" w:hint="eastAsia"/>
          <w:color w:val="464646"/>
          <w:kern w:val="0"/>
          <w:szCs w:val="21"/>
        </w:rPr>
        <w:t>（</w:t>
      </w:r>
      <w:r w:rsidR="00DE794D">
        <w:rPr>
          <w:rFonts w:ascii="宋体" w:hAnsi="宋体" w:cs="宋体" w:hint="eastAsia"/>
          <w:color w:val="464646"/>
          <w:kern w:val="0"/>
          <w:szCs w:val="21"/>
        </w:rPr>
        <w:t>基金</w:t>
      </w:r>
      <w:r w:rsidR="00DE794D">
        <w:rPr>
          <w:rFonts w:ascii="宋体" w:hAnsi="宋体" w:cs="宋体"/>
          <w:color w:val="464646"/>
          <w:kern w:val="0"/>
          <w:szCs w:val="21"/>
        </w:rPr>
        <w:t>代码</w:t>
      </w:r>
      <w:r w:rsidR="00DE794D" w:rsidRPr="00610E3B">
        <w:rPr>
          <w:rFonts w:ascii="宋体" w:hAnsi="宋体" w:cs="宋体" w:hint="eastAsia"/>
          <w:color w:val="464646"/>
          <w:kern w:val="0"/>
          <w:szCs w:val="21"/>
        </w:rPr>
        <w:t>：</w:t>
      </w:r>
      <w:r w:rsidR="0098792C">
        <w:rPr>
          <w:rFonts w:ascii="宋体" w:hAnsi="宋体" w:cs="宋体" w:hint="eastAsia"/>
          <w:color w:val="464646"/>
          <w:kern w:val="0"/>
          <w:szCs w:val="21"/>
        </w:rPr>
        <w:t>招商中证白酒分级：</w:t>
      </w:r>
      <w:r w:rsidR="0006548E">
        <w:rPr>
          <w:rFonts w:ascii="宋体" w:hAnsi="宋体" w:cs="宋体"/>
          <w:color w:val="464646"/>
          <w:kern w:val="0"/>
          <w:szCs w:val="21"/>
        </w:rPr>
        <w:t>161725</w:t>
      </w:r>
      <w:r w:rsidR="00DE794D" w:rsidRPr="009D46C0">
        <w:rPr>
          <w:rFonts w:ascii="宋体" w:hAnsi="宋体" w:cs="宋体" w:hint="eastAsia"/>
          <w:color w:val="464646"/>
          <w:kern w:val="0"/>
          <w:szCs w:val="21"/>
        </w:rPr>
        <w:t>）</w:t>
      </w:r>
      <w:r w:rsidR="00DE794D">
        <w:rPr>
          <w:rFonts w:ascii="宋体" w:hAnsi="宋体" w:cs="宋体" w:hint="eastAsia"/>
          <w:color w:val="464646"/>
          <w:kern w:val="0"/>
          <w:szCs w:val="21"/>
        </w:rPr>
        <w:t>、</w:t>
      </w:r>
      <w:r w:rsidR="0006548E" w:rsidRPr="0006548E">
        <w:rPr>
          <w:rFonts w:ascii="宋体" w:hAnsi="宋体" w:cs="宋体" w:hint="eastAsia"/>
          <w:color w:val="464646"/>
          <w:kern w:val="0"/>
          <w:szCs w:val="21"/>
        </w:rPr>
        <w:t>招商优质成长混合型证券投资基金</w:t>
      </w:r>
      <w:r w:rsidR="00DE794D" w:rsidRPr="009D46C0">
        <w:rPr>
          <w:rFonts w:ascii="宋体" w:hAnsi="宋体" w:cs="宋体" w:hint="eastAsia"/>
          <w:color w:val="464646"/>
          <w:kern w:val="0"/>
          <w:szCs w:val="21"/>
        </w:rPr>
        <w:t>（</w:t>
      </w:r>
      <w:r w:rsidR="00DE794D">
        <w:rPr>
          <w:rFonts w:ascii="宋体" w:hAnsi="宋体" w:cs="宋体" w:hint="eastAsia"/>
          <w:color w:val="464646"/>
          <w:kern w:val="0"/>
          <w:szCs w:val="21"/>
        </w:rPr>
        <w:t>基金</w:t>
      </w:r>
      <w:r w:rsidR="00DE794D">
        <w:rPr>
          <w:rFonts w:ascii="宋体" w:hAnsi="宋体" w:cs="宋体"/>
          <w:color w:val="464646"/>
          <w:kern w:val="0"/>
          <w:szCs w:val="21"/>
        </w:rPr>
        <w:t>代码</w:t>
      </w:r>
      <w:r w:rsidR="00DE794D" w:rsidRPr="00610E3B">
        <w:rPr>
          <w:rFonts w:ascii="宋体" w:hAnsi="宋体" w:cs="宋体" w:hint="eastAsia"/>
          <w:color w:val="464646"/>
          <w:kern w:val="0"/>
          <w:szCs w:val="21"/>
        </w:rPr>
        <w:t>：</w:t>
      </w:r>
      <w:r w:rsidR="00DD534C">
        <w:rPr>
          <w:rFonts w:ascii="宋体" w:hAnsi="宋体" w:cs="宋体" w:hint="eastAsia"/>
          <w:color w:val="464646"/>
          <w:kern w:val="0"/>
          <w:szCs w:val="21"/>
        </w:rPr>
        <w:t>招商优质成长混合：</w:t>
      </w:r>
      <w:r w:rsidR="0006548E" w:rsidRPr="0006548E">
        <w:rPr>
          <w:rFonts w:ascii="宋体" w:hAnsi="宋体" w:cs="宋体"/>
          <w:color w:val="464646"/>
          <w:kern w:val="0"/>
          <w:szCs w:val="21"/>
        </w:rPr>
        <w:t>161706</w:t>
      </w:r>
      <w:r w:rsidR="00DE794D" w:rsidRPr="009D46C0">
        <w:rPr>
          <w:rFonts w:ascii="宋体" w:hAnsi="宋体" w:cs="宋体" w:hint="eastAsia"/>
          <w:color w:val="464646"/>
          <w:kern w:val="0"/>
          <w:szCs w:val="21"/>
        </w:rPr>
        <w:t>）</w:t>
      </w:r>
      <w:r w:rsidR="00DE794D">
        <w:rPr>
          <w:rFonts w:ascii="宋体" w:hAnsi="宋体" w:cs="宋体" w:hint="eastAsia"/>
          <w:color w:val="464646"/>
          <w:kern w:val="0"/>
          <w:szCs w:val="21"/>
        </w:rPr>
        <w:t>、</w:t>
      </w:r>
      <w:r w:rsidR="0006548E" w:rsidRPr="0006548E">
        <w:rPr>
          <w:rFonts w:ascii="宋体" w:hAnsi="宋体" w:cs="宋体" w:hint="eastAsia"/>
          <w:color w:val="464646"/>
          <w:kern w:val="0"/>
          <w:szCs w:val="21"/>
        </w:rPr>
        <w:t>招商国证生物医药指数分级证券投资基金</w:t>
      </w:r>
      <w:r w:rsidR="00DE794D" w:rsidRPr="009D46C0">
        <w:rPr>
          <w:rFonts w:ascii="宋体" w:hAnsi="宋体" w:cs="宋体" w:hint="eastAsia"/>
          <w:color w:val="464646"/>
          <w:kern w:val="0"/>
          <w:szCs w:val="21"/>
        </w:rPr>
        <w:t>（</w:t>
      </w:r>
      <w:r w:rsidR="00DE794D">
        <w:rPr>
          <w:rFonts w:ascii="宋体" w:hAnsi="宋体" w:cs="宋体" w:hint="eastAsia"/>
          <w:color w:val="464646"/>
          <w:kern w:val="0"/>
          <w:szCs w:val="21"/>
        </w:rPr>
        <w:t>基金</w:t>
      </w:r>
      <w:r w:rsidR="00DE794D">
        <w:rPr>
          <w:rFonts w:ascii="宋体" w:hAnsi="宋体" w:cs="宋体"/>
          <w:color w:val="464646"/>
          <w:kern w:val="0"/>
          <w:szCs w:val="21"/>
        </w:rPr>
        <w:t>代码</w:t>
      </w:r>
      <w:r w:rsidR="00DE794D" w:rsidRPr="00610E3B">
        <w:rPr>
          <w:rFonts w:ascii="宋体" w:hAnsi="宋体" w:cs="宋体" w:hint="eastAsia"/>
          <w:color w:val="464646"/>
          <w:kern w:val="0"/>
          <w:szCs w:val="21"/>
        </w:rPr>
        <w:t>：</w:t>
      </w:r>
      <w:r w:rsidR="00DD534C">
        <w:rPr>
          <w:rFonts w:ascii="宋体" w:hAnsi="宋体" w:cs="宋体" w:hint="eastAsia"/>
          <w:color w:val="464646"/>
          <w:kern w:val="0"/>
          <w:szCs w:val="21"/>
        </w:rPr>
        <w:t>招商国证生物医药分级：</w:t>
      </w:r>
      <w:r w:rsidR="0006548E" w:rsidRPr="0006548E">
        <w:rPr>
          <w:rFonts w:ascii="宋体" w:hAnsi="宋体" w:cs="宋体"/>
          <w:color w:val="464646"/>
          <w:kern w:val="0"/>
          <w:szCs w:val="21"/>
        </w:rPr>
        <w:t>161726</w:t>
      </w:r>
      <w:r w:rsidR="00DE794D" w:rsidRPr="009D46C0">
        <w:rPr>
          <w:rFonts w:ascii="宋体" w:hAnsi="宋体" w:cs="宋体" w:hint="eastAsia"/>
          <w:color w:val="464646"/>
          <w:kern w:val="0"/>
          <w:szCs w:val="21"/>
        </w:rPr>
        <w:t>）</w:t>
      </w:r>
      <w:r w:rsidR="00DE794D">
        <w:rPr>
          <w:rFonts w:ascii="宋体" w:hAnsi="宋体" w:cs="宋体" w:hint="eastAsia"/>
          <w:color w:val="464646"/>
          <w:kern w:val="0"/>
          <w:szCs w:val="21"/>
        </w:rPr>
        <w:t>、</w:t>
      </w:r>
      <w:r w:rsidR="0006548E" w:rsidRPr="0006548E">
        <w:rPr>
          <w:rFonts w:ascii="宋体" w:hAnsi="宋体" w:cs="宋体" w:hint="eastAsia"/>
          <w:color w:val="464646"/>
          <w:kern w:val="0"/>
          <w:szCs w:val="21"/>
        </w:rPr>
        <w:t>招商行业精选股票型证券投资基金</w:t>
      </w:r>
      <w:r w:rsidR="00FC125D">
        <w:rPr>
          <w:rFonts w:ascii="宋体" w:hAnsi="宋体" w:cs="宋体" w:hint="eastAsia"/>
          <w:color w:val="464646"/>
          <w:kern w:val="0"/>
          <w:szCs w:val="21"/>
        </w:rPr>
        <w:t>（基金</w:t>
      </w:r>
      <w:r w:rsidR="00FC125D">
        <w:rPr>
          <w:rFonts w:ascii="宋体" w:hAnsi="宋体" w:cs="宋体"/>
          <w:color w:val="464646"/>
          <w:kern w:val="0"/>
          <w:szCs w:val="21"/>
        </w:rPr>
        <w:t>代码</w:t>
      </w:r>
      <w:r w:rsidR="00FC125D" w:rsidRPr="00610E3B">
        <w:rPr>
          <w:rFonts w:ascii="宋体" w:hAnsi="宋体" w:cs="宋体" w:hint="eastAsia"/>
          <w:color w:val="464646"/>
          <w:kern w:val="0"/>
          <w:szCs w:val="21"/>
        </w:rPr>
        <w:t>：</w:t>
      </w:r>
      <w:r w:rsidR="00DD534C">
        <w:rPr>
          <w:rFonts w:ascii="宋体" w:hAnsi="宋体" w:cs="宋体" w:hint="eastAsia"/>
          <w:color w:val="464646"/>
          <w:kern w:val="0"/>
          <w:szCs w:val="21"/>
        </w:rPr>
        <w:t>招商行业精选股票：</w:t>
      </w:r>
      <w:r w:rsidR="0006548E">
        <w:rPr>
          <w:rFonts w:ascii="宋体" w:hAnsi="宋体" w:cs="宋体" w:hint="eastAsia"/>
          <w:color w:val="464646"/>
          <w:kern w:val="0"/>
          <w:szCs w:val="21"/>
        </w:rPr>
        <w:t>000746</w:t>
      </w:r>
      <w:r w:rsidR="00FC125D" w:rsidRPr="009D46C0">
        <w:rPr>
          <w:rFonts w:ascii="宋体" w:hAnsi="宋体" w:cs="宋体" w:hint="eastAsia"/>
          <w:color w:val="464646"/>
          <w:kern w:val="0"/>
          <w:szCs w:val="21"/>
        </w:rPr>
        <w:t>）</w:t>
      </w:r>
      <w:r w:rsidR="00E9619B">
        <w:rPr>
          <w:rFonts w:ascii="宋体" w:hAnsi="宋体" w:cs="宋体" w:hint="eastAsia"/>
          <w:color w:val="464646"/>
          <w:kern w:val="0"/>
          <w:szCs w:val="21"/>
        </w:rPr>
        <w:t>、</w:t>
      </w:r>
      <w:r w:rsidR="00E9619B" w:rsidRPr="00E9619B">
        <w:rPr>
          <w:rFonts w:ascii="宋体" w:hAnsi="宋体" w:cs="宋体" w:hint="eastAsia"/>
          <w:color w:val="464646"/>
          <w:kern w:val="0"/>
          <w:szCs w:val="21"/>
        </w:rPr>
        <w:t xml:space="preserve">招商双债增强债券型证券投资基金(LOF) </w:t>
      </w:r>
      <w:r w:rsidR="00E9619B">
        <w:rPr>
          <w:rFonts w:ascii="宋体" w:hAnsi="宋体" w:cs="宋体"/>
          <w:color w:val="464646"/>
          <w:kern w:val="0"/>
          <w:szCs w:val="21"/>
        </w:rPr>
        <w:t>C</w:t>
      </w:r>
      <w:r w:rsidR="00E9619B">
        <w:rPr>
          <w:rFonts w:ascii="宋体" w:hAnsi="宋体" w:cs="宋体" w:hint="eastAsia"/>
          <w:color w:val="464646"/>
          <w:kern w:val="0"/>
          <w:szCs w:val="21"/>
        </w:rPr>
        <w:t>类份额</w:t>
      </w:r>
      <w:r w:rsidR="00E9619B" w:rsidRPr="009D46C0">
        <w:rPr>
          <w:rFonts w:ascii="宋体" w:hAnsi="宋体" w:cs="宋体" w:hint="eastAsia"/>
          <w:color w:val="464646"/>
          <w:kern w:val="0"/>
          <w:szCs w:val="21"/>
        </w:rPr>
        <w:t>（</w:t>
      </w:r>
      <w:r w:rsidR="00E9619B">
        <w:rPr>
          <w:rFonts w:ascii="宋体" w:hAnsi="宋体" w:cs="宋体" w:hint="eastAsia"/>
          <w:color w:val="464646"/>
          <w:kern w:val="0"/>
          <w:szCs w:val="21"/>
        </w:rPr>
        <w:t>基金</w:t>
      </w:r>
      <w:r w:rsidR="00E9619B">
        <w:rPr>
          <w:rFonts w:ascii="宋体" w:hAnsi="宋体" w:cs="宋体"/>
          <w:color w:val="464646"/>
          <w:kern w:val="0"/>
          <w:szCs w:val="21"/>
        </w:rPr>
        <w:t>代码</w:t>
      </w:r>
      <w:r w:rsidR="00E9619B" w:rsidRPr="00610E3B">
        <w:rPr>
          <w:rFonts w:ascii="宋体" w:hAnsi="宋体" w:cs="宋体" w:hint="eastAsia"/>
          <w:color w:val="464646"/>
          <w:kern w:val="0"/>
          <w:szCs w:val="21"/>
        </w:rPr>
        <w:t>：</w:t>
      </w:r>
      <w:r w:rsidR="00DD534C">
        <w:rPr>
          <w:rFonts w:ascii="宋体" w:hAnsi="宋体" w:cs="宋体" w:hint="eastAsia"/>
          <w:color w:val="464646"/>
          <w:kern w:val="0"/>
          <w:szCs w:val="21"/>
        </w:rPr>
        <w:t>招商双债增强债券C：</w:t>
      </w:r>
      <w:r w:rsidR="00E9619B">
        <w:rPr>
          <w:rFonts w:ascii="宋体" w:hAnsi="宋体" w:cs="宋体"/>
          <w:color w:val="464646"/>
          <w:kern w:val="0"/>
          <w:szCs w:val="21"/>
        </w:rPr>
        <w:t>16171</w:t>
      </w:r>
      <w:r w:rsidR="00E9619B" w:rsidRPr="0006548E">
        <w:rPr>
          <w:rFonts w:ascii="宋体" w:hAnsi="宋体" w:cs="宋体"/>
          <w:color w:val="464646"/>
          <w:kern w:val="0"/>
          <w:szCs w:val="21"/>
        </w:rPr>
        <w:t>6</w:t>
      </w:r>
      <w:r w:rsidR="00E9619B" w:rsidRPr="009D46C0">
        <w:rPr>
          <w:rFonts w:ascii="宋体" w:hAnsi="宋体" w:cs="宋体" w:hint="eastAsia"/>
          <w:color w:val="464646"/>
          <w:kern w:val="0"/>
          <w:szCs w:val="21"/>
        </w:rPr>
        <w:t>）</w:t>
      </w:r>
      <w:r w:rsidR="00E9619B">
        <w:rPr>
          <w:rFonts w:ascii="宋体" w:hAnsi="宋体" w:cs="宋体" w:hint="eastAsia"/>
          <w:color w:val="464646"/>
          <w:kern w:val="0"/>
          <w:szCs w:val="21"/>
        </w:rPr>
        <w:t>、</w:t>
      </w:r>
      <w:r w:rsidR="00E9619B" w:rsidRPr="00E9619B">
        <w:rPr>
          <w:rFonts w:ascii="宋体" w:hAnsi="宋体" w:cs="宋体" w:hint="eastAsia"/>
          <w:color w:val="464646"/>
          <w:kern w:val="0"/>
          <w:szCs w:val="21"/>
        </w:rPr>
        <w:t>招商医药健康产业股票型证券投资基金</w:t>
      </w:r>
      <w:r w:rsidR="00E9619B">
        <w:rPr>
          <w:rFonts w:ascii="宋体" w:hAnsi="宋体" w:cs="宋体" w:hint="eastAsia"/>
          <w:color w:val="464646"/>
          <w:kern w:val="0"/>
          <w:szCs w:val="21"/>
        </w:rPr>
        <w:t>（基金</w:t>
      </w:r>
      <w:r w:rsidR="00E9619B">
        <w:rPr>
          <w:rFonts w:ascii="宋体" w:hAnsi="宋体" w:cs="宋体"/>
          <w:color w:val="464646"/>
          <w:kern w:val="0"/>
          <w:szCs w:val="21"/>
        </w:rPr>
        <w:t>代码</w:t>
      </w:r>
      <w:r w:rsidR="00E9619B" w:rsidRPr="00610E3B">
        <w:rPr>
          <w:rFonts w:ascii="宋体" w:hAnsi="宋体" w:cs="宋体" w:hint="eastAsia"/>
          <w:color w:val="464646"/>
          <w:kern w:val="0"/>
          <w:szCs w:val="21"/>
        </w:rPr>
        <w:t>：</w:t>
      </w:r>
      <w:r w:rsidR="00DD534C" w:rsidRPr="00E9619B">
        <w:rPr>
          <w:rFonts w:ascii="宋体" w:hAnsi="宋体" w:cs="宋体" w:hint="eastAsia"/>
          <w:color w:val="464646"/>
          <w:kern w:val="0"/>
          <w:szCs w:val="21"/>
        </w:rPr>
        <w:t>招商医药健康产业股票</w:t>
      </w:r>
      <w:r w:rsidR="00DD534C">
        <w:rPr>
          <w:rFonts w:ascii="宋体" w:hAnsi="宋体" w:cs="宋体" w:hint="eastAsia"/>
          <w:color w:val="464646"/>
          <w:kern w:val="0"/>
          <w:szCs w:val="21"/>
        </w:rPr>
        <w:t>：</w:t>
      </w:r>
      <w:r w:rsidR="00E9619B">
        <w:rPr>
          <w:rFonts w:ascii="宋体" w:hAnsi="宋体" w:cs="宋体"/>
          <w:color w:val="464646"/>
          <w:kern w:val="0"/>
          <w:szCs w:val="21"/>
        </w:rPr>
        <w:t>000960</w:t>
      </w:r>
      <w:r w:rsidR="00E9619B">
        <w:rPr>
          <w:rFonts w:ascii="宋体" w:hAnsi="宋体" w:cs="宋体" w:hint="eastAsia"/>
          <w:color w:val="464646"/>
          <w:kern w:val="0"/>
          <w:szCs w:val="21"/>
        </w:rPr>
        <w:t>）</w:t>
      </w:r>
      <w:r w:rsidR="00267E38" w:rsidRPr="00936791">
        <w:rPr>
          <w:rFonts w:hint="eastAsia"/>
          <w:color w:val="464646"/>
          <w:szCs w:val="21"/>
        </w:rPr>
        <w:t>的</w:t>
      </w:r>
      <w:r w:rsidR="00267E38">
        <w:rPr>
          <w:rFonts w:hint="eastAsia"/>
          <w:color w:val="464646"/>
          <w:szCs w:val="21"/>
        </w:rPr>
        <w:t>销售机构并开通</w:t>
      </w:r>
      <w:r w:rsidR="00871B5C">
        <w:rPr>
          <w:rFonts w:hint="eastAsia"/>
          <w:color w:val="464646"/>
          <w:szCs w:val="21"/>
        </w:rPr>
        <w:t>开户</w:t>
      </w:r>
      <w:r w:rsidR="009E1DDB">
        <w:rPr>
          <w:rFonts w:hint="eastAsia"/>
          <w:color w:val="464646"/>
          <w:szCs w:val="21"/>
        </w:rPr>
        <w:t>、</w:t>
      </w:r>
      <w:r w:rsidR="00267E38">
        <w:rPr>
          <w:rFonts w:hint="eastAsia"/>
          <w:color w:val="464646"/>
          <w:szCs w:val="21"/>
        </w:rPr>
        <w:t>申购、赎回</w:t>
      </w:r>
      <w:r w:rsidR="00EE0D09">
        <w:rPr>
          <w:rFonts w:hint="eastAsia"/>
          <w:color w:val="464646"/>
          <w:szCs w:val="21"/>
        </w:rPr>
        <w:t>、定投、转换</w:t>
      </w:r>
      <w:r w:rsidR="00267E38">
        <w:rPr>
          <w:rFonts w:hint="eastAsia"/>
          <w:color w:val="464646"/>
          <w:szCs w:val="21"/>
        </w:rPr>
        <w:t>等业务</w:t>
      </w:r>
      <w:r w:rsidR="006B6C07" w:rsidRPr="00A332B0">
        <w:rPr>
          <w:rFonts w:ascii="宋体" w:hAnsi="宋体" w:cs="宋体" w:hint="eastAsia"/>
          <w:color w:val="464646"/>
          <w:kern w:val="0"/>
          <w:szCs w:val="21"/>
        </w:rPr>
        <w:t>。</w:t>
      </w:r>
    </w:p>
    <w:p w:rsidR="002978C1" w:rsidRPr="00A332B0" w:rsidRDefault="00587E52" w:rsidP="008C0DA4">
      <w:pPr>
        <w:pStyle w:val="a3"/>
        <w:spacing w:line="360" w:lineRule="auto"/>
        <w:ind w:firstLineChars="200" w:firstLine="420"/>
        <w:rPr>
          <w:color w:val="464646"/>
          <w:sz w:val="21"/>
          <w:szCs w:val="21"/>
        </w:rPr>
      </w:pPr>
      <w:r w:rsidRPr="00A332B0">
        <w:rPr>
          <w:color w:val="464646"/>
          <w:sz w:val="21"/>
          <w:szCs w:val="21"/>
        </w:rPr>
        <w:t>具体业务类型及办理程序请遵循</w:t>
      </w:r>
      <w:r w:rsidR="00985595" w:rsidRPr="00A332B0">
        <w:rPr>
          <w:color w:val="464646"/>
          <w:sz w:val="21"/>
          <w:szCs w:val="21"/>
        </w:rPr>
        <w:t>销售机构</w:t>
      </w:r>
      <w:r w:rsidRPr="00A332B0">
        <w:rPr>
          <w:color w:val="464646"/>
          <w:sz w:val="21"/>
          <w:szCs w:val="21"/>
        </w:rPr>
        <w:t>的相关规定。投资者欲了解详细信息请仔细阅读相关基金的基金合同和招募说明书等法律文件。</w:t>
      </w:r>
    </w:p>
    <w:p w:rsidR="00587E52" w:rsidRPr="00267E38" w:rsidRDefault="00275C35" w:rsidP="00D859D9">
      <w:pPr>
        <w:pStyle w:val="a3"/>
        <w:tabs>
          <w:tab w:val="left" w:pos="5460"/>
        </w:tabs>
        <w:rPr>
          <w:b/>
          <w:color w:val="464646"/>
          <w:sz w:val="21"/>
          <w:szCs w:val="21"/>
        </w:rPr>
      </w:pPr>
      <w:r w:rsidRPr="00267E38">
        <w:rPr>
          <w:rFonts w:hint="eastAsia"/>
          <w:b/>
          <w:color w:val="464646"/>
          <w:sz w:val="21"/>
          <w:szCs w:val="21"/>
        </w:rPr>
        <w:t>一</w:t>
      </w:r>
      <w:r w:rsidR="00D859D9" w:rsidRPr="00267E38">
        <w:rPr>
          <w:b/>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费）</w:t>
      </w:r>
    </w:p>
    <w:p w:rsidR="009031DD" w:rsidRDefault="00587E52" w:rsidP="009031DD">
      <w:pPr>
        <w:pStyle w:val="a3"/>
        <w:rPr>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5"/>
        <w:gridCol w:w="3106"/>
        <w:gridCol w:w="2707"/>
      </w:tblGrid>
      <w:tr w:rsidR="009031DD" w:rsidRPr="00A332B0" w:rsidTr="00073126">
        <w:trPr>
          <w:trHeight w:val="526"/>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A332B0" w:rsidRDefault="009031DD" w:rsidP="00073126">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销售机构</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A332B0" w:rsidRDefault="009031DD" w:rsidP="00073126">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网址</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A332B0" w:rsidRDefault="009031DD" w:rsidP="00073126">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客服电话</w:t>
            </w:r>
          </w:p>
        </w:tc>
      </w:tr>
      <w:tr w:rsidR="00014C5D" w:rsidTr="00DA583E">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014C5D" w:rsidRDefault="00A822BB" w:rsidP="00DA583E">
            <w:pPr>
              <w:jc w:val="center"/>
              <w:rPr>
                <w:rFonts w:ascii="宋体" w:hAnsi="宋体" w:cs="宋体"/>
                <w:color w:val="464646"/>
                <w:kern w:val="0"/>
                <w:szCs w:val="21"/>
              </w:rPr>
            </w:pPr>
            <w:r>
              <w:rPr>
                <w:rFonts w:ascii="宋体" w:hAnsi="宋体" w:cs="宋体" w:hint="eastAsia"/>
                <w:color w:val="464646"/>
                <w:kern w:val="0"/>
                <w:szCs w:val="21"/>
              </w:rPr>
              <w:t>华夏</w:t>
            </w:r>
            <w:r w:rsidR="00014C5D" w:rsidRPr="00A454E0">
              <w:rPr>
                <w:rFonts w:ascii="宋体" w:hAnsi="宋体" w:cs="宋体" w:hint="eastAsia"/>
                <w:color w:val="464646"/>
                <w:kern w:val="0"/>
                <w:szCs w:val="21"/>
              </w:rPr>
              <w:t>银行</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014C5D" w:rsidRPr="0084120F" w:rsidRDefault="00DF79AC" w:rsidP="00A822BB">
            <w:pPr>
              <w:widowControl/>
              <w:jc w:val="center"/>
              <w:rPr>
                <w:rFonts w:ascii="宋体" w:hAnsi="宋体" w:cs="宋体"/>
                <w:color w:val="464646"/>
                <w:kern w:val="0"/>
                <w:szCs w:val="21"/>
              </w:rPr>
            </w:pPr>
            <w:hyperlink r:id="rId7" w:history="1">
              <w:r w:rsidR="0038084D" w:rsidRPr="0049391B">
                <w:rPr>
                  <w:rStyle w:val="a6"/>
                  <w:rFonts w:ascii="宋体" w:hAnsi="宋体" w:cs="宋体"/>
                  <w:kern w:val="0"/>
                  <w:szCs w:val="21"/>
                </w:rPr>
                <w:t>www.hxb.com.cn</w:t>
              </w:r>
            </w:hyperlink>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014C5D" w:rsidRDefault="00014C5D" w:rsidP="00DA583E">
            <w:pPr>
              <w:jc w:val="center"/>
              <w:rPr>
                <w:rFonts w:ascii="宋体" w:hAnsi="宋体" w:cs="宋体"/>
                <w:color w:val="464646"/>
                <w:kern w:val="0"/>
                <w:szCs w:val="21"/>
              </w:rPr>
            </w:pPr>
            <w:r>
              <w:rPr>
                <w:rFonts w:ascii="宋体" w:hAnsi="宋体" w:cs="宋体" w:hint="eastAsia"/>
                <w:color w:val="464646"/>
                <w:kern w:val="0"/>
                <w:szCs w:val="21"/>
              </w:rPr>
              <w:t>9</w:t>
            </w:r>
            <w:r w:rsidR="00A822BB">
              <w:rPr>
                <w:rFonts w:ascii="宋体" w:hAnsi="宋体" w:cs="宋体" w:hint="eastAsia"/>
                <w:color w:val="464646"/>
                <w:kern w:val="0"/>
                <w:szCs w:val="21"/>
              </w:rPr>
              <w:t>5577</w:t>
            </w:r>
          </w:p>
        </w:tc>
      </w:tr>
    </w:tbl>
    <w:p w:rsidR="00587E52" w:rsidRPr="00A332B0" w:rsidRDefault="00525A2F" w:rsidP="00A14BBD">
      <w:pPr>
        <w:pStyle w:val="a3"/>
        <w:spacing w:line="360" w:lineRule="auto"/>
        <w:rPr>
          <w:color w:val="464646"/>
          <w:sz w:val="21"/>
          <w:szCs w:val="21"/>
        </w:rPr>
      </w:pPr>
      <w:r w:rsidRPr="00A332B0">
        <w:rPr>
          <w:rFonts w:hint="eastAsia"/>
          <w:color w:val="464646"/>
          <w:sz w:val="21"/>
          <w:szCs w:val="21"/>
        </w:rPr>
        <w:t>二</w:t>
      </w:r>
      <w:r w:rsidR="00587E52" w:rsidRPr="00A332B0">
        <w:rPr>
          <w:color w:val="464646"/>
          <w:sz w:val="21"/>
          <w:szCs w:val="21"/>
        </w:rPr>
        <w:t>、风险提示：</w:t>
      </w:r>
    </w:p>
    <w:p w:rsidR="00267E38" w:rsidRDefault="00267E38" w:rsidP="00267E38">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67E38" w:rsidRPr="00936791" w:rsidRDefault="00267E38" w:rsidP="00267E38">
      <w:pPr>
        <w:pStyle w:val="a3"/>
        <w:spacing w:line="360" w:lineRule="auto"/>
        <w:ind w:firstLineChars="200" w:firstLine="420"/>
        <w:rPr>
          <w:color w:val="464646"/>
          <w:sz w:val="21"/>
          <w:szCs w:val="21"/>
        </w:rPr>
      </w:pPr>
      <w:r w:rsidRPr="0031132E">
        <w:rPr>
          <w:rFonts w:hint="eastAsia"/>
          <w:color w:val="464646"/>
          <w:sz w:val="21"/>
          <w:szCs w:val="21"/>
        </w:rPr>
        <w:lastRenderedPageBreak/>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267E38" w:rsidRPr="00936791" w:rsidRDefault="00267E38" w:rsidP="00267E38">
      <w:pPr>
        <w:pStyle w:val="a3"/>
        <w:spacing w:line="360" w:lineRule="auto"/>
        <w:ind w:right="420" w:firstLineChars="200" w:firstLine="420"/>
        <w:rPr>
          <w:color w:val="464646"/>
          <w:sz w:val="21"/>
          <w:szCs w:val="21"/>
        </w:rPr>
      </w:pPr>
      <w:r w:rsidRPr="00936791">
        <w:rPr>
          <w:rFonts w:hint="eastAsia"/>
          <w:color w:val="464646"/>
          <w:sz w:val="21"/>
          <w:szCs w:val="21"/>
        </w:rPr>
        <w:t>特此公告。</w:t>
      </w:r>
    </w:p>
    <w:p w:rsidR="008E3695" w:rsidRDefault="00587E52" w:rsidP="00AF24DA">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587E52" w:rsidRPr="00D720CC" w:rsidRDefault="0084120F" w:rsidP="00D76B9B">
      <w:pPr>
        <w:pStyle w:val="a3"/>
        <w:spacing w:line="300" w:lineRule="atLeast"/>
        <w:ind w:right="736"/>
        <w:jc w:val="right"/>
        <w:rPr>
          <w:b/>
          <w:sz w:val="21"/>
          <w:szCs w:val="21"/>
        </w:rPr>
      </w:pPr>
      <w:r w:rsidRPr="00D720CC">
        <w:rPr>
          <w:b/>
          <w:color w:val="464646"/>
          <w:sz w:val="21"/>
          <w:szCs w:val="21"/>
        </w:rPr>
        <w:t>20</w:t>
      </w:r>
      <w:r w:rsidR="001371ED">
        <w:rPr>
          <w:b/>
          <w:color w:val="464646"/>
          <w:sz w:val="21"/>
          <w:szCs w:val="21"/>
        </w:rPr>
        <w:t>20</w:t>
      </w:r>
      <w:r w:rsidRPr="00D720CC">
        <w:rPr>
          <w:b/>
          <w:color w:val="464646"/>
          <w:sz w:val="21"/>
          <w:szCs w:val="21"/>
        </w:rPr>
        <w:t>年</w:t>
      </w:r>
      <w:r w:rsidR="008161B6">
        <w:rPr>
          <w:b/>
          <w:color w:val="464646"/>
          <w:sz w:val="21"/>
          <w:szCs w:val="21"/>
        </w:rPr>
        <w:t>8</w:t>
      </w:r>
      <w:r w:rsidRPr="00D720CC">
        <w:rPr>
          <w:b/>
          <w:color w:val="464646"/>
          <w:sz w:val="21"/>
          <w:szCs w:val="21"/>
        </w:rPr>
        <w:t>月</w:t>
      </w:r>
      <w:r w:rsidR="008161B6">
        <w:rPr>
          <w:b/>
          <w:color w:val="464646"/>
          <w:sz w:val="21"/>
          <w:szCs w:val="21"/>
        </w:rPr>
        <w:t>7</w:t>
      </w:r>
      <w:r w:rsidR="00587E52" w:rsidRPr="00D720CC">
        <w:rPr>
          <w:b/>
          <w:color w:val="464646"/>
          <w:sz w:val="21"/>
          <w:szCs w:val="21"/>
        </w:rPr>
        <w:t>日</w:t>
      </w:r>
    </w:p>
    <w:sectPr w:rsidR="00587E52" w:rsidRPr="00D720CC" w:rsidSect="00DF79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C41" w:rsidRDefault="00357C41" w:rsidP="0071050F">
      <w:r>
        <w:separator/>
      </w:r>
    </w:p>
  </w:endnote>
  <w:endnote w:type="continuationSeparator" w:id="0">
    <w:p w:rsidR="00357C41" w:rsidRDefault="00357C41"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C41" w:rsidRDefault="00357C41" w:rsidP="0071050F">
      <w:r>
        <w:separator/>
      </w:r>
    </w:p>
  </w:footnote>
  <w:footnote w:type="continuationSeparator" w:id="0">
    <w:p w:rsidR="00357C41" w:rsidRDefault="00357C41"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E52"/>
    <w:rsid w:val="000063CF"/>
    <w:rsid w:val="00010435"/>
    <w:rsid w:val="00011DEF"/>
    <w:rsid w:val="000130F8"/>
    <w:rsid w:val="00014C5D"/>
    <w:rsid w:val="00024CA0"/>
    <w:rsid w:val="00033424"/>
    <w:rsid w:val="00043A44"/>
    <w:rsid w:val="00045895"/>
    <w:rsid w:val="00046789"/>
    <w:rsid w:val="000536F2"/>
    <w:rsid w:val="00053C92"/>
    <w:rsid w:val="00053D13"/>
    <w:rsid w:val="000561A1"/>
    <w:rsid w:val="00056884"/>
    <w:rsid w:val="00060F1E"/>
    <w:rsid w:val="00064A9E"/>
    <w:rsid w:val="0006548E"/>
    <w:rsid w:val="00073126"/>
    <w:rsid w:val="00074363"/>
    <w:rsid w:val="000749CB"/>
    <w:rsid w:val="0008232C"/>
    <w:rsid w:val="00093CD9"/>
    <w:rsid w:val="00097E17"/>
    <w:rsid w:val="000A5D99"/>
    <w:rsid w:val="000A7552"/>
    <w:rsid w:val="000B7212"/>
    <w:rsid w:val="000B790C"/>
    <w:rsid w:val="000D217D"/>
    <w:rsid w:val="000D5110"/>
    <w:rsid w:val="000E1F48"/>
    <w:rsid w:val="000E6800"/>
    <w:rsid w:val="000E73DB"/>
    <w:rsid w:val="000F1128"/>
    <w:rsid w:val="000F17C4"/>
    <w:rsid w:val="000F7EA4"/>
    <w:rsid w:val="00107654"/>
    <w:rsid w:val="00110413"/>
    <w:rsid w:val="0013106C"/>
    <w:rsid w:val="001316DA"/>
    <w:rsid w:val="00135F21"/>
    <w:rsid w:val="00136368"/>
    <w:rsid w:val="001371ED"/>
    <w:rsid w:val="001401D3"/>
    <w:rsid w:val="00146011"/>
    <w:rsid w:val="00150071"/>
    <w:rsid w:val="00162DB3"/>
    <w:rsid w:val="0017073E"/>
    <w:rsid w:val="00172A46"/>
    <w:rsid w:val="00173A65"/>
    <w:rsid w:val="00176FBC"/>
    <w:rsid w:val="00186F6A"/>
    <w:rsid w:val="001915FC"/>
    <w:rsid w:val="001A5305"/>
    <w:rsid w:val="001B5A50"/>
    <w:rsid w:val="001B7975"/>
    <w:rsid w:val="001C039B"/>
    <w:rsid w:val="001C1292"/>
    <w:rsid w:val="001C44C1"/>
    <w:rsid w:val="001E0E78"/>
    <w:rsid w:val="001E2A8E"/>
    <w:rsid w:val="001E49BC"/>
    <w:rsid w:val="001E5A36"/>
    <w:rsid w:val="001E7FB2"/>
    <w:rsid w:val="001F0405"/>
    <w:rsid w:val="001F2640"/>
    <w:rsid w:val="002108F6"/>
    <w:rsid w:val="0021664A"/>
    <w:rsid w:val="00230D92"/>
    <w:rsid w:val="0023234A"/>
    <w:rsid w:val="002431DE"/>
    <w:rsid w:val="002510D3"/>
    <w:rsid w:val="00252C18"/>
    <w:rsid w:val="00252CFE"/>
    <w:rsid w:val="00253916"/>
    <w:rsid w:val="00256064"/>
    <w:rsid w:val="0026579D"/>
    <w:rsid w:val="00267E38"/>
    <w:rsid w:val="00272859"/>
    <w:rsid w:val="002747C2"/>
    <w:rsid w:val="00275C26"/>
    <w:rsid w:val="00275C35"/>
    <w:rsid w:val="00284E8D"/>
    <w:rsid w:val="002851E0"/>
    <w:rsid w:val="00286466"/>
    <w:rsid w:val="00290AE7"/>
    <w:rsid w:val="00293582"/>
    <w:rsid w:val="002978C1"/>
    <w:rsid w:val="00297C6A"/>
    <w:rsid w:val="002A2B8D"/>
    <w:rsid w:val="002A5409"/>
    <w:rsid w:val="002B0E38"/>
    <w:rsid w:val="002B62B5"/>
    <w:rsid w:val="002C21DB"/>
    <w:rsid w:val="002C6872"/>
    <w:rsid w:val="002D28EE"/>
    <w:rsid w:val="002D6ABF"/>
    <w:rsid w:val="002E19E2"/>
    <w:rsid w:val="002E5260"/>
    <w:rsid w:val="002E5D97"/>
    <w:rsid w:val="00301C63"/>
    <w:rsid w:val="00320C03"/>
    <w:rsid w:val="00321998"/>
    <w:rsid w:val="0033286A"/>
    <w:rsid w:val="00332D42"/>
    <w:rsid w:val="003417D2"/>
    <w:rsid w:val="00342A2D"/>
    <w:rsid w:val="003508FD"/>
    <w:rsid w:val="003560CB"/>
    <w:rsid w:val="00357C41"/>
    <w:rsid w:val="003659F1"/>
    <w:rsid w:val="0037407A"/>
    <w:rsid w:val="00374A16"/>
    <w:rsid w:val="0038084D"/>
    <w:rsid w:val="003914B2"/>
    <w:rsid w:val="0039366C"/>
    <w:rsid w:val="003A2F3E"/>
    <w:rsid w:val="003B7B51"/>
    <w:rsid w:val="003C46DF"/>
    <w:rsid w:val="00402CBB"/>
    <w:rsid w:val="0040614C"/>
    <w:rsid w:val="0041657B"/>
    <w:rsid w:val="0041793F"/>
    <w:rsid w:val="0042027E"/>
    <w:rsid w:val="00420FA6"/>
    <w:rsid w:val="00422357"/>
    <w:rsid w:val="00426DBA"/>
    <w:rsid w:val="00431991"/>
    <w:rsid w:val="00443E10"/>
    <w:rsid w:val="004537F0"/>
    <w:rsid w:val="00454002"/>
    <w:rsid w:val="0045792F"/>
    <w:rsid w:val="004626C2"/>
    <w:rsid w:val="004639B8"/>
    <w:rsid w:val="004659B2"/>
    <w:rsid w:val="00471025"/>
    <w:rsid w:val="004756C4"/>
    <w:rsid w:val="00476D9E"/>
    <w:rsid w:val="004809DD"/>
    <w:rsid w:val="00487A22"/>
    <w:rsid w:val="00490B7D"/>
    <w:rsid w:val="004912ED"/>
    <w:rsid w:val="004A0AEB"/>
    <w:rsid w:val="004A59B5"/>
    <w:rsid w:val="004B0735"/>
    <w:rsid w:val="004B3284"/>
    <w:rsid w:val="004C7D5D"/>
    <w:rsid w:val="004D2470"/>
    <w:rsid w:val="004E4D72"/>
    <w:rsid w:val="004F254E"/>
    <w:rsid w:val="004F5C4E"/>
    <w:rsid w:val="004F72DF"/>
    <w:rsid w:val="00511425"/>
    <w:rsid w:val="00512F7A"/>
    <w:rsid w:val="00522819"/>
    <w:rsid w:val="00522A73"/>
    <w:rsid w:val="005253F3"/>
    <w:rsid w:val="00525A2F"/>
    <w:rsid w:val="005301CD"/>
    <w:rsid w:val="00534E5A"/>
    <w:rsid w:val="005360F4"/>
    <w:rsid w:val="00542535"/>
    <w:rsid w:val="005509BD"/>
    <w:rsid w:val="00550E09"/>
    <w:rsid w:val="005735F0"/>
    <w:rsid w:val="005838E5"/>
    <w:rsid w:val="00586AF7"/>
    <w:rsid w:val="0058779A"/>
    <w:rsid w:val="00587E52"/>
    <w:rsid w:val="00596629"/>
    <w:rsid w:val="005A0B3C"/>
    <w:rsid w:val="005A3A1D"/>
    <w:rsid w:val="005A3DAA"/>
    <w:rsid w:val="005B45D7"/>
    <w:rsid w:val="005B591E"/>
    <w:rsid w:val="005D2E92"/>
    <w:rsid w:val="005D423F"/>
    <w:rsid w:val="005F31AE"/>
    <w:rsid w:val="0061115B"/>
    <w:rsid w:val="00613337"/>
    <w:rsid w:val="00616079"/>
    <w:rsid w:val="00620F67"/>
    <w:rsid w:val="006248DC"/>
    <w:rsid w:val="006316DB"/>
    <w:rsid w:val="006339E7"/>
    <w:rsid w:val="00636FF9"/>
    <w:rsid w:val="0063713B"/>
    <w:rsid w:val="00647426"/>
    <w:rsid w:val="00662876"/>
    <w:rsid w:val="00663603"/>
    <w:rsid w:val="0066439F"/>
    <w:rsid w:val="00671DB8"/>
    <w:rsid w:val="00671E30"/>
    <w:rsid w:val="00676459"/>
    <w:rsid w:val="00676676"/>
    <w:rsid w:val="006775C6"/>
    <w:rsid w:val="00677DB5"/>
    <w:rsid w:val="00690F7B"/>
    <w:rsid w:val="00695099"/>
    <w:rsid w:val="0069560B"/>
    <w:rsid w:val="00696912"/>
    <w:rsid w:val="006A648A"/>
    <w:rsid w:val="006B4A7D"/>
    <w:rsid w:val="006B6C07"/>
    <w:rsid w:val="006E1E43"/>
    <w:rsid w:val="006E4C38"/>
    <w:rsid w:val="006E61B8"/>
    <w:rsid w:val="006F09D0"/>
    <w:rsid w:val="006F3122"/>
    <w:rsid w:val="00703D22"/>
    <w:rsid w:val="007054D5"/>
    <w:rsid w:val="0071050F"/>
    <w:rsid w:val="00720422"/>
    <w:rsid w:val="00724E05"/>
    <w:rsid w:val="00734413"/>
    <w:rsid w:val="00737C0B"/>
    <w:rsid w:val="007400CB"/>
    <w:rsid w:val="00740E35"/>
    <w:rsid w:val="0075764A"/>
    <w:rsid w:val="00764ECC"/>
    <w:rsid w:val="00776493"/>
    <w:rsid w:val="007831CC"/>
    <w:rsid w:val="007841F5"/>
    <w:rsid w:val="0078643F"/>
    <w:rsid w:val="00792229"/>
    <w:rsid w:val="0079787D"/>
    <w:rsid w:val="007B7E81"/>
    <w:rsid w:val="007C0BE7"/>
    <w:rsid w:val="007C2F0F"/>
    <w:rsid w:val="007E07EA"/>
    <w:rsid w:val="007F28D4"/>
    <w:rsid w:val="007F5F69"/>
    <w:rsid w:val="007F62B0"/>
    <w:rsid w:val="00802F80"/>
    <w:rsid w:val="008032D3"/>
    <w:rsid w:val="00805199"/>
    <w:rsid w:val="00807114"/>
    <w:rsid w:val="00811165"/>
    <w:rsid w:val="00815A35"/>
    <w:rsid w:val="00816096"/>
    <w:rsid w:val="008161B6"/>
    <w:rsid w:val="00825AB1"/>
    <w:rsid w:val="0082789A"/>
    <w:rsid w:val="00835689"/>
    <w:rsid w:val="0084120F"/>
    <w:rsid w:val="00843011"/>
    <w:rsid w:val="00843C5D"/>
    <w:rsid w:val="00846A31"/>
    <w:rsid w:val="00852762"/>
    <w:rsid w:val="00857EDF"/>
    <w:rsid w:val="0086117E"/>
    <w:rsid w:val="008612F5"/>
    <w:rsid w:val="00862709"/>
    <w:rsid w:val="00863DE5"/>
    <w:rsid w:val="00870811"/>
    <w:rsid w:val="00871B5C"/>
    <w:rsid w:val="0087483B"/>
    <w:rsid w:val="0087608E"/>
    <w:rsid w:val="008765B2"/>
    <w:rsid w:val="00881F4A"/>
    <w:rsid w:val="0089499D"/>
    <w:rsid w:val="008A0650"/>
    <w:rsid w:val="008A458C"/>
    <w:rsid w:val="008A501C"/>
    <w:rsid w:val="008A5CD0"/>
    <w:rsid w:val="008B175F"/>
    <w:rsid w:val="008C0DA4"/>
    <w:rsid w:val="008E3695"/>
    <w:rsid w:val="008E50CC"/>
    <w:rsid w:val="008E7081"/>
    <w:rsid w:val="008F00B4"/>
    <w:rsid w:val="008F1499"/>
    <w:rsid w:val="008F6129"/>
    <w:rsid w:val="009031DD"/>
    <w:rsid w:val="00907B0A"/>
    <w:rsid w:val="00911F8C"/>
    <w:rsid w:val="009124A1"/>
    <w:rsid w:val="00912528"/>
    <w:rsid w:val="00915CCF"/>
    <w:rsid w:val="009208E8"/>
    <w:rsid w:val="00923341"/>
    <w:rsid w:val="009272EF"/>
    <w:rsid w:val="009316E9"/>
    <w:rsid w:val="00935355"/>
    <w:rsid w:val="0094028D"/>
    <w:rsid w:val="009511CB"/>
    <w:rsid w:val="00953E0F"/>
    <w:rsid w:val="00957FDF"/>
    <w:rsid w:val="00960EF5"/>
    <w:rsid w:val="009614C8"/>
    <w:rsid w:val="0096351B"/>
    <w:rsid w:val="00963C82"/>
    <w:rsid w:val="00963E7B"/>
    <w:rsid w:val="009673AA"/>
    <w:rsid w:val="00977512"/>
    <w:rsid w:val="00977527"/>
    <w:rsid w:val="00981541"/>
    <w:rsid w:val="00985595"/>
    <w:rsid w:val="009877E4"/>
    <w:rsid w:val="0098792C"/>
    <w:rsid w:val="009B2AEF"/>
    <w:rsid w:val="009B53C0"/>
    <w:rsid w:val="009B5592"/>
    <w:rsid w:val="009C1CD1"/>
    <w:rsid w:val="009C5123"/>
    <w:rsid w:val="009C7614"/>
    <w:rsid w:val="009D46C0"/>
    <w:rsid w:val="009E04AD"/>
    <w:rsid w:val="009E1DDB"/>
    <w:rsid w:val="009E53E0"/>
    <w:rsid w:val="009F2B79"/>
    <w:rsid w:val="009F3A9C"/>
    <w:rsid w:val="00A02E9D"/>
    <w:rsid w:val="00A037AB"/>
    <w:rsid w:val="00A05DF5"/>
    <w:rsid w:val="00A14BBD"/>
    <w:rsid w:val="00A202F5"/>
    <w:rsid w:val="00A218AD"/>
    <w:rsid w:val="00A26BBF"/>
    <w:rsid w:val="00A332B0"/>
    <w:rsid w:val="00A36C9F"/>
    <w:rsid w:val="00A4008E"/>
    <w:rsid w:val="00A42ED0"/>
    <w:rsid w:val="00A4458D"/>
    <w:rsid w:val="00A454E0"/>
    <w:rsid w:val="00A46526"/>
    <w:rsid w:val="00A53ED3"/>
    <w:rsid w:val="00A5700B"/>
    <w:rsid w:val="00A61FC5"/>
    <w:rsid w:val="00A77E36"/>
    <w:rsid w:val="00A822BB"/>
    <w:rsid w:val="00A83117"/>
    <w:rsid w:val="00A93090"/>
    <w:rsid w:val="00A95BF1"/>
    <w:rsid w:val="00AA4062"/>
    <w:rsid w:val="00AA43A2"/>
    <w:rsid w:val="00AA6FBB"/>
    <w:rsid w:val="00AB1AC3"/>
    <w:rsid w:val="00AB411B"/>
    <w:rsid w:val="00AC4420"/>
    <w:rsid w:val="00AD23F6"/>
    <w:rsid w:val="00AE1E47"/>
    <w:rsid w:val="00AE249E"/>
    <w:rsid w:val="00AE2F20"/>
    <w:rsid w:val="00AE71CA"/>
    <w:rsid w:val="00AF24DA"/>
    <w:rsid w:val="00AF5135"/>
    <w:rsid w:val="00AF7502"/>
    <w:rsid w:val="00B04422"/>
    <w:rsid w:val="00B14471"/>
    <w:rsid w:val="00B227DC"/>
    <w:rsid w:val="00B2390F"/>
    <w:rsid w:val="00B26782"/>
    <w:rsid w:val="00B31BB3"/>
    <w:rsid w:val="00B4311F"/>
    <w:rsid w:val="00B436F3"/>
    <w:rsid w:val="00B438E4"/>
    <w:rsid w:val="00B440F3"/>
    <w:rsid w:val="00B84092"/>
    <w:rsid w:val="00B9697E"/>
    <w:rsid w:val="00BA0BFA"/>
    <w:rsid w:val="00BA2350"/>
    <w:rsid w:val="00BC3E70"/>
    <w:rsid w:val="00BC67E4"/>
    <w:rsid w:val="00BD48A3"/>
    <w:rsid w:val="00BE7761"/>
    <w:rsid w:val="00C01B53"/>
    <w:rsid w:val="00C03F76"/>
    <w:rsid w:val="00C06B5A"/>
    <w:rsid w:val="00C10C64"/>
    <w:rsid w:val="00C10E20"/>
    <w:rsid w:val="00C1298F"/>
    <w:rsid w:val="00C1534E"/>
    <w:rsid w:val="00C20719"/>
    <w:rsid w:val="00C20A9E"/>
    <w:rsid w:val="00C421CD"/>
    <w:rsid w:val="00C44F0E"/>
    <w:rsid w:val="00C45DEA"/>
    <w:rsid w:val="00C536AD"/>
    <w:rsid w:val="00C61919"/>
    <w:rsid w:val="00C64232"/>
    <w:rsid w:val="00C662B7"/>
    <w:rsid w:val="00C72905"/>
    <w:rsid w:val="00C751C6"/>
    <w:rsid w:val="00C76558"/>
    <w:rsid w:val="00C77459"/>
    <w:rsid w:val="00C8512C"/>
    <w:rsid w:val="00C92EC8"/>
    <w:rsid w:val="00CA2D15"/>
    <w:rsid w:val="00CA5997"/>
    <w:rsid w:val="00CB23B8"/>
    <w:rsid w:val="00CC17C1"/>
    <w:rsid w:val="00CD6017"/>
    <w:rsid w:val="00CE02A1"/>
    <w:rsid w:val="00CE4FB8"/>
    <w:rsid w:val="00CE6064"/>
    <w:rsid w:val="00CE7382"/>
    <w:rsid w:val="00D01DF5"/>
    <w:rsid w:val="00D0357B"/>
    <w:rsid w:val="00D049BA"/>
    <w:rsid w:val="00D129B2"/>
    <w:rsid w:val="00D14F9A"/>
    <w:rsid w:val="00D204CD"/>
    <w:rsid w:val="00D266CC"/>
    <w:rsid w:val="00D32B4D"/>
    <w:rsid w:val="00D4222A"/>
    <w:rsid w:val="00D5244B"/>
    <w:rsid w:val="00D70AF7"/>
    <w:rsid w:val="00D720CC"/>
    <w:rsid w:val="00D75215"/>
    <w:rsid w:val="00D754A7"/>
    <w:rsid w:val="00D766B5"/>
    <w:rsid w:val="00D76B9B"/>
    <w:rsid w:val="00D81E8A"/>
    <w:rsid w:val="00D8325B"/>
    <w:rsid w:val="00D859D9"/>
    <w:rsid w:val="00D860D1"/>
    <w:rsid w:val="00D91BA6"/>
    <w:rsid w:val="00D966EA"/>
    <w:rsid w:val="00D976FD"/>
    <w:rsid w:val="00DA3C20"/>
    <w:rsid w:val="00DA4BE8"/>
    <w:rsid w:val="00DA583E"/>
    <w:rsid w:val="00DC098B"/>
    <w:rsid w:val="00DC44AA"/>
    <w:rsid w:val="00DD534C"/>
    <w:rsid w:val="00DD685A"/>
    <w:rsid w:val="00DE261D"/>
    <w:rsid w:val="00DE794D"/>
    <w:rsid w:val="00DF429C"/>
    <w:rsid w:val="00DF79AC"/>
    <w:rsid w:val="00E0037D"/>
    <w:rsid w:val="00E0173D"/>
    <w:rsid w:val="00E039E2"/>
    <w:rsid w:val="00E0553A"/>
    <w:rsid w:val="00E063CD"/>
    <w:rsid w:val="00E06775"/>
    <w:rsid w:val="00E071FB"/>
    <w:rsid w:val="00E11144"/>
    <w:rsid w:val="00E12D9E"/>
    <w:rsid w:val="00E1669A"/>
    <w:rsid w:val="00E1698D"/>
    <w:rsid w:val="00E2502C"/>
    <w:rsid w:val="00E25350"/>
    <w:rsid w:val="00E27F55"/>
    <w:rsid w:val="00E43A76"/>
    <w:rsid w:val="00E538FE"/>
    <w:rsid w:val="00E566C2"/>
    <w:rsid w:val="00E569A9"/>
    <w:rsid w:val="00E60AD6"/>
    <w:rsid w:val="00E72682"/>
    <w:rsid w:val="00E82DA2"/>
    <w:rsid w:val="00E85A27"/>
    <w:rsid w:val="00E90290"/>
    <w:rsid w:val="00E9619B"/>
    <w:rsid w:val="00EA278B"/>
    <w:rsid w:val="00EA3DB1"/>
    <w:rsid w:val="00EB298F"/>
    <w:rsid w:val="00EB410D"/>
    <w:rsid w:val="00EC0134"/>
    <w:rsid w:val="00EC18D9"/>
    <w:rsid w:val="00EC3ECD"/>
    <w:rsid w:val="00EC52E4"/>
    <w:rsid w:val="00EC7280"/>
    <w:rsid w:val="00ED3BF4"/>
    <w:rsid w:val="00EE0954"/>
    <w:rsid w:val="00EE0D09"/>
    <w:rsid w:val="00EE7FD2"/>
    <w:rsid w:val="00EF2259"/>
    <w:rsid w:val="00EF6DE1"/>
    <w:rsid w:val="00F0154E"/>
    <w:rsid w:val="00F05845"/>
    <w:rsid w:val="00F063BF"/>
    <w:rsid w:val="00F10C24"/>
    <w:rsid w:val="00F15E08"/>
    <w:rsid w:val="00F212C4"/>
    <w:rsid w:val="00F31CAB"/>
    <w:rsid w:val="00F34F16"/>
    <w:rsid w:val="00F3747D"/>
    <w:rsid w:val="00F476CF"/>
    <w:rsid w:val="00F5500B"/>
    <w:rsid w:val="00F60959"/>
    <w:rsid w:val="00F64C0C"/>
    <w:rsid w:val="00F70264"/>
    <w:rsid w:val="00F83B28"/>
    <w:rsid w:val="00F854D6"/>
    <w:rsid w:val="00F93288"/>
    <w:rsid w:val="00F9497D"/>
    <w:rsid w:val="00FA20CF"/>
    <w:rsid w:val="00FA716F"/>
    <w:rsid w:val="00FB623A"/>
    <w:rsid w:val="00FC036D"/>
    <w:rsid w:val="00FC125D"/>
    <w:rsid w:val="00FC241F"/>
    <w:rsid w:val="00FC2B03"/>
    <w:rsid w:val="00FC30F4"/>
    <w:rsid w:val="00FC5C01"/>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9AC"/>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rsid w:val="00C92EC8"/>
    <w:rPr>
      <w:color w:val="0000FF"/>
      <w:u w:val="single"/>
    </w:rPr>
  </w:style>
  <w:style w:type="paragraph" w:customStyle="1" w:styleId="Char">
    <w:name w:val="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949508679">
      <w:bodyDiv w:val="1"/>
      <w:marLeft w:val="0"/>
      <w:marRight w:val="0"/>
      <w:marTop w:val="0"/>
      <w:marBottom w:val="0"/>
      <w:divBdr>
        <w:top w:val="none" w:sz="0" w:space="0" w:color="auto"/>
        <w:left w:val="none" w:sz="0" w:space="0" w:color="auto"/>
        <w:bottom w:val="none" w:sz="0" w:space="0" w:color="auto"/>
        <w:right w:val="none" w:sz="0" w:space="0" w:color="auto"/>
      </w:divBdr>
      <w:divsChild>
        <w:div w:id="1330018771">
          <w:marLeft w:val="0"/>
          <w:marRight w:val="0"/>
          <w:marTop w:val="0"/>
          <w:marBottom w:val="0"/>
          <w:divBdr>
            <w:top w:val="none" w:sz="0" w:space="0" w:color="auto"/>
            <w:left w:val="none" w:sz="0" w:space="0" w:color="auto"/>
            <w:bottom w:val="none" w:sz="0" w:space="0" w:color="auto"/>
            <w:right w:val="none" w:sz="0" w:space="0" w:color="auto"/>
          </w:divBdr>
          <w:divsChild>
            <w:div w:id="2018383265">
              <w:marLeft w:val="0"/>
              <w:marRight w:val="0"/>
              <w:marTop w:val="1725"/>
              <w:marBottom w:val="0"/>
              <w:divBdr>
                <w:top w:val="none" w:sz="0" w:space="0" w:color="auto"/>
                <w:left w:val="none" w:sz="0" w:space="0" w:color="auto"/>
                <w:bottom w:val="none" w:sz="0" w:space="0" w:color="auto"/>
                <w:right w:val="none" w:sz="0" w:space="0" w:color="auto"/>
              </w:divBdr>
              <w:divsChild>
                <w:div w:id="861094519">
                  <w:marLeft w:val="0"/>
                  <w:marRight w:val="0"/>
                  <w:marTop w:val="0"/>
                  <w:marBottom w:val="0"/>
                  <w:divBdr>
                    <w:top w:val="none" w:sz="0" w:space="0" w:color="auto"/>
                    <w:left w:val="none" w:sz="0" w:space="0" w:color="auto"/>
                    <w:bottom w:val="none" w:sz="0" w:space="0" w:color="auto"/>
                    <w:right w:val="none" w:sz="0" w:space="0" w:color="auto"/>
                  </w:divBdr>
                  <w:divsChild>
                    <w:div w:id="573857256">
                      <w:marLeft w:val="0"/>
                      <w:marRight w:val="0"/>
                      <w:marTop w:val="0"/>
                      <w:marBottom w:val="0"/>
                      <w:divBdr>
                        <w:top w:val="none" w:sz="0" w:space="0" w:color="auto"/>
                        <w:left w:val="none" w:sz="0" w:space="0" w:color="auto"/>
                        <w:bottom w:val="none" w:sz="0" w:space="0" w:color="auto"/>
                        <w:right w:val="none" w:sz="0" w:space="0" w:color="auto"/>
                      </w:divBdr>
                      <w:divsChild>
                        <w:div w:id="394427228">
                          <w:marLeft w:val="0"/>
                          <w:marRight w:val="0"/>
                          <w:marTop w:val="0"/>
                          <w:marBottom w:val="0"/>
                          <w:divBdr>
                            <w:top w:val="none" w:sz="0" w:space="0" w:color="auto"/>
                            <w:left w:val="none" w:sz="0" w:space="0" w:color="auto"/>
                            <w:bottom w:val="none" w:sz="0" w:space="0" w:color="auto"/>
                            <w:right w:val="none" w:sz="0" w:space="0" w:color="auto"/>
                          </w:divBdr>
                          <w:divsChild>
                            <w:div w:id="1812474750">
                              <w:marLeft w:val="0"/>
                              <w:marRight w:val="0"/>
                              <w:marTop w:val="0"/>
                              <w:marBottom w:val="0"/>
                              <w:divBdr>
                                <w:top w:val="none" w:sz="0" w:space="0" w:color="auto"/>
                                <w:left w:val="none" w:sz="0" w:space="0" w:color="auto"/>
                                <w:bottom w:val="none" w:sz="0" w:space="0" w:color="auto"/>
                                <w:right w:val="none" w:sz="0" w:space="0" w:color="auto"/>
                              </w:divBdr>
                              <w:divsChild>
                                <w:div w:id="841550331">
                                  <w:marLeft w:val="0"/>
                                  <w:marRight w:val="0"/>
                                  <w:marTop w:val="0"/>
                                  <w:marBottom w:val="0"/>
                                  <w:divBdr>
                                    <w:top w:val="none" w:sz="0" w:space="0" w:color="auto"/>
                                    <w:left w:val="none" w:sz="0" w:space="0" w:color="auto"/>
                                    <w:bottom w:val="none" w:sz="0" w:space="0" w:color="auto"/>
                                    <w:right w:val="none" w:sz="0" w:space="0" w:color="auto"/>
                                  </w:divBdr>
                                  <w:divsChild>
                                    <w:div w:id="1617977949">
                                      <w:marLeft w:val="0"/>
                                      <w:marRight w:val="0"/>
                                      <w:marTop w:val="0"/>
                                      <w:marBottom w:val="0"/>
                                      <w:divBdr>
                                        <w:top w:val="none" w:sz="0" w:space="0" w:color="auto"/>
                                        <w:left w:val="none" w:sz="0" w:space="0" w:color="auto"/>
                                        <w:bottom w:val="none" w:sz="0" w:space="0" w:color="auto"/>
                                        <w:right w:val="none" w:sz="0" w:space="0" w:color="auto"/>
                                      </w:divBdr>
                                      <w:divsChild>
                                        <w:div w:id="248850634">
                                          <w:marLeft w:val="0"/>
                                          <w:marRight w:val="0"/>
                                          <w:marTop w:val="0"/>
                                          <w:marBottom w:val="0"/>
                                          <w:divBdr>
                                            <w:top w:val="none" w:sz="0" w:space="0" w:color="auto"/>
                                            <w:left w:val="none" w:sz="0" w:space="0" w:color="auto"/>
                                            <w:bottom w:val="none" w:sz="0" w:space="0" w:color="auto"/>
                                            <w:right w:val="none" w:sz="0" w:space="0" w:color="auto"/>
                                          </w:divBdr>
                                          <w:divsChild>
                                            <w:div w:id="2054377955">
                                              <w:marLeft w:val="0"/>
                                              <w:marRight w:val="0"/>
                                              <w:marTop w:val="0"/>
                                              <w:marBottom w:val="0"/>
                                              <w:divBdr>
                                                <w:top w:val="none" w:sz="0" w:space="0" w:color="auto"/>
                                                <w:left w:val="none" w:sz="0" w:space="0" w:color="auto"/>
                                                <w:bottom w:val="none" w:sz="0" w:space="0" w:color="auto"/>
                                                <w:right w:val="none" w:sz="0" w:space="0" w:color="auto"/>
                                              </w:divBdr>
                                              <w:divsChild>
                                                <w:div w:id="11034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5309">
      <w:bodyDiv w:val="1"/>
      <w:marLeft w:val="0"/>
      <w:marRight w:val="0"/>
      <w:marTop w:val="0"/>
      <w:marBottom w:val="0"/>
      <w:divBdr>
        <w:top w:val="none" w:sz="0" w:space="0" w:color="auto"/>
        <w:left w:val="none" w:sz="0" w:space="0" w:color="auto"/>
        <w:bottom w:val="none" w:sz="0" w:space="0" w:color="auto"/>
        <w:right w:val="none" w:sz="0" w:space="0" w:color="auto"/>
      </w:divBdr>
      <w:divsChild>
        <w:div w:id="336807940">
          <w:marLeft w:val="0"/>
          <w:marRight w:val="0"/>
          <w:marTop w:val="0"/>
          <w:marBottom w:val="0"/>
          <w:divBdr>
            <w:top w:val="none" w:sz="0" w:space="0" w:color="auto"/>
            <w:left w:val="none" w:sz="0" w:space="0" w:color="auto"/>
            <w:bottom w:val="none" w:sz="0" w:space="0" w:color="auto"/>
            <w:right w:val="none" w:sz="0" w:space="0" w:color="auto"/>
          </w:divBdr>
          <w:divsChild>
            <w:div w:id="584195061">
              <w:marLeft w:val="0"/>
              <w:marRight w:val="0"/>
              <w:marTop w:val="1830"/>
              <w:marBottom w:val="0"/>
              <w:divBdr>
                <w:top w:val="none" w:sz="0" w:space="0" w:color="auto"/>
                <w:left w:val="none" w:sz="0" w:space="0" w:color="auto"/>
                <w:bottom w:val="none" w:sz="0" w:space="0" w:color="auto"/>
                <w:right w:val="none" w:sz="0" w:space="0" w:color="auto"/>
              </w:divBdr>
              <w:divsChild>
                <w:div w:id="1428887147">
                  <w:marLeft w:val="0"/>
                  <w:marRight w:val="0"/>
                  <w:marTop w:val="0"/>
                  <w:marBottom w:val="0"/>
                  <w:divBdr>
                    <w:top w:val="none" w:sz="0" w:space="0" w:color="auto"/>
                    <w:left w:val="none" w:sz="0" w:space="0" w:color="auto"/>
                    <w:bottom w:val="none" w:sz="0" w:space="0" w:color="auto"/>
                    <w:right w:val="none" w:sz="0" w:space="0" w:color="auto"/>
                  </w:divBdr>
                  <w:divsChild>
                    <w:div w:id="246496793">
                      <w:marLeft w:val="0"/>
                      <w:marRight w:val="0"/>
                      <w:marTop w:val="0"/>
                      <w:marBottom w:val="0"/>
                      <w:divBdr>
                        <w:top w:val="none" w:sz="0" w:space="0" w:color="auto"/>
                        <w:left w:val="none" w:sz="0" w:space="0" w:color="auto"/>
                        <w:bottom w:val="none" w:sz="0" w:space="0" w:color="auto"/>
                        <w:right w:val="none" w:sz="0" w:space="0" w:color="auto"/>
                      </w:divBdr>
                      <w:divsChild>
                        <w:div w:id="144664991">
                          <w:marLeft w:val="0"/>
                          <w:marRight w:val="0"/>
                          <w:marTop w:val="0"/>
                          <w:marBottom w:val="0"/>
                          <w:divBdr>
                            <w:top w:val="none" w:sz="0" w:space="0" w:color="auto"/>
                            <w:left w:val="none" w:sz="0" w:space="0" w:color="auto"/>
                            <w:bottom w:val="none" w:sz="0" w:space="0" w:color="auto"/>
                            <w:right w:val="none" w:sz="0" w:space="0" w:color="auto"/>
                          </w:divBdr>
                          <w:divsChild>
                            <w:div w:id="526218558">
                              <w:marLeft w:val="0"/>
                              <w:marRight w:val="0"/>
                              <w:marTop w:val="0"/>
                              <w:marBottom w:val="0"/>
                              <w:divBdr>
                                <w:top w:val="none" w:sz="0" w:space="0" w:color="auto"/>
                                <w:left w:val="none" w:sz="0" w:space="0" w:color="auto"/>
                                <w:bottom w:val="none" w:sz="0" w:space="0" w:color="auto"/>
                                <w:right w:val="none" w:sz="0" w:space="0" w:color="auto"/>
                              </w:divBdr>
                              <w:divsChild>
                                <w:div w:id="961808675">
                                  <w:marLeft w:val="0"/>
                                  <w:marRight w:val="0"/>
                                  <w:marTop w:val="0"/>
                                  <w:marBottom w:val="0"/>
                                  <w:divBdr>
                                    <w:top w:val="none" w:sz="0" w:space="0" w:color="auto"/>
                                    <w:left w:val="none" w:sz="0" w:space="0" w:color="auto"/>
                                    <w:bottom w:val="none" w:sz="0" w:space="0" w:color="auto"/>
                                    <w:right w:val="none" w:sz="0" w:space="0" w:color="auto"/>
                                  </w:divBdr>
                                  <w:divsChild>
                                    <w:div w:id="1438479877">
                                      <w:marLeft w:val="0"/>
                                      <w:marRight w:val="0"/>
                                      <w:marTop w:val="0"/>
                                      <w:marBottom w:val="0"/>
                                      <w:divBdr>
                                        <w:top w:val="none" w:sz="0" w:space="0" w:color="auto"/>
                                        <w:left w:val="none" w:sz="0" w:space="0" w:color="auto"/>
                                        <w:bottom w:val="none" w:sz="0" w:space="0" w:color="auto"/>
                                        <w:right w:val="none" w:sz="0" w:space="0" w:color="auto"/>
                                      </w:divBdr>
                                      <w:divsChild>
                                        <w:div w:id="295574842">
                                          <w:marLeft w:val="0"/>
                                          <w:marRight w:val="0"/>
                                          <w:marTop w:val="0"/>
                                          <w:marBottom w:val="0"/>
                                          <w:divBdr>
                                            <w:top w:val="none" w:sz="0" w:space="0" w:color="auto"/>
                                            <w:left w:val="none" w:sz="0" w:space="0" w:color="auto"/>
                                            <w:bottom w:val="none" w:sz="0" w:space="0" w:color="auto"/>
                                            <w:right w:val="none" w:sz="0" w:space="0" w:color="auto"/>
                                          </w:divBdr>
                                          <w:divsChild>
                                            <w:div w:id="754781929">
                                              <w:marLeft w:val="0"/>
                                              <w:marRight w:val="0"/>
                                              <w:marTop w:val="0"/>
                                              <w:marBottom w:val="0"/>
                                              <w:divBdr>
                                                <w:top w:val="none" w:sz="0" w:space="0" w:color="auto"/>
                                                <w:left w:val="none" w:sz="0" w:space="0" w:color="auto"/>
                                                <w:bottom w:val="none" w:sz="0" w:space="0" w:color="auto"/>
                                                <w:right w:val="none" w:sz="0" w:space="0" w:color="auto"/>
                                              </w:divBdr>
                                              <w:divsChild>
                                                <w:div w:id="3057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xb.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756</Characters>
  <Application>Microsoft Office Word</Application>
  <DocSecurity>4</DocSecurity>
  <Lines>6</Lines>
  <Paragraphs>1</Paragraphs>
  <ScaleCrop>false</ScaleCrop>
  <Company>cmf</Company>
  <LinksUpToDate>false</LinksUpToDate>
  <CharactersWithSpaces>887</CharactersWithSpaces>
  <SharedDoc>false</SharedDoc>
  <HLinks>
    <vt:vector size="6" baseType="variant">
      <vt:variant>
        <vt:i4>6488105</vt:i4>
      </vt:variant>
      <vt:variant>
        <vt:i4>0</vt:i4>
      </vt:variant>
      <vt:variant>
        <vt:i4>0</vt:i4>
      </vt:variant>
      <vt:variant>
        <vt:i4>5</vt:i4>
      </vt:variant>
      <vt:variant>
        <vt:lpwstr>http://www.hxb.com.cn/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dcterms:created xsi:type="dcterms:W3CDTF">2020-08-06T16:01:00Z</dcterms:created>
  <dcterms:modified xsi:type="dcterms:W3CDTF">2020-08-06T16:01:00Z</dcterms:modified>
</cp:coreProperties>
</file>