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A5C30" w:rsidRDefault="000A5C30">
      <w:pPr>
        <w:rPr>
          <w:rFonts w:hint="eastAsia"/>
          <w:sz w:val="24"/>
        </w:rPr>
      </w:pPr>
    </w:p>
    <w:p w:rsidR="000A5C30" w:rsidRDefault="000A5C30">
      <w:pPr>
        <w:rPr>
          <w:rFonts w:hint="eastAsia"/>
          <w:sz w:val="24"/>
        </w:rPr>
      </w:pPr>
    </w:p>
    <w:p w:rsidR="000A5C30" w:rsidRDefault="000A5C30">
      <w:pPr>
        <w:rPr>
          <w:rFonts w:hint="eastAsia"/>
          <w:sz w:val="24"/>
        </w:rPr>
      </w:pPr>
    </w:p>
    <w:p w:rsidR="000A5C30" w:rsidRDefault="000A5C30">
      <w:pPr>
        <w:rPr>
          <w:rFonts w:hint="eastAsia"/>
          <w:sz w:val="24"/>
        </w:rPr>
      </w:pPr>
    </w:p>
    <w:p w:rsidR="000A5C30" w:rsidRDefault="0060045F">
      <w:pPr>
        <w:jc w:val="center"/>
        <w:rPr>
          <w:rFonts w:ascii="宋体" w:hAnsi="宋体" w:hint="eastAsia"/>
          <w:b/>
          <w:sz w:val="48"/>
          <w:szCs w:val="48"/>
        </w:rPr>
      </w:pPr>
      <w:bookmarkStart w:id="0" w:name="t_1_0_table"/>
      <w:bookmarkEnd w:id="0"/>
      <w:r>
        <w:rPr>
          <w:rFonts w:ascii="宋体" w:hAnsi="宋体" w:hint="eastAsia"/>
          <w:b/>
          <w:sz w:val="48"/>
          <w:szCs w:val="48"/>
        </w:rPr>
        <w:t>蜂巢添禧</w:t>
      </w:r>
      <w:r>
        <w:rPr>
          <w:rFonts w:ascii="宋体" w:hAnsi="宋体"/>
          <w:b/>
          <w:sz w:val="48"/>
          <w:szCs w:val="48"/>
        </w:rPr>
        <w:t>87个月定期开放债券型证券投资基金</w:t>
      </w:r>
    </w:p>
    <w:p w:rsidR="000A5C30" w:rsidRDefault="000A5C30">
      <w:pPr>
        <w:jc w:val="center"/>
        <w:rPr>
          <w:rFonts w:ascii="宋体" w:hAnsi="宋体" w:hint="eastAsia"/>
          <w:sz w:val="30"/>
          <w:szCs w:val="30"/>
        </w:rPr>
      </w:pPr>
      <w:bookmarkStart w:id="1" w:name="t_1_0_0002_a2_fm1"/>
      <w:bookmarkEnd w:id="1"/>
    </w:p>
    <w:p w:rsidR="000A5C30" w:rsidRDefault="000A5C30">
      <w:pPr>
        <w:jc w:val="center"/>
        <w:rPr>
          <w:rFonts w:ascii="宋体" w:hAnsi="宋体" w:hint="eastAsia"/>
          <w:sz w:val="30"/>
          <w:szCs w:val="30"/>
        </w:rPr>
      </w:pPr>
    </w:p>
    <w:p w:rsidR="000A5C30" w:rsidRDefault="000A5C30">
      <w:pPr>
        <w:jc w:val="center"/>
        <w:rPr>
          <w:rFonts w:ascii="宋体" w:hAnsi="宋体" w:hint="eastAsia"/>
          <w:sz w:val="30"/>
          <w:szCs w:val="30"/>
        </w:rPr>
      </w:pPr>
    </w:p>
    <w:p w:rsidR="000A5C30" w:rsidRDefault="000A5C30">
      <w:pPr>
        <w:rPr>
          <w:rFonts w:hint="eastAsia"/>
          <w:sz w:val="24"/>
        </w:rPr>
      </w:pPr>
    </w:p>
    <w:p w:rsidR="000A5C30" w:rsidRDefault="000A5C30">
      <w:pPr>
        <w:rPr>
          <w:rFonts w:hint="eastAsia"/>
          <w:sz w:val="24"/>
        </w:rPr>
      </w:pPr>
    </w:p>
    <w:p w:rsidR="000A5C30" w:rsidRDefault="000A5C30">
      <w:pPr>
        <w:rPr>
          <w:rFonts w:hint="eastAsia"/>
          <w:sz w:val="24"/>
        </w:rPr>
      </w:pPr>
    </w:p>
    <w:p w:rsidR="000A5C30" w:rsidRDefault="000A5C30">
      <w:pPr>
        <w:rPr>
          <w:rFonts w:hint="eastAsia"/>
          <w:sz w:val="24"/>
        </w:rPr>
      </w:pPr>
    </w:p>
    <w:p w:rsidR="000A5C30" w:rsidRDefault="000A5C30">
      <w:pPr>
        <w:rPr>
          <w:rFonts w:hint="eastAsia"/>
          <w:sz w:val="24"/>
        </w:rPr>
      </w:pPr>
    </w:p>
    <w:p w:rsidR="000A5C30" w:rsidRDefault="000A5C30">
      <w:pPr>
        <w:rPr>
          <w:rFonts w:hint="eastAsia"/>
          <w:sz w:val="24"/>
        </w:rPr>
      </w:pPr>
    </w:p>
    <w:p w:rsidR="000A5C30" w:rsidRDefault="000A5C30">
      <w:pPr>
        <w:rPr>
          <w:rFonts w:hint="eastAsia"/>
          <w:sz w:val="24"/>
        </w:rPr>
      </w:pPr>
    </w:p>
    <w:p w:rsidR="000A5C30" w:rsidRDefault="000A5C30">
      <w:pPr>
        <w:rPr>
          <w:rFonts w:hint="eastAsia"/>
          <w:sz w:val="24"/>
        </w:rPr>
      </w:pPr>
    </w:p>
    <w:p w:rsidR="000A5C30" w:rsidRDefault="000A5C30">
      <w:pPr>
        <w:rPr>
          <w:rFonts w:hint="eastAsia"/>
          <w:sz w:val="24"/>
        </w:rPr>
      </w:pPr>
    </w:p>
    <w:p w:rsidR="000A5C30" w:rsidRDefault="000A5C30">
      <w:pPr>
        <w:rPr>
          <w:rFonts w:hint="eastAsia"/>
          <w:sz w:val="24"/>
        </w:rPr>
      </w:pPr>
    </w:p>
    <w:p w:rsidR="000A5C30" w:rsidRDefault="000A5C30">
      <w:pPr>
        <w:rPr>
          <w:rFonts w:hint="eastAsia"/>
          <w:sz w:val="24"/>
        </w:rPr>
      </w:pPr>
    </w:p>
    <w:p w:rsidR="000A5C30" w:rsidRDefault="000A5C30">
      <w:pPr>
        <w:rPr>
          <w:rFonts w:hint="eastAsia"/>
          <w:sz w:val="24"/>
        </w:rPr>
      </w:pPr>
    </w:p>
    <w:p w:rsidR="000A5C30" w:rsidRDefault="000A5C30">
      <w:pPr>
        <w:rPr>
          <w:rFonts w:hint="eastAsia"/>
          <w:sz w:val="24"/>
        </w:rPr>
      </w:pPr>
    </w:p>
    <w:p w:rsidR="000A5C30" w:rsidRDefault="000A5C30">
      <w:pPr>
        <w:rPr>
          <w:rFonts w:hint="eastAsia"/>
          <w:sz w:val="24"/>
        </w:rPr>
      </w:pPr>
    </w:p>
    <w:p w:rsidR="000A5C30" w:rsidRDefault="000A5C30">
      <w:pPr>
        <w:rPr>
          <w:rFonts w:hint="eastAsia"/>
          <w:sz w:val="24"/>
        </w:rPr>
      </w:pPr>
    </w:p>
    <w:p w:rsidR="000A5C30" w:rsidRDefault="000A5C30">
      <w:pPr>
        <w:rPr>
          <w:rFonts w:hint="eastAsia"/>
          <w:sz w:val="24"/>
        </w:rPr>
      </w:pPr>
    </w:p>
    <w:p w:rsidR="000A5C30" w:rsidRDefault="000A5C30">
      <w:pPr>
        <w:rPr>
          <w:rFonts w:hint="eastAsia"/>
          <w:sz w:val="24"/>
        </w:rPr>
      </w:pPr>
    </w:p>
    <w:p w:rsidR="000A5C30" w:rsidRDefault="000A5C30">
      <w:pPr>
        <w:rPr>
          <w:rFonts w:hint="eastAsia"/>
          <w:sz w:val="24"/>
        </w:rPr>
      </w:pPr>
    </w:p>
    <w:p w:rsidR="000A5C30" w:rsidRDefault="000A5C30">
      <w:pPr>
        <w:rPr>
          <w:rFonts w:hint="eastAsia"/>
          <w:sz w:val="24"/>
        </w:rPr>
      </w:pPr>
    </w:p>
    <w:p w:rsidR="000A5C30" w:rsidRDefault="000A5C30">
      <w:pPr>
        <w:rPr>
          <w:rFonts w:hint="eastAsia"/>
          <w:sz w:val="24"/>
        </w:rPr>
      </w:pPr>
    </w:p>
    <w:p w:rsidR="000A5C30" w:rsidRDefault="000A5C30">
      <w:pPr>
        <w:rPr>
          <w:rFonts w:hint="eastAsia"/>
          <w:sz w:val="24"/>
        </w:rPr>
      </w:pPr>
    </w:p>
    <w:p w:rsidR="000A5C30" w:rsidRDefault="000A5C30">
      <w:pPr>
        <w:rPr>
          <w:rFonts w:hint="eastAsia"/>
          <w:sz w:val="24"/>
        </w:rPr>
      </w:pPr>
    </w:p>
    <w:p w:rsidR="000A5C30" w:rsidRDefault="000A5C30">
      <w:pPr>
        <w:jc w:val="center"/>
        <w:rPr>
          <w:rFonts w:ascii="宋体" w:hAnsi="宋体" w:hint="eastAsia"/>
          <w:b/>
          <w:sz w:val="28"/>
          <w:szCs w:val="28"/>
        </w:rPr>
      </w:pPr>
      <w:r>
        <w:rPr>
          <w:rFonts w:ascii="宋体" w:hAnsi="宋体" w:hint="eastAsia"/>
          <w:b/>
          <w:sz w:val="28"/>
          <w:szCs w:val="28"/>
        </w:rPr>
        <w:t>公告</w:t>
      </w:r>
      <w:r>
        <w:rPr>
          <w:rFonts w:ascii="宋体" w:hAnsi="宋体"/>
          <w:b/>
          <w:sz w:val="28"/>
          <w:szCs w:val="28"/>
        </w:rPr>
        <w:t>送出日期：</w:t>
      </w:r>
      <w:bookmarkStart w:id="2" w:name="t_1_0_0003_a1_fm1"/>
      <w:bookmarkEnd w:id="2"/>
      <w:r w:rsidR="0060045F">
        <w:rPr>
          <w:rFonts w:ascii="宋体" w:hAnsi="宋体"/>
          <w:b/>
          <w:sz w:val="28"/>
          <w:szCs w:val="28"/>
        </w:rPr>
        <w:t>2020年8月6日</w:t>
      </w:r>
    </w:p>
    <w:p w:rsidR="000A5C30" w:rsidRDefault="000A5C30">
      <w:pPr>
        <w:rPr>
          <w:rFonts w:hint="eastAsia"/>
          <w:sz w:val="24"/>
        </w:rPr>
      </w:pPr>
    </w:p>
    <w:p w:rsidR="000A5C30" w:rsidRDefault="000A5C30">
      <w:pPr>
        <w:rPr>
          <w:rFonts w:hint="eastAsia"/>
          <w:sz w:val="24"/>
        </w:rPr>
      </w:pPr>
    </w:p>
    <w:p w:rsidR="000A5C30" w:rsidRDefault="000A5C30">
      <w:pPr>
        <w:rPr>
          <w:rFonts w:hint="eastAsia"/>
          <w:sz w:val="24"/>
        </w:rPr>
      </w:pPr>
    </w:p>
    <w:p w:rsidR="000A5C30" w:rsidRDefault="000A5C30">
      <w:pPr>
        <w:rPr>
          <w:rFonts w:hint="eastAsia"/>
          <w:sz w:val="24"/>
        </w:rPr>
      </w:pPr>
    </w:p>
    <w:p w:rsidR="000A5C30" w:rsidRDefault="000A5C30">
      <w:pPr>
        <w:rPr>
          <w:rFonts w:hint="eastAsia"/>
          <w:sz w:val="24"/>
        </w:rPr>
      </w:pPr>
    </w:p>
    <w:p w:rsidR="000A5C30" w:rsidRDefault="000A5C30">
      <w:pPr>
        <w:rPr>
          <w:rFonts w:hint="eastAsia"/>
          <w:sz w:val="24"/>
        </w:rPr>
      </w:pPr>
    </w:p>
    <w:p w:rsidR="000A5C30" w:rsidRDefault="000A5C30">
      <w:pPr>
        <w:rPr>
          <w:rFonts w:hint="eastAsia"/>
          <w:sz w:val="24"/>
        </w:rPr>
      </w:pPr>
    </w:p>
    <w:p w:rsidR="000A5C30" w:rsidRDefault="000A5C30">
      <w:pPr>
        <w:rPr>
          <w:rFonts w:hint="eastAsia"/>
          <w:sz w:val="24"/>
        </w:rPr>
      </w:pPr>
    </w:p>
    <w:p w:rsidR="000A5C30" w:rsidRDefault="000A5C30">
      <w:pPr>
        <w:rPr>
          <w:rFonts w:hint="eastAsia"/>
        </w:rPr>
      </w:pPr>
    </w:p>
    <w:p w:rsidR="000A5C30" w:rsidRDefault="000A5C30">
      <w:pPr>
        <w:pStyle w:val="XBRLTitle2"/>
        <w:numPr>
          <w:ilvl w:val="1"/>
          <w:numId w:val="2"/>
        </w:numPr>
        <w:spacing w:beforeLines="0" w:afterLines="0"/>
        <w:ind w:left="0" w:firstLine="0"/>
        <w:outlineLvl w:val="0"/>
        <w:rPr>
          <w:rFonts w:hint="eastAsia"/>
          <w:szCs w:val="24"/>
        </w:rPr>
      </w:pPr>
      <w:bookmarkStart w:id="3" w:name="t_1_1_table"/>
      <w:bookmarkStart w:id="4" w:name="m01"/>
      <w:bookmarkEnd w:id="3"/>
      <w:r>
        <w:rPr>
          <w:rFonts w:hint="eastAsia"/>
          <w:szCs w:val="24"/>
        </w:rPr>
        <w:t>公告基本信息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0"/>
        <w:gridCol w:w="5427"/>
      </w:tblGrid>
      <w:tr w:rsidR="000A5C30" w:rsidTr="0060045F">
        <w:trPr>
          <w:trHeight w:val="297"/>
        </w:trPr>
        <w:tc>
          <w:tcPr>
            <w:tcW w:w="3420" w:type="dxa"/>
          </w:tcPr>
          <w:p w:rsidR="000A5C30" w:rsidRDefault="000A5C30">
            <w:pPr>
              <w:rPr>
                <w:rFonts w:ascii="宋体" w:hAnsi="宋体" w:hint="eastAsia"/>
                <w:szCs w:val="21"/>
              </w:rPr>
            </w:pPr>
            <w:bookmarkStart w:id="5" w:name="m01_tab"/>
            <w:r>
              <w:rPr>
                <w:rFonts w:ascii="宋体" w:hAnsi="宋体" w:hint="eastAsia"/>
                <w:szCs w:val="21"/>
              </w:rPr>
              <w:t>基金名称</w:t>
            </w:r>
          </w:p>
        </w:tc>
        <w:tc>
          <w:tcPr>
            <w:tcW w:w="5427" w:type="dxa"/>
          </w:tcPr>
          <w:p w:rsidR="000A5C30" w:rsidRDefault="0060045F">
            <w:pPr>
              <w:rPr>
                <w:rFonts w:ascii="宋体" w:hAnsi="宋体" w:hint="eastAsia"/>
                <w:szCs w:val="21"/>
              </w:rPr>
            </w:pPr>
            <w:bookmarkStart w:id="6" w:name="t_1_1_0009_a1_fm1"/>
            <w:bookmarkEnd w:id="6"/>
            <w:r>
              <w:rPr>
                <w:rFonts w:ascii="宋体" w:hAnsi="宋体" w:hint="eastAsia"/>
                <w:szCs w:val="21"/>
              </w:rPr>
              <w:t>蜂巢添禧</w:t>
            </w:r>
            <w:r>
              <w:rPr>
                <w:rFonts w:ascii="宋体" w:hAnsi="宋体"/>
                <w:szCs w:val="21"/>
              </w:rPr>
              <w:t>87个月定期开放债券型证券投资基金</w:t>
            </w:r>
          </w:p>
        </w:tc>
      </w:tr>
      <w:tr w:rsidR="000A5C30" w:rsidTr="0060045F">
        <w:trPr>
          <w:trHeight w:val="312"/>
        </w:trPr>
        <w:tc>
          <w:tcPr>
            <w:tcW w:w="3420" w:type="dxa"/>
          </w:tcPr>
          <w:p w:rsidR="000A5C30" w:rsidRDefault="000A5C30">
            <w:pPr>
              <w:rPr>
                <w:rFonts w:ascii="宋体" w:hAnsi="宋体" w:hint="eastAsia"/>
                <w:szCs w:val="21"/>
              </w:rPr>
            </w:pPr>
            <w:r>
              <w:rPr>
                <w:rFonts w:ascii="宋体" w:hAnsi="宋体" w:hint="eastAsia"/>
                <w:szCs w:val="21"/>
              </w:rPr>
              <w:t>基金简称</w:t>
            </w:r>
          </w:p>
        </w:tc>
        <w:tc>
          <w:tcPr>
            <w:tcW w:w="5427" w:type="dxa"/>
          </w:tcPr>
          <w:p w:rsidR="000A5C30" w:rsidRDefault="0060045F">
            <w:pPr>
              <w:rPr>
                <w:rFonts w:ascii="宋体" w:hAnsi="宋体" w:hint="eastAsia"/>
                <w:szCs w:val="21"/>
              </w:rPr>
            </w:pPr>
            <w:bookmarkStart w:id="7" w:name="t_1_1_0011_a1_fm1"/>
            <w:bookmarkEnd w:id="7"/>
            <w:r>
              <w:rPr>
                <w:rFonts w:ascii="宋体" w:hAnsi="宋体" w:hint="eastAsia"/>
                <w:szCs w:val="21"/>
              </w:rPr>
              <w:t>蜂巢添禧</w:t>
            </w:r>
            <w:r>
              <w:rPr>
                <w:rFonts w:ascii="宋体" w:hAnsi="宋体"/>
                <w:szCs w:val="21"/>
              </w:rPr>
              <w:t>87个月定开</w:t>
            </w:r>
          </w:p>
        </w:tc>
      </w:tr>
      <w:tr w:rsidR="000A5C30" w:rsidTr="0060045F">
        <w:trPr>
          <w:trHeight w:val="297"/>
        </w:trPr>
        <w:tc>
          <w:tcPr>
            <w:tcW w:w="3420" w:type="dxa"/>
          </w:tcPr>
          <w:p w:rsidR="000A5C30" w:rsidRDefault="000A5C30">
            <w:pPr>
              <w:rPr>
                <w:rFonts w:ascii="宋体" w:hAnsi="宋体" w:hint="eastAsia"/>
                <w:szCs w:val="21"/>
              </w:rPr>
            </w:pPr>
            <w:r>
              <w:rPr>
                <w:rFonts w:ascii="宋体" w:hAnsi="宋体" w:hint="eastAsia"/>
                <w:szCs w:val="21"/>
              </w:rPr>
              <w:t>基金主代码</w:t>
            </w:r>
          </w:p>
        </w:tc>
        <w:tc>
          <w:tcPr>
            <w:tcW w:w="5427" w:type="dxa"/>
          </w:tcPr>
          <w:p w:rsidR="000A5C30" w:rsidRDefault="0060045F">
            <w:pPr>
              <w:rPr>
                <w:rFonts w:ascii="宋体" w:hAnsi="宋体" w:hint="eastAsia"/>
                <w:szCs w:val="21"/>
              </w:rPr>
            </w:pPr>
            <w:bookmarkStart w:id="8" w:name="t_1_1_0012_a1_fm1"/>
            <w:bookmarkEnd w:id="8"/>
            <w:r>
              <w:rPr>
                <w:rFonts w:ascii="宋体" w:hAnsi="宋体"/>
                <w:szCs w:val="21"/>
              </w:rPr>
              <w:t>009254</w:t>
            </w:r>
          </w:p>
        </w:tc>
      </w:tr>
      <w:tr w:rsidR="000A5C30" w:rsidTr="0060045F">
        <w:trPr>
          <w:trHeight w:val="297"/>
        </w:trPr>
        <w:tc>
          <w:tcPr>
            <w:tcW w:w="3420" w:type="dxa"/>
          </w:tcPr>
          <w:p w:rsidR="000A5C30" w:rsidRDefault="000A5C30">
            <w:pPr>
              <w:rPr>
                <w:rFonts w:ascii="宋体" w:hAnsi="宋体" w:hint="eastAsia"/>
                <w:szCs w:val="21"/>
              </w:rPr>
            </w:pPr>
            <w:r>
              <w:rPr>
                <w:rFonts w:ascii="宋体" w:hAnsi="宋体" w:hint="eastAsia"/>
                <w:szCs w:val="21"/>
              </w:rPr>
              <w:t>基金运作方式</w:t>
            </w:r>
          </w:p>
        </w:tc>
        <w:tc>
          <w:tcPr>
            <w:tcW w:w="5427" w:type="dxa"/>
          </w:tcPr>
          <w:p w:rsidR="000A5C30" w:rsidRDefault="0060045F">
            <w:pPr>
              <w:rPr>
                <w:rFonts w:ascii="宋体" w:hAnsi="宋体" w:hint="eastAsia"/>
                <w:szCs w:val="21"/>
              </w:rPr>
            </w:pPr>
            <w:bookmarkStart w:id="9" w:name="t_1_1_0017_a1_fm1"/>
            <w:bookmarkEnd w:id="9"/>
            <w:r>
              <w:rPr>
                <w:rFonts w:ascii="宋体" w:hAnsi="宋体" w:hint="eastAsia"/>
                <w:szCs w:val="21"/>
              </w:rPr>
              <w:t>契约型、定期开放式</w:t>
            </w:r>
          </w:p>
        </w:tc>
      </w:tr>
      <w:tr w:rsidR="000A5C30" w:rsidTr="0060045F">
        <w:trPr>
          <w:trHeight w:val="312"/>
        </w:trPr>
        <w:tc>
          <w:tcPr>
            <w:tcW w:w="3420" w:type="dxa"/>
          </w:tcPr>
          <w:p w:rsidR="000A5C30" w:rsidRDefault="000A5C30">
            <w:pPr>
              <w:rPr>
                <w:rFonts w:ascii="宋体" w:hAnsi="宋体" w:hint="eastAsia"/>
                <w:szCs w:val="21"/>
              </w:rPr>
            </w:pPr>
            <w:r>
              <w:rPr>
                <w:rFonts w:ascii="宋体" w:hAnsi="宋体" w:hint="eastAsia"/>
                <w:szCs w:val="21"/>
              </w:rPr>
              <w:t>基金合同生效日</w:t>
            </w:r>
          </w:p>
        </w:tc>
        <w:tc>
          <w:tcPr>
            <w:tcW w:w="5427" w:type="dxa"/>
          </w:tcPr>
          <w:p w:rsidR="000A5C30" w:rsidRDefault="0060045F">
            <w:pPr>
              <w:rPr>
                <w:rFonts w:ascii="宋体" w:hAnsi="宋体" w:hint="eastAsia"/>
                <w:szCs w:val="21"/>
              </w:rPr>
            </w:pPr>
            <w:bookmarkStart w:id="10" w:name="t_1_1_0018_a1_fm1"/>
            <w:bookmarkEnd w:id="10"/>
            <w:r>
              <w:rPr>
                <w:rFonts w:ascii="宋体" w:hAnsi="宋体"/>
                <w:szCs w:val="21"/>
              </w:rPr>
              <w:t>2020年8月5日</w:t>
            </w:r>
          </w:p>
        </w:tc>
      </w:tr>
      <w:tr w:rsidR="000A5C30" w:rsidTr="0060045F">
        <w:trPr>
          <w:trHeight w:val="297"/>
        </w:trPr>
        <w:tc>
          <w:tcPr>
            <w:tcW w:w="3420" w:type="dxa"/>
          </w:tcPr>
          <w:p w:rsidR="000A5C30" w:rsidRDefault="000A5C30">
            <w:pPr>
              <w:rPr>
                <w:rFonts w:ascii="宋体" w:hAnsi="宋体" w:hint="eastAsia"/>
                <w:szCs w:val="21"/>
              </w:rPr>
            </w:pPr>
            <w:r>
              <w:rPr>
                <w:rFonts w:ascii="宋体" w:hAnsi="宋体" w:hint="eastAsia"/>
                <w:szCs w:val="21"/>
              </w:rPr>
              <w:t>基金管理人名称</w:t>
            </w:r>
          </w:p>
        </w:tc>
        <w:tc>
          <w:tcPr>
            <w:tcW w:w="5427" w:type="dxa"/>
          </w:tcPr>
          <w:p w:rsidR="000A5C30" w:rsidRDefault="0060045F">
            <w:pPr>
              <w:rPr>
                <w:rFonts w:ascii="宋体" w:hAnsi="宋体" w:hint="eastAsia"/>
                <w:szCs w:val="21"/>
              </w:rPr>
            </w:pPr>
            <w:bookmarkStart w:id="11" w:name="t_1_1_0186_a1_fm1"/>
            <w:bookmarkEnd w:id="11"/>
            <w:r>
              <w:rPr>
                <w:rFonts w:ascii="宋体" w:hAnsi="宋体" w:hint="eastAsia"/>
                <w:szCs w:val="21"/>
              </w:rPr>
              <w:t>蜂巢基金管理有限公司</w:t>
            </w:r>
          </w:p>
        </w:tc>
      </w:tr>
      <w:tr w:rsidR="000A5C30" w:rsidTr="0060045F">
        <w:trPr>
          <w:trHeight w:val="312"/>
        </w:trPr>
        <w:tc>
          <w:tcPr>
            <w:tcW w:w="3420" w:type="dxa"/>
          </w:tcPr>
          <w:p w:rsidR="000A5C30" w:rsidRDefault="000A5C30">
            <w:pPr>
              <w:rPr>
                <w:rFonts w:ascii="宋体" w:hAnsi="宋体" w:hint="eastAsia"/>
                <w:szCs w:val="21"/>
              </w:rPr>
            </w:pPr>
            <w:r>
              <w:rPr>
                <w:rFonts w:ascii="宋体" w:hAnsi="宋体" w:hint="eastAsia"/>
                <w:szCs w:val="21"/>
              </w:rPr>
              <w:t>基金托管人名称</w:t>
            </w:r>
          </w:p>
        </w:tc>
        <w:tc>
          <w:tcPr>
            <w:tcW w:w="5427" w:type="dxa"/>
          </w:tcPr>
          <w:p w:rsidR="000A5C30" w:rsidRDefault="0060045F">
            <w:pPr>
              <w:rPr>
                <w:rFonts w:ascii="宋体" w:hAnsi="宋体" w:hint="eastAsia"/>
                <w:szCs w:val="21"/>
              </w:rPr>
            </w:pPr>
            <w:bookmarkStart w:id="12" w:name="t_1_1_0213_a1_fm1"/>
            <w:bookmarkEnd w:id="12"/>
            <w:r>
              <w:rPr>
                <w:rFonts w:ascii="宋体" w:hAnsi="宋体" w:hint="eastAsia"/>
                <w:szCs w:val="21"/>
              </w:rPr>
              <w:t>上海浦东发展银行股份有限公司</w:t>
            </w:r>
          </w:p>
        </w:tc>
      </w:tr>
      <w:tr w:rsidR="000A5C30" w:rsidTr="0060045F">
        <w:trPr>
          <w:trHeight w:val="355"/>
        </w:trPr>
        <w:tc>
          <w:tcPr>
            <w:tcW w:w="3420" w:type="dxa"/>
          </w:tcPr>
          <w:p w:rsidR="000A5C30" w:rsidRDefault="000A5C30">
            <w:pPr>
              <w:rPr>
                <w:rFonts w:ascii="宋体" w:hAnsi="宋体" w:hint="eastAsia"/>
                <w:szCs w:val="21"/>
              </w:rPr>
            </w:pPr>
            <w:r>
              <w:rPr>
                <w:rFonts w:ascii="宋体" w:hAnsi="宋体" w:hint="eastAsia"/>
                <w:szCs w:val="21"/>
              </w:rPr>
              <w:t>公告依据</w:t>
            </w:r>
          </w:p>
        </w:tc>
        <w:tc>
          <w:tcPr>
            <w:tcW w:w="5427" w:type="dxa"/>
          </w:tcPr>
          <w:p w:rsidR="000A5C30" w:rsidRDefault="0060045F">
            <w:pPr>
              <w:rPr>
                <w:rFonts w:ascii="宋体" w:hAnsi="宋体" w:hint="eastAsia"/>
                <w:szCs w:val="21"/>
              </w:rPr>
            </w:pPr>
            <w:bookmarkStart w:id="13" w:name="t_1_1_2631_a1_fm1"/>
            <w:bookmarkEnd w:id="13"/>
            <w:r>
              <w:rPr>
                <w:rFonts w:ascii="宋体" w:hAnsi="宋体" w:hint="eastAsia"/>
                <w:szCs w:val="21"/>
              </w:rPr>
              <w:t>《中华人民共和国证券投资基金法》、《公开募集证券投资基金运作管理办法》、《蜂巢添禧</w:t>
            </w:r>
            <w:r>
              <w:rPr>
                <w:rFonts w:ascii="宋体" w:hAnsi="宋体"/>
                <w:szCs w:val="21"/>
              </w:rPr>
              <w:t>87个月定期开放债券型证券投资基金基金合同》、《蜂巢添禧87个月定期开放债券型证券投资基金招募说明书》以及其他有关法律法规和本基金相关法律文件等</w:t>
            </w:r>
          </w:p>
        </w:tc>
      </w:tr>
    </w:tbl>
    <w:p w:rsidR="000A5C30" w:rsidRDefault="000A5C30">
      <w:pPr>
        <w:spacing w:line="360" w:lineRule="auto"/>
        <w:jc w:val="left"/>
        <w:rPr>
          <w:rFonts w:ascii="宋体" w:hAnsi="宋体"/>
          <w:szCs w:val="21"/>
        </w:rPr>
      </w:pPr>
      <w:bookmarkStart w:id="14" w:name="t_1_1_2645_a1_fm1"/>
      <w:bookmarkEnd w:id="5"/>
      <w:r>
        <w:rPr>
          <w:rFonts w:ascii="宋体" w:hAnsi="宋体" w:hint="eastAsia"/>
          <w:szCs w:val="21"/>
        </w:rPr>
        <w:t>注：</w:t>
      </w:r>
      <w:bookmarkEnd w:id="14"/>
      <w:r w:rsidR="0060045F">
        <w:rPr>
          <w:rFonts w:ascii="宋体" w:hAnsi="宋体"/>
          <w:szCs w:val="21"/>
        </w:rPr>
        <w:t>-</w:t>
      </w:r>
    </w:p>
    <w:p w:rsidR="000A5C30" w:rsidRDefault="000A5C30">
      <w:pPr>
        <w:pStyle w:val="XBRLTitle2"/>
        <w:numPr>
          <w:ilvl w:val="1"/>
          <w:numId w:val="2"/>
        </w:numPr>
        <w:spacing w:beforeLines="0" w:afterLines="0"/>
        <w:ind w:left="0" w:firstLine="0"/>
        <w:outlineLvl w:val="0"/>
        <w:rPr>
          <w:rFonts w:hint="eastAsia"/>
          <w:szCs w:val="24"/>
        </w:rPr>
      </w:pPr>
      <w:bookmarkStart w:id="15" w:name="t_1_2_table"/>
      <w:bookmarkStart w:id="16" w:name="m02"/>
      <w:bookmarkEnd w:id="4"/>
      <w:bookmarkEnd w:id="15"/>
      <w:r>
        <w:rPr>
          <w:rFonts w:hint="eastAsia"/>
          <w:szCs w:val="24"/>
        </w:rPr>
        <w:t>基金募集情况</w:t>
      </w:r>
    </w:p>
    <w:tbl>
      <w:tblPr>
        <w:tblpPr w:leftFromText="180" w:rightFromText="180" w:vertAnchor="text" w:horzAnchor="page" w:tblpX="1657" w:tblpY="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7"/>
        <w:gridCol w:w="2749"/>
        <w:gridCol w:w="3724"/>
      </w:tblGrid>
      <w:tr w:rsidR="000A5C30" w:rsidTr="0060045F">
        <w:trPr>
          <w:trHeight w:val="315"/>
        </w:trPr>
        <w:tc>
          <w:tcPr>
            <w:tcW w:w="5106" w:type="dxa"/>
            <w:gridSpan w:val="2"/>
          </w:tcPr>
          <w:p w:rsidR="000A5C30" w:rsidRDefault="000A5C30">
            <w:pPr>
              <w:rPr>
                <w:rFonts w:ascii="宋体" w:hAnsi="宋体" w:hint="eastAsia"/>
                <w:szCs w:val="21"/>
              </w:rPr>
            </w:pPr>
            <w:bookmarkStart w:id="17" w:name="m02_tab"/>
            <w:r>
              <w:rPr>
                <w:rFonts w:ascii="宋体" w:hAnsi="宋体" w:hint="eastAsia"/>
                <w:szCs w:val="21"/>
              </w:rPr>
              <w:t>基金募集申请获中国证监会核准的文号</w:t>
            </w:r>
          </w:p>
        </w:tc>
        <w:tc>
          <w:tcPr>
            <w:tcW w:w="3724" w:type="dxa"/>
          </w:tcPr>
          <w:p w:rsidR="000A5C30" w:rsidRDefault="0060045F">
            <w:pPr>
              <w:rPr>
                <w:rFonts w:ascii="宋体" w:hAnsi="宋体" w:hint="eastAsia"/>
                <w:szCs w:val="21"/>
              </w:rPr>
            </w:pPr>
            <w:r>
              <w:rPr>
                <w:rFonts w:ascii="宋体" w:hAnsi="宋体" w:hint="eastAsia"/>
                <w:szCs w:val="21"/>
              </w:rPr>
              <w:t>证监许可</w:t>
            </w:r>
            <w:r>
              <w:rPr>
                <w:rFonts w:ascii="宋体" w:hAnsi="宋体"/>
                <w:szCs w:val="21"/>
              </w:rPr>
              <w:t>[2020]435号</w:t>
            </w:r>
          </w:p>
        </w:tc>
      </w:tr>
      <w:tr w:rsidR="000A5C30" w:rsidTr="0060045F">
        <w:trPr>
          <w:trHeight w:val="629"/>
        </w:trPr>
        <w:tc>
          <w:tcPr>
            <w:tcW w:w="5106" w:type="dxa"/>
            <w:gridSpan w:val="2"/>
            <w:vAlign w:val="center"/>
          </w:tcPr>
          <w:p w:rsidR="000A5C30" w:rsidRDefault="000A5C30">
            <w:pPr>
              <w:rPr>
                <w:rFonts w:ascii="宋体" w:hAnsi="宋体" w:hint="eastAsia"/>
                <w:szCs w:val="21"/>
              </w:rPr>
            </w:pPr>
            <w:r>
              <w:rPr>
                <w:rFonts w:ascii="宋体" w:hAnsi="宋体" w:hint="eastAsia"/>
                <w:szCs w:val="21"/>
              </w:rPr>
              <w:t>基金募集期间</w:t>
            </w:r>
          </w:p>
        </w:tc>
        <w:tc>
          <w:tcPr>
            <w:tcW w:w="3724" w:type="dxa"/>
          </w:tcPr>
          <w:p w:rsidR="000A5C30" w:rsidRDefault="000A5C30">
            <w:pPr>
              <w:ind w:firstLineChars="50" w:firstLine="105"/>
              <w:rPr>
                <w:rFonts w:ascii="Courier New" w:hAnsi="Courier New" w:cs="Courier New" w:hint="eastAsia"/>
                <w:color w:val="2A00FF"/>
                <w:kern w:val="0"/>
                <w:szCs w:val="21"/>
              </w:rPr>
            </w:pPr>
            <w:r>
              <w:rPr>
                <w:rFonts w:ascii="宋体" w:hAnsi="宋体" w:hint="eastAsia"/>
                <w:szCs w:val="21"/>
              </w:rPr>
              <w:t xml:space="preserve">自 </w:t>
            </w:r>
            <w:r w:rsidR="0060045F">
              <w:rPr>
                <w:rFonts w:ascii="宋体" w:hAnsi="宋体"/>
                <w:szCs w:val="21"/>
              </w:rPr>
              <w:t>2020年7月20日</w:t>
            </w:r>
          </w:p>
          <w:p w:rsidR="000A5C30" w:rsidRDefault="000A5C30">
            <w:pPr>
              <w:ind w:firstLineChars="50" w:firstLine="105"/>
              <w:rPr>
                <w:rFonts w:ascii="宋体" w:hAnsi="宋体" w:hint="eastAsia"/>
                <w:szCs w:val="21"/>
              </w:rPr>
            </w:pPr>
            <w:r>
              <w:rPr>
                <w:rFonts w:ascii="宋体" w:hAnsi="宋体" w:hint="eastAsia"/>
                <w:szCs w:val="21"/>
              </w:rPr>
              <w:t xml:space="preserve">至 </w:t>
            </w:r>
            <w:r w:rsidR="0060045F">
              <w:rPr>
                <w:rFonts w:ascii="宋体" w:hAnsi="宋体"/>
                <w:szCs w:val="21"/>
              </w:rPr>
              <w:t>2020年8月3日</w:t>
            </w:r>
            <w:r>
              <w:rPr>
                <w:rFonts w:ascii="宋体" w:hAnsi="宋体" w:hint="eastAsia"/>
                <w:szCs w:val="21"/>
              </w:rPr>
              <w:t xml:space="preserve"> 止</w:t>
            </w:r>
          </w:p>
        </w:tc>
      </w:tr>
      <w:tr w:rsidR="000A5C30" w:rsidTr="0060045F">
        <w:trPr>
          <w:trHeight w:val="315"/>
        </w:trPr>
        <w:tc>
          <w:tcPr>
            <w:tcW w:w="5106" w:type="dxa"/>
            <w:gridSpan w:val="2"/>
            <w:vAlign w:val="center"/>
          </w:tcPr>
          <w:p w:rsidR="000A5C30" w:rsidRDefault="000A5C30">
            <w:pPr>
              <w:rPr>
                <w:rFonts w:ascii="宋体" w:hAnsi="宋体" w:hint="eastAsia"/>
                <w:szCs w:val="21"/>
              </w:rPr>
            </w:pPr>
            <w:r>
              <w:rPr>
                <w:rFonts w:ascii="宋体" w:hAnsi="宋体" w:hint="eastAsia"/>
                <w:szCs w:val="21"/>
              </w:rPr>
              <w:t>验资机构名称</w:t>
            </w:r>
          </w:p>
        </w:tc>
        <w:tc>
          <w:tcPr>
            <w:tcW w:w="3724" w:type="dxa"/>
          </w:tcPr>
          <w:p w:rsidR="000A5C30" w:rsidRDefault="0060045F">
            <w:pPr>
              <w:rPr>
                <w:rFonts w:ascii="宋体" w:hAnsi="宋体" w:hint="eastAsia"/>
                <w:szCs w:val="21"/>
              </w:rPr>
            </w:pPr>
            <w:r>
              <w:rPr>
                <w:rFonts w:ascii="宋体" w:hAnsi="宋体" w:hint="eastAsia"/>
                <w:szCs w:val="21"/>
              </w:rPr>
              <w:t>安永华明会计师事务所（特殊普通合伙）</w:t>
            </w:r>
          </w:p>
        </w:tc>
      </w:tr>
      <w:tr w:rsidR="000A5C30" w:rsidTr="0060045F">
        <w:trPr>
          <w:trHeight w:val="315"/>
        </w:trPr>
        <w:tc>
          <w:tcPr>
            <w:tcW w:w="5106" w:type="dxa"/>
            <w:gridSpan w:val="2"/>
            <w:vAlign w:val="center"/>
          </w:tcPr>
          <w:p w:rsidR="000A5C30" w:rsidRDefault="000A5C30">
            <w:pPr>
              <w:rPr>
                <w:rFonts w:ascii="宋体" w:hAnsi="宋体" w:hint="eastAsia"/>
                <w:szCs w:val="21"/>
              </w:rPr>
            </w:pPr>
            <w:r>
              <w:rPr>
                <w:rFonts w:ascii="宋体" w:hAnsi="宋体" w:hint="eastAsia"/>
                <w:szCs w:val="21"/>
              </w:rPr>
              <w:t>募集资金划入基金托管专户的日期</w:t>
            </w:r>
          </w:p>
        </w:tc>
        <w:tc>
          <w:tcPr>
            <w:tcW w:w="3724" w:type="dxa"/>
          </w:tcPr>
          <w:p w:rsidR="000A5C30" w:rsidRDefault="0060045F">
            <w:pPr>
              <w:rPr>
                <w:rFonts w:ascii="宋体" w:hAnsi="宋体" w:hint="eastAsia"/>
                <w:szCs w:val="21"/>
              </w:rPr>
            </w:pPr>
            <w:r>
              <w:rPr>
                <w:rFonts w:ascii="宋体" w:hAnsi="宋体"/>
                <w:szCs w:val="21"/>
              </w:rPr>
              <w:t>2020年8月4日</w:t>
            </w:r>
          </w:p>
        </w:tc>
      </w:tr>
      <w:tr w:rsidR="000A5C30" w:rsidTr="0060045F">
        <w:trPr>
          <w:trHeight w:val="315"/>
        </w:trPr>
        <w:tc>
          <w:tcPr>
            <w:tcW w:w="5106" w:type="dxa"/>
            <w:gridSpan w:val="2"/>
            <w:vAlign w:val="center"/>
          </w:tcPr>
          <w:p w:rsidR="000A5C30" w:rsidRDefault="000A5C30">
            <w:pPr>
              <w:rPr>
                <w:rFonts w:ascii="宋体" w:hAnsi="宋体" w:hint="eastAsia"/>
                <w:szCs w:val="21"/>
              </w:rPr>
            </w:pPr>
            <w:r>
              <w:rPr>
                <w:rFonts w:ascii="宋体" w:hAnsi="宋体" w:hint="eastAsia"/>
                <w:szCs w:val="21"/>
              </w:rPr>
              <w:t>募集有效认购总户数（单位：户）</w:t>
            </w:r>
          </w:p>
        </w:tc>
        <w:tc>
          <w:tcPr>
            <w:tcW w:w="3724" w:type="dxa"/>
          </w:tcPr>
          <w:p w:rsidR="000A5C30" w:rsidRDefault="0060045F">
            <w:pPr>
              <w:rPr>
                <w:rFonts w:ascii="宋体" w:hAnsi="宋体" w:hint="eastAsia"/>
                <w:szCs w:val="21"/>
              </w:rPr>
            </w:pPr>
            <w:r>
              <w:rPr>
                <w:rFonts w:ascii="宋体" w:hAnsi="宋体"/>
                <w:szCs w:val="21"/>
              </w:rPr>
              <w:t>245</w:t>
            </w:r>
          </w:p>
        </w:tc>
      </w:tr>
      <w:tr w:rsidR="000A5C30" w:rsidTr="0060045F">
        <w:trPr>
          <w:trHeight w:val="315"/>
        </w:trPr>
        <w:tc>
          <w:tcPr>
            <w:tcW w:w="5106" w:type="dxa"/>
            <w:gridSpan w:val="2"/>
            <w:vAlign w:val="center"/>
          </w:tcPr>
          <w:p w:rsidR="000A5C30" w:rsidRDefault="000A5C30">
            <w:pPr>
              <w:rPr>
                <w:rFonts w:ascii="宋体" w:hAnsi="宋体" w:hint="eastAsia"/>
                <w:szCs w:val="21"/>
              </w:rPr>
            </w:pPr>
            <w:r>
              <w:rPr>
                <w:rFonts w:ascii="宋体" w:hAnsi="宋体" w:hint="eastAsia"/>
                <w:szCs w:val="21"/>
              </w:rPr>
              <w:t>募集期间净认购金额（单位：人民币元）</w:t>
            </w:r>
          </w:p>
        </w:tc>
        <w:tc>
          <w:tcPr>
            <w:tcW w:w="3724" w:type="dxa"/>
          </w:tcPr>
          <w:p w:rsidR="000A5C30" w:rsidRDefault="0060045F">
            <w:pPr>
              <w:rPr>
                <w:rFonts w:ascii="宋体" w:hAnsi="宋体" w:hint="eastAsia"/>
                <w:szCs w:val="21"/>
              </w:rPr>
            </w:pPr>
            <w:r>
              <w:rPr>
                <w:rFonts w:ascii="宋体" w:hAnsi="宋体"/>
                <w:szCs w:val="21"/>
              </w:rPr>
              <w:t>7,990,024,094.70</w:t>
            </w:r>
          </w:p>
        </w:tc>
      </w:tr>
      <w:tr w:rsidR="000A5C30" w:rsidTr="0060045F">
        <w:trPr>
          <w:trHeight w:val="315"/>
        </w:trPr>
        <w:tc>
          <w:tcPr>
            <w:tcW w:w="5106" w:type="dxa"/>
            <w:gridSpan w:val="2"/>
            <w:vAlign w:val="center"/>
          </w:tcPr>
          <w:p w:rsidR="000A5C30" w:rsidRDefault="000A5C30">
            <w:pPr>
              <w:rPr>
                <w:rFonts w:ascii="宋体" w:hAnsi="宋体" w:hint="eastAsia"/>
                <w:szCs w:val="21"/>
              </w:rPr>
            </w:pPr>
            <w:r>
              <w:rPr>
                <w:rFonts w:ascii="宋体" w:hAnsi="宋体" w:hint="eastAsia"/>
                <w:szCs w:val="21"/>
              </w:rPr>
              <w:t>认购资金在募集期间产生的利息（单位：人民币元）</w:t>
            </w:r>
          </w:p>
        </w:tc>
        <w:tc>
          <w:tcPr>
            <w:tcW w:w="3724" w:type="dxa"/>
          </w:tcPr>
          <w:p w:rsidR="000A5C30" w:rsidRDefault="0060045F">
            <w:pPr>
              <w:rPr>
                <w:rFonts w:ascii="宋体" w:hAnsi="宋体" w:hint="eastAsia"/>
                <w:szCs w:val="21"/>
              </w:rPr>
            </w:pPr>
            <w:r>
              <w:rPr>
                <w:rFonts w:ascii="宋体" w:hAnsi="宋体"/>
                <w:szCs w:val="21"/>
              </w:rPr>
              <w:t>12.55</w:t>
            </w:r>
          </w:p>
        </w:tc>
      </w:tr>
      <w:tr w:rsidR="000A5C30" w:rsidTr="0060045F">
        <w:trPr>
          <w:trHeight w:val="315"/>
        </w:trPr>
        <w:tc>
          <w:tcPr>
            <w:tcW w:w="2357" w:type="dxa"/>
            <w:vMerge w:val="restart"/>
            <w:vAlign w:val="center"/>
          </w:tcPr>
          <w:p w:rsidR="000A5C30" w:rsidRDefault="000A5C30">
            <w:pPr>
              <w:rPr>
                <w:rFonts w:ascii="宋体" w:hAnsi="宋体" w:hint="eastAsia"/>
                <w:szCs w:val="21"/>
              </w:rPr>
            </w:pPr>
            <w:r>
              <w:rPr>
                <w:rFonts w:ascii="宋体" w:hAnsi="宋体"/>
                <w:szCs w:val="21"/>
              </w:rPr>
              <w:t>募集份额</w:t>
            </w:r>
            <w:r>
              <w:rPr>
                <w:rFonts w:ascii="宋体" w:hAnsi="宋体" w:hint="eastAsia"/>
                <w:szCs w:val="21"/>
              </w:rPr>
              <w:t>（单位：份）</w:t>
            </w:r>
          </w:p>
        </w:tc>
        <w:tc>
          <w:tcPr>
            <w:tcW w:w="2749" w:type="dxa"/>
            <w:vAlign w:val="center"/>
          </w:tcPr>
          <w:p w:rsidR="000A5C30" w:rsidRDefault="000A5C30">
            <w:pPr>
              <w:rPr>
                <w:rFonts w:ascii="宋体" w:hAnsi="宋体" w:hint="eastAsia"/>
                <w:szCs w:val="21"/>
              </w:rPr>
            </w:pPr>
            <w:r>
              <w:rPr>
                <w:rFonts w:ascii="宋体" w:hAnsi="宋体" w:hint="eastAsia"/>
                <w:szCs w:val="21"/>
              </w:rPr>
              <w:t>有效认购份额</w:t>
            </w:r>
          </w:p>
        </w:tc>
        <w:tc>
          <w:tcPr>
            <w:tcW w:w="3724" w:type="dxa"/>
          </w:tcPr>
          <w:p w:rsidR="000A5C30" w:rsidRDefault="0060045F">
            <w:pPr>
              <w:rPr>
                <w:rFonts w:ascii="宋体" w:hAnsi="宋体" w:hint="eastAsia"/>
                <w:szCs w:val="21"/>
              </w:rPr>
            </w:pPr>
            <w:r>
              <w:rPr>
                <w:rFonts w:ascii="宋体" w:hAnsi="宋体"/>
                <w:szCs w:val="21"/>
              </w:rPr>
              <w:t>7,990,024,094.70</w:t>
            </w:r>
          </w:p>
        </w:tc>
      </w:tr>
      <w:tr w:rsidR="000A5C30" w:rsidTr="0060045F">
        <w:trPr>
          <w:trHeight w:val="145"/>
        </w:trPr>
        <w:tc>
          <w:tcPr>
            <w:tcW w:w="2357" w:type="dxa"/>
            <w:vMerge/>
            <w:vAlign w:val="center"/>
          </w:tcPr>
          <w:p w:rsidR="000A5C30" w:rsidRDefault="000A5C30">
            <w:pPr>
              <w:rPr>
                <w:rFonts w:ascii="宋体" w:hAnsi="宋体"/>
                <w:szCs w:val="21"/>
              </w:rPr>
            </w:pPr>
          </w:p>
        </w:tc>
        <w:tc>
          <w:tcPr>
            <w:tcW w:w="2749" w:type="dxa"/>
            <w:vAlign w:val="center"/>
          </w:tcPr>
          <w:p w:rsidR="000A5C30" w:rsidRDefault="000A5C30">
            <w:pPr>
              <w:rPr>
                <w:rFonts w:ascii="宋体" w:hAnsi="宋体" w:hint="eastAsia"/>
                <w:szCs w:val="21"/>
              </w:rPr>
            </w:pPr>
            <w:r>
              <w:rPr>
                <w:rFonts w:ascii="宋体" w:hAnsi="宋体" w:hint="eastAsia"/>
                <w:szCs w:val="21"/>
              </w:rPr>
              <w:t>利息结转的份额</w:t>
            </w:r>
          </w:p>
        </w:tc>
        <w:tc>
          <w:tcPr>
            <w:tcW w:w="3724" w:type="dxa"/>
          </w:tcPr>
          <w:p w:rsidR="000A5C30" w:rsidRDefault="0060045F">
            <w:pPr>
              <w:rPr>
                <w:rFonts w:ascii="宋体" w:hAnsi="宋体" w:hint="eastAsia"/>
                <w:szCs w:val="21"/>
              </w:rPr>
            </w:pPr>
            <w:r>
              <w:rPr>
                <w:rFonts w:ascii="宋体" w:hAnsi="宋体"/>
                <w:szCs w:val="21"/>
              </w:rPr>
              <w:t>12.55</w:t>
            </w:r>
          </w:p>
        </w:tc>
      </w:tr>
      <w:tr w:rsidR="000A5C30" w:rsidTr="0060045F">
        <w:trPr>
          <w:trHeight w:val="145"/>
        </w:trPr>
        <w:tc>
          <w:tcPr>
            <w:tcW w:w="2357" w:type="dxa"/>
            <w:vMerge/>
            <w:vAlign w:val="center"/>
          </w:tcPr>
          <w:p w:rsidR="000A5C30" w:rsidRDefault="000A5C30">
            <w:pPr>
              <w:rPr>
                <w:rFonts w:ascii="宋体" w:hAnsi="宋体"/>
                <w:szCs w:val="21"/>
              </w:rPr>
            </w:pPr>
          </w:p>
        </w:tc>
        <w:tc>
          <w:tcPr>
            <w:tcW w:w="2749" w:type="dxa"/>
            <w:vAlign w:val="center"/>
          </w:tcPr>
          <w:p w:rsidR="000A5C30" w:rsidRDefault="000A5C30">
            <w:pPr>
              <w:rPr>
                <w:rFonts w:ascii="宋体" w:hAnsi="宋体" w:hint="eastAsia"/>
                <w:szCs w:val="21"/>
              </w:rPr>
            </w:pPr>
            <w:r>
              <w:rPr>
                <w:rFonts w:ascii="宋体" w:hAnsi="宋体" w:hint="eastAsia"/>
                <w:szCs w:val="21"/>
              </w:rPr>
              <w:t>合计</w:t>
            </w:r>
          </w:p>
        </w:tc>
        <w:tc>
          <w:tcPr>
            <w:tcW w:w="3724" w:type="dxa"/>
          </w:tcPr>
          <w:p w:rsidR="000A5C30" w:rsidRDefault="0060045F">
            <w:pPr>
              <w:rPr>
                <w:rFonts w:ascii="宋体" w:hAnsi="宋体" w:hint="eastAsia"/>
                <w:szCs w:val="21"/>
              </w:rPr>
            </w:pPr>
            <w:r>
              <w:rPr>
                <w:rFonts w:ascii="宋体" w:hAnsi="宋体"/>
                <w:szCs w:val="21"/>
              </w:rPr>
              <w:t>7,990,024,107.25</w:t>
            </w:r>
          </w:p>
        </w:tc>
      </w:tr>
      <w:tr w:rsidR="000A5C30" w:rsidTr="0060045F">
        <w:trPr>
          <w:trHeight w:val="299"/>
        </w:trPr>
        <w:tc>
          <w:tcPr>
            <w:tcW w:w="2357" w:type="dxa"/>
            <w:vMerge w:val="restart"/>
            <w:vAlign w:val="center"/>
          </w:tcPr>
          <w:p w:rsidR="000A5C30" w:rsidRDefault="000A5C30">
            <w:pPr>
              <w:rPr>
                <w:rFonts w:ascii="宋体" w:hAnsi="宋体" w:hint="eastAsia"/>
                <w:szCs w:val="21"/>
              </w:rPr>
            </w:pPr>
            <w:r>
              <w:rPr>
                <w:rFonts w:ascii="宋体" w:hAnsi="宋体" w:hint="eastAsia"/>
                <w:szCs w:val="21"/>
              </w:rPr>
              <w:t>募集期间基金管理人运用固有资金认购本基金情况</w:t>
            </w:r>
          </w:p>
        </w:tc>
        <w:tc>
          <w:tcPr>
            <w:tcW w:w="2749" w:type="dxa"/>
            <w:vAlign w:val="center"/>
          </w:tcPr>
          <w:p w:rsidR="000A5C30" w:rsidRDefault="000A5C30">
            <w:pPr>
              <w:rPr>
                <w:rFonts w:ascii="宋体" w:hAnsi="宋体" w:hint="eastAsia"/>
                <w:szCs w:val="21"/>
              </w:rPr>
            </w:pPr>
            <w:r>
              <w:rPr>
                <w:rFonts w:ascii="宋体" w:hAnsi="宋体" w:hint="eastAsia"/>
                <w:szCs w:val="21"/>
              </w:rPr>
              <w:t>认购的基金份额（单位： 份）</w:t>
            </w:r>
          </w:p>
        </w:tc>
        <w:tc>
          <w:tcPr>
            <w:tcW w:w="3724" w:type="dxa"/>
          </w:tcPr>
          <w:p w:rsidR="000A5C30" w:rsidRDefault="0060045F">
            <w:pPr>
              <w:rPr>
                <w:rFonts w:ascii="宋体" w:hAnsi="宋体" w:hint="eastAsia"/>
                <w:szCs w:val="21"/>
              </w:rPr>
            </w:pPr>
            <w:r>
              <w:rPr>
                <w:rFonts w:ascii="宋体" w:hAnsi="宋体"/>
                <w:szCs w:val="21"/>
              </w:rPr>
              <w:t>-</w:t>
            </w:r>
          </w:p>
        </w:tc>
      </w:tr>
      <w:tr w:rsidR="000A5C30" w:rsidTr="0060045F">
        <w:trPr>
          <w:trHeight w:val="145"/>
        </w:trPr>
        <w:tc>
          <w:tcPr>
            <w:tcW w:w="2357" w:type="dxa"/>
            <w:vMerge/>
            <w:vAlign w:val="center"/>
          </w:tcPr>
          <w:p w:rsidR="000A5C30" w:rsidRDefault="000A5C30">
            <w:pPr>
              <w:rPr>
                <w:rFonts w:ascii="宋体" w:hAnsi="宋体" w:hint="eastAsia"/>
                <w:szCs w:val="21"/>
              </w:rPr>
            </w:pPr>
          </w:p>
        </w:tc>
        <w:tc>
          <w:tcPr>
            <w:tcW w:w="2749" w:type="dxa"/>
            <w:vAlign w:val="center"/>
          </w:tcPr>
          <w:p w:rsidR="000A5C30" w:rsidRDefault="000A5C30">
            <w:pPr>
              <w:rPr>
                <w:rFonts w:ascii="宋体" w:hAnsi="宋体" w:hint="eastAsia"/>
                <w:szCs w:val="21"/>
              </w:rPr>
            </w:pPr>
            <w:r>
              <w:rPr>
                <w:rFonts w:ascii="宋体" w:hAnsi="宋体" w:hint="eastAsia"/>
                <w:szCs w:val="21"/>
              </w:rPr>
              <w:t>占基金总份额比例</w:t>
            </w:r>
          </w:p>
        </w:tc>
        <w:tc>
          <w:tcPr>
            <w:tcW w:w="3724" w:type="dxa"/>
          </w:tcPr>
          <w:p w:rsidR="000A5C30" w:rsidRDefault="0060045F">
            <w:pPr>
              <w:rPr>
                <w:rFonts w:ascii="宋体" w:hAnsi="宋体" w:hint="eastAsia"/>
                <w:szCs w:val="21"/>
              </w:rPr>
            </w:pPr>
            <w:r>
              <w:rPr>
                <w:rFonts w:ascii="宋体" w:hAnsi="宋体"/>
                <w:szCs w:val="21"/>
              </w:rPr>
              <w:t>-</w:t>
            </w:r>
          </w:p>
        </w:tc>
      </w:tr>
      <w:tr w:rsidR="000A5C30" w:rsidTr="0060045F">
        <w:trPr>
          <w:trHeight w:val="145"/>
        </w:trPr>
        <w:tc>
          <w:tcPr>
            <w:tcW w:w="2357" w:type="dxa"/>
            <w:vMerge/>
            <w:vAlign w:val="center"/>
          </w:tcPr>
          <w:p w:rsidR="000A5C30" w:rsidRDefault="000A5C30">
            <w:pPr>
              <w:rPr>
                <w:rFonts w:ascii="宋体" w:hAnsi="宋体" w:hint="eastAsia"/>
                <w:szCs w:val="21"/>
              </w:rPr>
            </w:pPr>
          </w:p>
        </w:tc>
        <w:tc>
          <w:tcPr>
            <w:tcW w:w="2749" w:type="dxa"/>
            <w:vAlign w:val="center"/>
          </w:tcPr>
          <w:p w:rsidR="000A5C30" w:rsidRDefault="000A5C30">
            <w:pPr>
              <w:rPr>
                <w:rFonts w:ascii="宋体" w:hAnsi="宋体" w:hint="eastAsia"/>
                <w:szCs w:val="21"/>
              </w:rPr>
            </w:pPr>
            <w:r>
              <w:rPr>
                <w:rFonts w:ascii="宋体" w:hAnsi="宋体" w:hint="eastAsia"/>
                <w:szCs w:val="21"/>
              </w:rPr>
              <w:t>其他需要说明的事项</w:t>
            </w:r>
          </w:p>
        </w:tc>
        <w:tc>
          <w:tcPr>
            <w:tcW w:w="3724" w:type="dxa"/>
          </w:tcPr>
          <w:p w:rsidR="000A5C30" w:rsidRDefault="0060045F">
            <w:pPr>
              <w:rPr>
                <w:rFonts w:ascii="宋体" w:hAnsi="宋体" w:hint="eastAsia"/>
                <w:szCs w:val="21"/>
              </w:rPr>
            </w:pPr>
            <w:r>
              <w:rPr>
                <w:rFonts w:ascii="宋体" w:hAnsi="宋体"/>
                <w:szCs w:val="21"/>
              </w:rPr>
              <w:t>-</w:t>
            </w:r>
          </w:p>
        </w:tc>
      </w:tr>
      <w:tr w:rsidR="000A5C30" w:rsidTr="0060045F">
        <w:trPr>
          <w:trHeight w:val="299"/>
        </w:trPr>
        <w:tc>
          <w:tcPr>
            <w:tcW w:w="2357" w:type="dxa"/>
            <w:vMerge w:val="restart"/>
            <w:vAlign w:val="center"/>
          </w:tcPr>
          <w:p w:rsidR="000A5C30" w:rsidRDefault="000A5C30">
            <w:pPr>
              <w:rPr>
                <w:rFonts w:ascii="宋体" w:hAnsi="宋体" w:hint="eastAsia"/>
                <w:szCs w:val="21"/>
              </w:rPr>
            </w:pPr>
            <w:r>
              <w:rPr>
                <w:rFonts w:ascii="宋体" w:hAnsi="宋体" w:hint="eastAsia"/>
                <w:szCs w:val="21"/>
              </w:rPr>
              <w:t>募集期间基金管理人的从业人员认购本基金情况</w:t>
            </w:r>
          </w:p>
        </w:tc>
        <w:tc>
          <w:tcPr>
            <w:tcW w:w="2749" w:type="dxa"/>
            <w:vAlign w:val="center"/>
          </w:tcPr>
          <w:p w:rsidR="000A5C30" w:rsidRDefault="000A5C30">
            <w:pPr>
              <w:rPr>
                <w:rFonts w:ascii="宋体" w:hAnsi="宋体" w:hint="eastAsia"/>
                <w:szCs w:val="21"/>
              </w:rPr>
            </w:pPr>
            <w:r>
              <w:rPr>
                <w:rFonts w:ascii="宋体" w:hAnsi="宋体" w:hint="eastAsia"/>
                <w:szCs w:val="21"/>
              </w:rPr>
              <w:t>认购的基金份额（单位： 份）</w:t>
            </w:r>
          </w:p>
        </w:tc>
        <w:tc>
          <w:tcPr>
            <w:tcW w:w="3724" w:type="dxa"/>
          </w:tcPr>
          <w:p w:rsidR="000A5C30" w:rsidRDefault="0060045F">
            <w:pPr>
              <w:rPr>
                <w:rFonts w:ascii="宋体" w:hAnsi="宋体" w:hint="eastAsia"/>
                <w:szCs w:val="21"/>
              </w:rPr>
            </w:pPr>
            <w:r>
              <w:rPr>
                <w:rFonts w:ascii="宋体" w:hAnsi="宋体"/>
                <w:szCs w:val="21"/>
              </w:rPr>
              <w:t>3,900.38</w:t>
            </w:r>
          </w:p>
        </w:tc>
      </w:tr>
      <w:tr w:rsidR="000A5C30" w:rsidTr="0060045F">
        <w:trPr>
          <w:trHeight w:val="145"/>
        </w:trPr>
        <w:tc>
          <w:tcPr>
            <w:tcW w:w="2357" w:type="dxa"/>
            <w:vMerge/>
            <w:vAlign w:val="center"/>
          </w:tcPr>
          <w:p w:rsidR="000A5C30" w:rsidRDefault="000A5C30">
            <w:pPr>
              <w:rPr>
                <w:rFonts w:ascii="宋体" w:hAnsi="宋体" w:hint="eastAsia"/>
                <w:szCs w:val="21"/>
              </w:rPr>
            </w:pPr>
          </w:p>
        </w:tc>
        <w:tc>
          <w:tcPr>
            <w:tcW w:w="2749" w:type="dxa"/>
            <w:vAlign w:val="center"/>
          </w:tcPr>
          <w:p w:rsidR="000A5C30" w:rsidRDefault="000A5C30">
            <w:pPr>
              <w:rPr>
                <w:rFonts w:ascii="宋体" w:hAnsi="宋体" w:hint="eastAsia"/>
                <w:szCs w:val="21"/>
              </w:rPr>
            </w:pPr>
            <w:r>
              <w:rPr>
                <w:rFonts w:ascii="宋体" w:hAnsi="宋体" w:hint="eastAsia"/>
                <w:szCs w:val="21"/>
              </w:rPr>
              <w:t>占基金总份额比例</w:t>
            </w:r>
          </w:p>
        </w:tc>
        <w:tc>
          <w:tcPr>
            <w:tcW w:w="3724" w:type="dxa"/>
          </w:tcPr>
          <w:p w:rsidR="000A5C30" w:rsidRDefault="0060045F">
            <w:pPr>
              <w:rPr>
                <w:rFonts w:ascii="宋体" w:hAnsi="宋体" w:hint="eastAsia"/>
                <w:szCs w:val="21"/>
              </w:rPr>
            </w:pPr>
            <w:r>
              <w:rPr>
                <w:rFonts w:ascii="宋体" w:hAnsi="宋体"/>
                <w:szCs w:val="21"/>
              </w:rPr>
              <w:t>0.00005%</w:t>
            </w:r>
          </w:p>
        </w:tc>
      </w:tr>
      <w:tr w:rsidR="000A5C30" w:rsidTr="0060045F">
        <w:trPr>
          <w:trHeight w:val="613"/>
        </w:trPr>
        <w:tc>
          <w:tcPr>
            <w:tcW w:w="5106" w:type="dxa"/>
            <w:gridSpan w:val="2"/>
            <w:vAlign w:val="center"/>
          </w:tcPr>
          <w:p w:rsidR="000A5C30" w:rsidRDefault="000A5C30">
            <w:pPr>
              <w:rPr>
                <w:rFonts w:ascii="宋体" w:hAnsi="宋体" w:hint="eastAsia"/>
                <w:szCs w:val="21"/>
              </w:rPr>
            </w:pPr>
            <w:r>
              <w:rPr>
                <w:rFonts w:ascii="宋体" w:hAnsi="宋体" w:hint="eastAsia"/>
                <w:szCs w:val="21"/>
              </w:rPr>
              <w:t>募集期限届满基金是否符合法律法规规定的办理基金备案手续的条件</w:t>
            </w:r>
          </w:p>
        </w:tc>
        <w:tc>
          <w:tcPr>
            <w:tcW w:w="3724" w:type="dxa"/>
          </w:tcPr>
          <w:p w:rsidR="000A5C30" w:rsidRDefault="0060045F">
            <w:pPr>
              <w:rPr>
                <w:rFonts w:ascii="宋体" w:hAnsi="宋体" w:hint="eastAsia"/>
                <w:szCs w:val="21"/>
              </w:rPr>
            </w:pPr>
            <w:r>
              <w:rPr>
                <w:rFonts w:ascii="宋体" w:hAnsi="宋体" w:hint="eastAsia"/>
                <w:szCs w:val="21"/>
              </w:rPr>
              <w:t>是</w:t>
            </w:r>
          </w:p>
        </w:tc>
      </w:tr>
      <w:tr w:rsidR="000A5C30" w:rsidTr="0060045F">
        <w:trPr>
          <w:trHeight w:val="379"/>
        </w:trPr>
        <w:tc>
          <w:tcPr>
            <w:tcW w:w="5106" w:type="dxa"/>
            <w:gridSpan w:val="2"/>
            <w:vAlign w:val="center"/>
          </w:tcPr>
          <w:p w:rsidR="000A5C30" w:rsidRDefault="000A5C30">
            <w:pPr>
              <w:rPr>
                <w:rFonts w:ascii="宋体" w:hAnsi="宋体" w:hint="eastAsia"/>
                <w:szCs w:val="21"/>
              </w:rPr>
            </w:pPr>
            <w:r>
              <w:rPr>
                <w:rFonts w:ascii="宋体" w:hAnsi="宋体" w:hint="eastAsia"/>
                <w:szCs w:val="21"/>
              </w:rPr>
              <w:t>向中国证监会办理基金备案手续获得书面确认的日期</w:t>
            </w:r>
          </w:p>
        </w:tc>
        <w:tc>
          <w:tcPr>
            <w:tcW w:w="3724" w:type="dxa"/>
          </w:tcPr>
          <w:p w:rsidR="000A5C30" w:rsidRDefault="0060045F">
            <w:pPr>
              <w:rPr>
                <w:rFonts w:ascii="宋体" w:hAnsi="宋体" w:hint="eastAsia"/>
                <w:szCs w:val="21"/>
              </w:rPr>
            </w:pPr>
            <w:r>
              <w:rPr>
                <w:rFonts w:ascii="宋体" w:hAnsi="宋体"/>
                <w:szCs w:val="21"/>
              </w:rPr>
              <w:t>2020年8月5日</w:t>
            </w:r>
          </w:p>
        </w:tc>
      </w:tr>
    </w:tbl>
    <w:p w:rsidR="0060045F" w:rsidRDefault="000A5C30">
      <w:pPr>
        <w:spacing w:line="360" w:lineRule="auto"/>
        <w:jc w:val="left"/>
        <w:rPr>
          <w:rFonts w:ascii="宋体" w:hAnsi="宋体"/>
          <w:szCs w:val="21"/>
        </w:rPr>
      </w:pPr>
      <w:bookmarkStart w:id="18" w:name="t_1_2_2659_a1_fm1"/>
      <w:bookmarkEnd w:id="17"/>
      <w:r>
        <w:rPr>
          <w:rFonts w:ascii="宋体" w:hAnsi="宋体" w:hint="eastAsia"/>
          <w:szCs w:val="21"/>
        </w:rPr>
        <w:t>注：</w:t>
      </w:r>
      <w:bookmarkEnd w:id="18"/>
      <w:r w:rsidR="0060045F">
        <w:rPr>
          <w:rFonts w:ascii="宋体" w:hAnsi="宋体" w:hint="eastAsia"/>
          <w:szCs w:val="21"/>
        </w:rPr>
        <w:t>（</w:t>
      </w:r>
      <w:r w:rsidR="0060045F">
        <w:rPr>
          <w:rFonts w:ascii="宋体" w:hAnsi="宋体"/>
          <w:szCs w:val="21"/>
        </w:rPr>
        <w:t>1）本基金募集期间的信息披露费、会计师费、律师费以及其他费用，不从基金财产中列支。</w:t>
      </w:r>
    </w:p>
    <w:p w:rsidR="000A5C30" w:rsidRDefault="0060045F">
      <w:pPr>
        <w:spacing w:line="360" w:lineRule="auto"/>
        <w:jc w:val="left"/>
        <w:rPr>
          <w:rFonts w:ascii="宋体" w:hAnsi="宋体" w:hint="eastAsia"/>
          <w:szCs w:val="21"/>
        </w:rPr>
      </w:pPr>
      <w:r>
        <w:rPr>
          <w:rFonts w:ascii="宋体" w:hAnsi="宋体" w:hint="eastAsia"/>
          <w:szCs w:val="21"/>
        </w:rPr>
        <w:t>（</w:t>
      </w:r>
      <w:r>
        <w:rPr>
          <w:rFonts w:ascii="宋体" w:hAnsi="宋体"/>
          <w:szCs w:val="21"/>
        </w:rPr>
        <w:t>2）本基金管理人高级管理人员、基金投资和研究部门负责人认购本基金份额总量的数量区间为</w:t>
      </w:r>
      <w:r>
        <w:rPr>
          <w:rFonts w:ascii="宋体" w:hAnsi="宋体"/>
          <w:szCs w:val="21"/>
        </w:rPr>
        <w:lastRenderedPageBreak/>
        <w:t>0-10万；本基金的基金经理认购本基金份额总量的数量区间为0-10万。</w:t>
      </w:r>
    </w:p>
    <w:bookmarkEnd w:id="16"/>
    <w:p w:rsidR="000A5C30" w:rsidRDefault="000A5C30">
      <w:pPr>
        <w:spacing w:line="360" w:lineRule="auto"/>
        <w:jc w:val="left"/>
        <w:rPr>
          <w:rFonts w:hint="eastAsia"/>
        </w:rPr>
      </w:pPr>
    </w:p>
    <w:p w:rsidR="000A5C30" w:rsidRDefault="000A5C30">
      <w:pPr>
        <w:pStyle w:val="XBRLTitle2"/>
        <w:numPr>
          <w:ilvl w:val="1"/>
          <w:numId w:val="2"/>
        </w:numPr>
        <w:spacing w:beforeLines="0" w:afterLines="0"/>
        <w:rPr>
          <w:rFonts w:hint="eastAsia"/>
          <w:szCs w:val="24"/>
        </w:rPr>
      </w:pPr>
      <w:bookmarkStart w:id="19" w:name="t_1_3_table"/>
      <w:bookmarkEnd w:id="19"/>
      <w:r>
        <w:rPr>
          <w:rFonts w:hint="eastAsia"/>
          <w:szCs w:val="24"/>
        </w:rPr>
        <w:t>其他需要提示的事项</w:t>
      </w:r>
    </w:p>
    <w:p w:rsidR="0060045F" w:rsidRDefault="0060045F">
      <w:pPr>
        <w:spacing w:line="360" w:lineRule="auto"/>
        <w:ind w:firstLineChars="200" w:firstLine="420"/>
        <w:rPr>
          <w:rFonts w:ascii="宋体" w:hAnsi="宋体"/>
          <w:szCs w:val="21"/>
        </w:rPr>
      </w:pPr>
      <w:bookmarkStart w:id="20" w:name="t_1_3_2646_a1_fm1"/>
      <w:bookmarkEnd w:id="20"/>
      <w:r>
        <w:rPr>
          <w:rFonts w:ascii="宋体" w:hAnsi="宋体"/>
          <w:szCs w:val="21"/>
        </w:rPr>
        <w:t>1、基金份额持有人可以至销售机构的网点查询交易确认情况，也可以通过本基金管理人的网站（www.hexaamc.com）或客户服务电话（400-100-3783）查询交易确认情况。</w:t>
      </w:r>
    </w:p>
    <w:p w:rsidR="0060045F" w:rsidRDefault="0060045F">
      <w:pPr>
        <w:spacing w:line="360" w:lineRule="auto"/>
        <w:ind w:firstLineChars="200" w:firstLine="420"/>
        <w:rPr>
          <w:rFonts w:ascii="宋体" w:hAnsi="宋体"/>
          <w:szCs w:val="21"/>
        </w:rPr>
      </w:pPr>
      <w:r>
        <w:rPr>
          <w:rFonts w:ascii="宋体" w:hAnsi="宋体"/>
          <w:szCs w:val="21"/>
        </w:rPr>
        <w:t>2、基金份额的开放期和封闭期：</w:t>
      </w:r>
    </w:p>
    <w:p w:rsidR="0060045F" w:rsidRDefault="0060045F">
      <w:pPr>
        <w:spacing w:line="360" w:lineRule="auto"/>
        <w:ind w:firstLineChars="200" w:firstLine="420"/>
        <w:rPr>
          <w:rFonts w:ascii="宋体" w:hAnsi="宋体"/>
          <w:szCs w:val="21"/>
        </w:rPr>
      </w:pPr>
      <w:r>
        <w:rPr>
          <w:rFonts w:ascii="宋体" w:hAnsi="宋体" w:hint="eastAsia"/>
          <w:szCs w:val="21"/>
        </w:rPr>
        <w:t>本基金的封闭期为自基金合同生效日（含）起或自每一开放期结束之日次日（含）起</w:t>
      </w:r>
      <w:r>
        <w:rPr>
          <w:rFonts w:ascii="宋体" w:hAnsi="宋体"/>
          <w:szCs w:val="21"/>
        </w:rPr>
        <w:t>87个月的期间，在封闭期内，本基金不接受基金份额的申购和赎回。第一个封闭期为基金合同生效日（含）起至该日87个月的对日的前一日（含）止，第二个封闭期为第一个开放期结束之日次日（含）起至该日87个月的对日的前一日（含）止，以此</w:t>
      </w:r>
      <w:r>
        <w:rPr>
          <w:rFonts w:ascii="宋体" w:hAnsi="宋体" w:hint="eastAsia"/>
          <w:szCs w:val="21"/>
        </w:rPr>
        <w:t>类推。如该对日不存在，则对日调整至该对应月度的最后一个工作日；如该对日为非工作日，则顺延至下一工作日。</w:t>
      </w:r>
    </w:p>
    <w:p w:rsidR="0060045F" w:rsidRDefault="0060045F">
      <w:pPr>
        <w:spacing w:line="360" w:lineRule="auto"/>
        <w:ind w:firstLineChars="200" w:firstLine="420"/>
        <w:rPr>
          <w:rFonts w:ascii="宋体" w:hAnsi="宋体"/>
          <w:szCs w:val="21"/>
        </w:rPr>
      </w:pPr>
      <w:r>
        <w:rPr>
          <w:rFonts w:ascii="宋体" w:hAnsi="宋体" w:hint="eastAsia"/>
          <w:szCs w:val="21"/>
        </w:rPr>
        <w:t>开放期为本基金开放申购、赎回等业务的期间。本基金自封闭期结束之后第一个工作日（含）起进入开放期，每个开放期不少于</w:t>
      </w:r>
      <w:r>
        <w:rPr>
          <w:rFonts w:ascii="宋体" w:hAnsi="宋体"/>
          <w:szCs w:val="21"/>
        </w:rPr>
        <w:t>10个工作日、不超过20个工作日，开放期的具体时间以基金管理人届时公告为准，基金管理人于开放期开始前进行公告。如在开放期内发生不可抗力或其他情形致使基金无法按时开放申购与赎回业务的，开放期时间中止计算，在不可抗力或其他情形影响因素消除之日次一工作日起，继续计算该开放期时间，直到满足开放期的时间</w:t>
      </w:r>
      <w:r>
        <w:rPr>
          <w:rFonts w:ascii="宋体" w:hAnsi="宋体" w:hint="eastAsia"/>
          <w:szCs w:val="21"/>
        </w:rPr>
        <w:t>要求。</w:t>
      </w:r>
    </w:p>
    <w:p w:rsidR="0060045F" w:rsidRDefault="0060045F">
      <w:pPr>
        <w:spacing w:line="360" w:lineRule="auto"/>
        <w:ind w:firstLineChars="200" w:firstLine="420"/>
        <w:rPr>
          <w:rFonts w:ascii="宋体" w:hAnsi="宋体"/>
          <w:szCs w:val="21"/>
        </w:rPr>
      </w:pPr>
      <w:r>
        <w:rPr>
          <w:rFonts w:ascii="宋体" w:hAnsi="宋体"/>
          <w:szCs w:val="21"/>
        </w:rPr>
        <w:t>3、开放日及开放时间</w:t>
      </w:r>
    </w:p>
    <w:p w:rsidR="0060045F" w:rsidRDefault="0060045F">
      <w:pPr>
        <w:spacing w:line="360" w:lineRule="auto"/>
        <w:ind w:firstLineChars="200" w:firstLine="420"/>
        <w:rPr>
          <w:rFonts w:ascii="宋体" w:hAnsi="宋体"/>
          <w:szCs w:val="21"/>
        </w:rPr>
      </w:pPr>
      <w:r>
        <w:rPr>
          <w:rFonts w:ascii="宋体" w:hAnsi="宋体" w:hint="eastAsia"/>
          <w:szCs w:val="21"/>
        </w:rPr>
        <w:t>投资人在开放日办理基金份额的申购和赎回，开放日为开放期内的每个工作日，具体办理时间为上海证券交易所、深圳证券交易所的正常交易日的交易时间，但基金管理人根据法律法规、中国证监会的要求或基金合同的规定公告暂停申购、赎回时除外。在封闭期内，本基金不办理申购、赎回业务。开放期办理申购与赎回等业务的具体事宜见基金管理人届时发布的相关公告。</w:t>
      </w:r>
    </w:p>
    <w:p w:rsidR="0060045F" w:rsidRDefault="0060045F">
      <w:pPr>
        <w:spacing w:line="360" w:lineRule="auto"/>
        <w:ind w:firstLineChars="200" w:firstLine="420"/>
        <w:rPr>
          <w:rFonts w:ascii="宋体" w:hAnsi="宋体"/>
          <w:szCs w:val="21"/>
        </w:rPr>
      </w:pPr>
      <w:r>
        <w:rPr>
          <w:rFonts w:ascii="宋体" w:hAnsi="宋体" w:hint="eastAsia"/>
          <w:szCs w:val="21"/>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60045F" w:rsidRDefault="0060045F">
      <w:pPr>
        <w:spacing w:line="360" w:lineRule="auto"/>
        <w:ind w:firstLineChars="200" w:firstLine="420"/>
        <w:rPr>
          <w:rFonts w:ascii="宋体" w:hAnsi="宋体"/>
          <w:szCs w:val="21"/>
        </w:rPr>
      </w:pPr>
      <w:r>
        <w:rPr>
          <w:rFonts w:ascii="宋体" w:hAnsi="宋体" w:hint="eastAsia"/>
          <w:szCs w:val="21"/>
        </w:rPr>
        <w:t>基金管理人不得在基金合同约定之外的日期或时间办理基金份额的申购、赎回或者转换。在开放期内，投资人在基金合同约定之外的日期和时间提出申购、赎回或转换申请且登记机构确认接受的，其基金份额申购、赎回价格为该开放期下一开放日基金份额申购、赎回的价格；但若投资人在开放期最后一日业务办理时间结束之后提出申购、赎回或者转换申请的，视为无效申请。</w:t>
      </w:r>
    </w:p>
    <w:p w:rsidR="0060045F" w:rsidRDefault="0060045F">
      <w:pPr>
        <w:spacing w:line="360" w:lineRule="auto"/>
        <w:ind w:firstLineChars="200" w:firstLine="420"/>
        <w:rPr>
          <w:rFonts w:ascii="宋体" w:hAnsi="宋体"/>
          <w:szCs w:val="21"/>
        </w:rPr>
      </w:pPr>
      <w:r>
        <w:rPr>
          <w:rFonts w:ascii="宋体" w:hAnsi="宋体" w:hint="eastAsia"/>
          <w:szCs w:val="21"/>
        </w:rPr>
        <w:t>开放期以及开放期办理申购与赎回业务的具体事宜见招募说明书及基金管理人届时发布的相关公告。</w:t>
      </w:r>
    </w:p>
    <w:p w:rsidR="0060045F" w:rsidRDefault="0060045F">
      <w:pPr>
        <w:spacing w:line="360" w:lineRule="auto"/>
        <w:ind w:firstLineChars="200" w:firstLine="420"/>
        <w:rPr>
          <w:rFonts w:ascii="宋体" w:hAnsi="宋体"/>
          <w:szCs w:val="21"/>
        </w:rPr>
      </w:pPr>
    </w:p>
    <w:p w:rsidR="0060045F" w:rsidRDefault="0060045F">
      <w:pPr>
        <w:spacing w:line="360" w:lineRule="auto"/>
        <w:ind w:firstLineChars="200" w:firstLine="420"/>
        <w:rPr>
          <w:rFonts w:ascii="宋体" w:hAnsi="宋体"/>
          <w:szCs w:val="21"/>
        </w:rPr>
      </w:pPr>
      <w:r>
        <w:rPr>
          <w:rFonts w:ascii="宋体" w:hAnsi="宋体" w:hint="eastAsia"/>
          <w:szCs w:val="21"/>
        </w:rPr>
        <w:t>风险提示：本基金管理人承诺以诚实信用、勤勉尽责的原则管理和运用基金财产，但不保证基金一定盈利，也不保证最低收益。投资有风险，基金的过往业绩不代表未来表现。敬请投资人认真阅读《基金合同》、《招募说明书》等基金法律文件，了解基金的风险收益特征，并根据自身投资目的、投资期限、投资经验、资产状况等选择适合自身风险承受能力的投资品种。</w:t>
      </w:r>
    </w:p>
    <w:p w:rsidR="000A5C30" w:rsidRDefault="0060045F">
      <w:pPr>
        <w:spacing w:line="360" w:lineRule="auto"/>
        <w:ind w:firstLineChars="200" w:firstLine="420"/>
        <w:rPr>
          <w:rFonts w:ascii="宋体" w:hAnsi="宋体"/>
          <w:szCs w:val="21"/>
        </w:rPr>
      </w:pPr>
      <w:r>
        <w:rPr>
          <w:rFonts w:ascii="宋体" w:hAnsi="宋体" w:hint="eastAsia"/>
          <w:szCs w:val="21"/>
        </w:rPr>
        <w:t>特此公告。</w:t>
      </w:r>
    </w:p>
    <w:p w:rsidR="000A5C30" w:rsidRDefault="000A5C30">
      <w:pPr>
        <w:spacing w:line="360" w:lineRule="auto"/>
        <w:rPr>
          <w:rFonts w:ascii="宋体" w:hAnsi="宋体"/>
          <w:szCs w:val="21"/>
        </w:rPr>
      </w:pPr>
    </w:p>
    <w:p w:rsidR="000A5C30" w:rsidRDefault="000A5C30">
      <w:pPr>
        <w:spacing w:line="360" w:lineRule="auto"/>
        <w:rPr>
          <w:rFonts w:ascii="宋体" w:hAnsi="宋体"/>
          <w:szCs w:val="21"/>
        </w:rPr>
      </w:pPr>
    </w:p>
    <w:p w:rsidR="0060045F" w:rsidRDefault="0060045F">
      <w:pPr>
        <w:spacing w:line="360" w:lineRule="auto"/>
        <w:jc w:val="right"/>
        <w:rPr>
          <w:rFonts w:ascii="宋体" w:hAnsi="宋体"/>
          <w:sz w:val="24"/>
          <w:szCs w:val="30"/>
        </w:rPr>
      </w:pPr>
      <w:r>
        <w:rPr>
          <w:rFonts w:ascii="宋体" w:hAnsi="宋体" w:hint="eastAsia"/>
          <w:sz w:val="24"/>
          <w:szCs w:val="30"/>
        </w:rPr>
        <w:t>蜂巢基金管理有限公司</w:t>
      </w:r>
    </w:p>
    <w:p w:rsidR="000A5C30" w:rsidRDefault="0060045F">
      <w:pPr>
        <w:spacing w:line="360" w:lineRule="auto"/>
        <w:jc w:val="right"/>
        <w:rPr>
          <w:rFonts w:ascii="宋体" w:hAnsi="宋体"/>
          <w:sz w:val="24"/>
          <w:szCs w:val="21"/>
        </w:rPr>
      </w:pPr>
      <w:r>
        <w:rPr>
          <w:rFonts w:ascii="宋体" w:hAnsi="宋体"/>
          <w:sz w:val="24"/>
          <w:szCs w:val="30"/>
        </w:rPr>
        <w:t>2020年8月6日</w:t>
      </w:r>
    </w:p>
    <w:sectPr w:rsidR="000A5C30">
      <w:headerReference w:type="default" r:id="rId7"/>
      <w:footerReference w:type="default" r:id="rId8"/>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EA0" w:rsidRDefault="00CC6EA0">
      <w:r>
        <w:separator/>
      </w:r>
    </w:p>
  </w:endnote>
  <w:endnote w:type="continuationSeparator" w:id="0">
    <w:p w:rsidR="00CC6EA0" w:rsidRDefault="00CC6E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45F" w:rsidRDefault="0060045F" w:rsidP="0060045F">
    <w:pPr>
      <w:pStyle w:val="a6"/>
      <w:jc w:val="center"/>
    </w:pPr>
    <w:r>
      <w:rPr>
        <w:rFonts w:hint="eastAsia"/>
      </w:rPr>
      <w:t>第</w:t>
    </w:r>
    <w:r>
      <w:rPr>
        <w:rFonts w:hint="eastAsia"/>
      </w:rPr>
      <w:t xml:space="preserve"> </w:t>
    </w:r>
    <w:fldSimple w:instr=" PAGE   \* MERGEFORMAT ">
      <w:r w:rsidR="00434559">
        <w:rPr>
          <w:noProof/>
        </w:rPr>
        <w:t>1</w:t>
      </w:r>
    </w:fldSimple>
    <w:r>
      <w:rPr>
        <w:rFonts w:hint="eastAsia"/>
      </w:rPr>
      <w:t xml:space="preserve"> </w:t>
    </w:r>
    <w:r>
      <w:rPr>
        <w:rFonts w:hint="eastAsia"/>
      </w:rPr>
      <w:t>页</w:t>
    </w:r>
    <w:r>
      <w:rPr>
        <w:rFonts w:hint="eastAsia"/>
      </w:rPr>
      <w:t xml:space="preserve"> </w:t>
    </w:r>
    <w:r>
      <w:rPr>
        <w:rFonts w:hint="eastAsia"/>
      </w:rPr>
      <w:t>共</w:t>
    </w:r>
    <w:fldSimple w:instr=" NUMPAGES   \* MERGEFORMAT ">
      <w:r w:rsidR="00434559">
        <w:rPr>
          <w:noProof/>
        </w:rPr>
        <w:t>3</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EA0" w:rsidRDefault="00CC6EA0">
      <w:r>
        <w:separator/>
      </w:r>
    </w:p>
  </w:footnote>
  <w:footnote w:type="continuationSeparator" w:id="0">
    <w:p w:rsidR="00CC6EA0" w:rsidRDefault="00CC6E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C30" w:rsidRDefault="0060045F" w:rsidP="0060045F">
    <w:pPr>
      <w:pStyle w:val="a5"/>
      <w:tabs>
        <w:tab w:val="left" w:pos="1830"/>
      </w:tabs>
      <w:jc w:val="right"/>
    </w:pPr>
    <w:r>
      <w:rPr>
        <w:rFonts w:hint="eastAsia"/>
      </w:rPr>
      <w:t>蜂巢添禧</w:t>
    </w:r>
    <w:r>
      <w:rPr>
        <w:rFonts w:hint="eastAsia"/>
      </w:rPr>
      <w:t>87</w:t>
    </w:r>
    <w:r>
      <w:rPr>
        <w:rFonts w:hint="eastAsia"/>
      </w:rPr>
      <w:t>个月定期开放债券型证券投资基金</w:t>
    </w:r>
    <w:r w:rsidR="000A5C30">
      <w:tab/>
    </w:r>
    <w:r w:rsidR="000A5C30">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suff w:val="space"/>
      <w:lvlText w:val="§%1"/>
      <w:lvlJc w:val="left"/>
      <w:pPr>
        <w:ind w:left="425" w:hanging="425"/>
      </w:pPr>
      <w:rPr>
        <w:rFonts w:hint="eastAsia"/>
      </w:rPr>
    </w:lvl>
    <w:lvl w:ilvl="1">
      <w:start w:val="1"/>
      <w:numFmt w:val="decimal"/>
      <w:suff w:val="space"/>
      <w:lvlText w:val="%1.%2"/>
      <w:lvlJc w:val="left"/>
      <w:pPr>
        <w:ind w:left="454" w:hanging="454"/>
      </w:pPr>
      <w:rPr>
        <w:rFonts w:hint="eastAsia"/>
      </w:rPr>
    </w:lvl>
    <w:lvl w:ilvl="2">
      <w:start w:val="1"/>
      <w:numFmt w:val="decimal"/>
      <w:suff w:val="space"/>
      <w:lvlText w:val="%1.%2.%3"/>
      <w:lvlJc w:val="left"/>
      <w:pPr>
        <w:ind w:left="624" w:hanging="624"/>
      </w:pPr>
      <w:rPr>
        <w:rFonts w:hint="eastAsia"/>
      </w:rPr>
    </w:lvl>
    <w:lvl w:ilvl="3">
      <w:start w:val="1"/>
      <w:numFmt w:val="decimal"/>
      <w:suff w:val="space"/>
      <w:lvlText w:val="%1.%2.%3.%4"/>
      <w:lvlJc w:val="left"/>
      <w:pPr>
        <w:ind w:left="794" w:hanging="794"/>
      </w:pPr>
      <w:rPr>
        <w:rFonts w:hint="eastAsia"/>
      </w:rPr>
    </w:lvl>
    <w:lvl w:ilvl="4">
      <w:start w:val="1"/>
      <w:numFmt w:val="decimal"/>
      <w:suff w:val="space"/>
      <w:lvlText w:val="%1.%2.%3.%4.%5"/>
      <w:lvlJc w:val="left"/>
      <w:pPr>
        <w:ind w:left="1021" w:hanging="1021"/>
      </w:pPr>
      <w:rPr>
        <w:rFonts w:hint="eastAsia"/>
      </w:rPr>
    </w:lvl>
    <w:lvl w:ilvl="5">
      <w:start w:val="1"/>
      <w:numFmt w:val="decimal"/>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0000000B"/>
    <w:multiLevelType w:val="multilevel"/>
    <w:tmpl w:val="0000000B"/>
    <w:lvl w:ilvl="0">
      <w:start w:val="1"/>
      <w:numFmt w:val="decimal"/>
      <w:suff w:val="space"/>
      <w:lvlText w:val="§%1"/>
      <w:lvlJc w:val="left"/>
      <w:pPr>
        <w:ind w:left="425" w:hanging="425"/>
      </w:pPr>
      <w:rPr>
        <w:rFonts w:hint="eastAsia"/>
      </w:rPr>
    </w:lvl>
    <w:lvl w:ilvl="1">
      <w:start w:val="1"/>
      <w:numFmt w:val="decimal"/>
      <w:lvlText w:val="%2."/>
      <w:lvlJc w:val="left"/>
      <w:pPr>
        <w:ind w:left="454" w:hanging="454"/>
      </w:pPr>
      <w:rPr>
        <w:rFonts w:hint="eastAsia"/>
      </w:rPr>
    </w:lvl>
    <w:lvl w:ilvl="2">
      <w:start w:val="1"/>
      <w:numFmt w:val="decimal"/>
      <w:suff w:val="space"/>
      <w:lvlText w:val="%1.%2.%3"/>
      <w:lvlJc w:val="left"/>
      <w:pPr>
        <w:ind w:left="624" w:hanging="624"/>
      </w:pPr>
      <w:rPr>
        <w:rFonts w:hint="eastAsia"/>
      </w:rPr>
    </w:lvl>
    <w:lvl w:ilvl="3">
      <w:start w:val="1"/>
      <w:numFmt w:val="decimal"/>
      <w:suff w:val="space"/>
      <w:lvlText w:val="%1.%2.%3.%4"/>
      <w:lvlJc w:val="left"/>
      <w:pPr>
        <w:ind w:left="794" w:hanging="794"/>
      </w:pPr>
      <w:rPr>
        <w:rFonts w:hint="eastAsia"/>
      </w:rPr>
    </w:lvl>
    <w:lvl w:ilvl="4">
      <w:start w:val="1"/>
      <w:numFmt w:val="decimal"/>
      <w:suff w:val="space"/>
      <w:lvlText w:val="%1.%2.%3.%4.%5"/>
      <w:lvlJc w:val="left"/>
      <w:pPr>
        <w:ind w:left="1021" w:hanging="1021"/>
      </w:pPr>
      <w:rPr>
        <w:rFonts w:hint="eastAsia"/>
      </w:rPr>
    </w:lvl>
    <w:lvl w:ilvl="5">
      <w:start w:val="1"/>
      <w:numFmt w:val="decimal"/>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A5C30"/>
    <w:rsid w:val="000E28F1"/>
    <w:rsid w:val="002D0C89"/>
    <w:rsid w:val="00434559"/>
    <w:rsid w:val="0060045F"/>
    <w:rsid w:val="008A163D"/>
    <w:rsid w:val="00CC6EA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szCs w:val="20"/>
      <w:lang/>
    </w:rPr>
  </w:style>
  <w:style w:type="paragraph" w:styleId="4">
    <w:name w:val="heading 4"/>
    <w:basedOn w:val="a"/>
    <w:next w:val="a"/>
    <w:link w:val="4Char"/>
    <w:qFormat/>
    <w:pPr>
      <w:keepNext/>
      <w:keepLines/>
      <w:spacing w:before="280" w:after="290" w:line="376" w:lineRule="auto"/>
      <w:outlineLvl w:val="3"/>
    </w:pPr>
    <w:rPr>
      <w:rFonts w:ascii="Cambria" w:hAnsi="Cambria"/>
      <w:b/>
      <w:bCs/>
      <w:sz w:val="28"/>
      <w:szCs w:val="28"/>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link w:val="4"/>
    <w:rPr>
      <w:rFonts w:ascii="Cambria" w:eastAsia="宋体" w:hAnsi="Cambria" w:cs="Times New Roman"/>
      <w:b/>
      <w:bCs/>
      <w:kern w:val="2"/>
      <w:sz w:val="28"/>
      <w:szCs w:val="28"/>
    </w:rPr>
  </w:style>
  <w:style w:type="character" w:customStyle="1" w:styleId="Char">
    <w:name w:val="副标题 Char"/>
    <w:link w:val="a3"/>
    <w:rPr>
      <w:rFonts w:ascii="Cambria" w:hAnsi="Cambria" w:cs="Times New Roman"/>
      <w:b/>
      <w:bCs/>
      <w:kern w:val="28"/>
      <w:sz w:val="32"/>
      <w:szCs w:val="32"/>
    </w:rPr>
  </w:style>
  <w:style w:type="character" w:customStyle="1" w:styleId="Char0">
    <w:name w:val="脚注文本 Char"/>
    <w:link w:val="a4"/>
    <w:rPr>
      <w:rFonts w:ascii="Times New Roman" w:hAnsi="Times New Roman"/>
      <w:kern w:val="2"/>
      <w:sz w:val="18"/>
    </w:rPr>
  </w:style>
  <w:style w:type="character" w:customStyle="1" w:styleId="Char1">
    <w:name w:val="页眉 Char"/>
    <w:link w:val="a5"/>
    <w:rPr>
      <w:kern w:val="2"/>
      <w:sz w:val="18"/>
      <w:szCs w:val="18"/>
    </w:rPr>
  </w:style>
  <w:style w:type="character" w:customStyle="1" w:styleId="2Char">
    <w:name w:val="标题 2 Char"/>
    <w:link w:val="2"/>
    <w:rPr>
      <w:rFonts w:ascii="Arial" w:eastAsia="黑体" w:hAnsi="Arial" w:cs="Times New Roman"/>
      <w:b/>
      <w:kern w:val="2"/>
      <w:sz w:val="32"/>
    </w:rPr>
  </w:style>
  <w:style w:type="character" w:customStyle="1" w:styleId="Char2">
    <w:name w:val="页脚 Char"/>
    <w:link w:val="a6"/>
    <w:rPr>
      <w:kern w:val="2"/>
      <w:sz w:val="18"/>
      <w:szCs w:val="18"/>
    </w:rPr>
  </w:style>
  <w:style w:type="character" w:styleId="a7">
    <w:name w:val="footnote reference"/>
    <w:rPr>
      <w:vertAlign w:val="superscript"/>
    </w:rPr>
  </w:style>
  <w:style w:type="character" w:styleId="a8">
    <w:name w:val="page number"/>
    <w:basedOn w:val="a0"/>
  </w:style>
  <w:style w:type="paragraph" w:customStyle="1" w:styleId="XBRLTitle2">
    <w:name w:val="XBRLTitle2"/>
    <w:basedOn w:val="a3"/>
    <w:next w:val="4"/>
    <w:pPr>
      <w:keepNext/>
      <w:keepLines/>
      <w:numPr>
        <w:ilvl w:val="1"/>
        <w:numId w:val="1"/>
      </w:numPr>
      <w:spacing w:beforeLines="50" w:afterLines="50" w:line="240" w:lineRule="auto"/>
      <w:jc w:val="left"/>
    </w:pPr>
    <w:rPr>
      <w:sz w:val="24"/>
    </w:rPr>
  </w:style>
  <w:style w:type="paragraph" w:customStyle="1" w:styleId="Char3">
    <w:name w:val=" Char"/>
    <w:basedOn w:val="a"/>
    <w:rPr>
      <w:rFonts w:ascii="Times New Roman" w:hAnsi="Times New Roman"/>
      <w:szCs w:val="24"/>
    </w:rPr>
  </w:style>
  <w:style w:type="paragraph" w:styleId="a4">
    <w:name w:val="footnote text"/>
    <w:basedOn w:val="a"/>
    <w:link w:val="Char0"/>
    <w:pPr>
      <w:snapToGrid w:val="0"/>
      <w:jc w:val="left"/>
    </w:pPr>
    <w:rPr>
      <w:rFonts w:ascii="Times New Roman" w:hAnsi="Times New Roman"/>
      <w:sz w:val="18"/>
      <w:szCs w:val="20"/>
      <w:lang/>
    </w:rPr>
  </w:style>
  <w:style w:type="paragraph" w:styleId="a6">
    <w:name w:val="footer"/>
    <w:basedOn w:val="a"/>
    <w:link w:val="Char2"/>
    <w:pPr>
      <w:tabs>
        <w:tab w:val="center" w:pos="4153"/>
        <w:tab w:val="right" w:pos="8306"/>
      </w:tabs>
      <w:snapToGrid w:val="0"/>
      <w:jc w:val="left"/>
    </w:pPr>
    <w:rPr>
      <w:sz w:val="18"/>
      <w:szCs w:val="18"/>
      <w:lang/>
    </w:rPr>
  </w:style>
  <w:style w:type="paragraph" w:styleId="a9">
    <w:name w:val="Document Map"/>
    <w:basedOn w:val="a"/>
    <w:pPr>
      <w:shd w:val="clear" w:color="auto" w:fill="000080"/>
    </w:pPr>
  </w:style>
  <w:style w:type="paragraph" w:styleId="a3">
    <w:name w:val="Subtitle"/>
    <w:basedOn w:val="a"/>
    <w:next w:val="a"/>
    <w:link w:val="Char"/>
    <w:qFormat/>
    <w:pPr>
      <w:spacing w:before="240" w:after="60" w:line="312" w:lineRule="auto"/>
      <w:jc w:val="center"/>
      <w:outlineLvl w:val="1"/>
    </w:pPr>
    <w:rPr>
      <w:rFonts w:ascii="Cambria" w:hAnsi="Cambria"/>
      <w:b/>
      <w:bCs/>
      <w:kern w:val="28"/>
      <w:sz w:val="32"/>
      <w:szCs w:val="32"/>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lang/>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3</Pages>
  <Words>324</Words>
  <Characters>1852</Characters>
  <Application>Microsoft Office Word</Application>
  <DocSecurity>4</DocSecurity>
  <PresentationFormat/>
  <Lines>15</Lines>
  <Paragraphs>4</Paragraphs>
  <Slides>0</Slides>
  <Notes>0</Notes>
  <HiddenSlides>0</HiddenSlides>
  <MMClips>0</MMClips>
  <ScaleCrop>false</ScaleCrop>
  <Manager/>
  <Company/>
  <LinksUpToDate>false</LinksUpToDate>
  <CharactersWithSpaces>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闫寒</dc:creator>
  <cp:keywords/>
  <dc:description/>
  <cp:lastModifiedBy>ZHONGM</cp:lastModifiedBy>
  <cp:revision>2</cp:revision>
  <cp:lastPrinted>1899-12-30T00:00:00Z</cp:lastPrinted>
  <dcterms:created xsi:type="dcterms:W3CDTF">2020-08-05T16:01:00Z</dcterms:created>
  <dcterms:modified xsi:type="dcterms:W3CDTF">2020-08-05T16:01:00Z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2052-8.1.0.3602</vt:lpwstr>
  </property>
</Properties>
</file>