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9F3" w:rsidRDefault="00187AEE" w:rsidP="00C06DE4">
      <w:pPr>
        <w:spacing w:line="276" w:lineRule="auto"/>
        <w:jc w:val="center"/>
        <w:rPr>
          <w:rFonts w:hint="eastAsia"/>
          <w:b/>
          <w:sz w:val="24"/>
        </w:rPr>
      </w:pPr>
      <w:r w:rsidRPr="00FC7A06">
        <w:rPr>
          <w:rFonts w:hint="eastAsia"/>
          <w:b/>
          <w:sz w:val="24"/>
        </w:rPr>
        <w:t>诺安基金管理有限公司关于旗下</w:t>
      </w:r>
      <w:r w:rsidR="00547B88">
        <w:rPr>
          <w:rFonts w:hint="eastAsia"/>
          <w:b/>
          <w:sz w:val="24"/>
        </w:rPr>
        <w:t>部分</w:t>
      </w:r>
      <w:r w:rsidRPr="00FC7A06">
        <w:rPr>
          <w:rFonts w:hint="eastAsia"/>
          <w:b/>
          <w:sz w:val="24"/>
        </w:rPr>
        <w:t>基金参加</w:t>
      </w:r>
      <w:r w:rsidR="00547B88">
        <w:rPr>
          <w:rFonts w:hint="eastAsia"/>
          <w:b/>
          <w:sz w:val="24"/>
        </w:rPr>
        <w:t>中信银行开展的基金</w:t>
      </w:r>
      <w:r w:rsidR="00810158" w:rsidRPr="00810158">
        <w:rPr>
          <w:rFonts w:hint="eastAsia"/>
          <w:b/>
          <w:sz w:val="24"/>
        </w:rPr>
        <w:t>费率优惠</w:t>
      </w:r>
      <w:r w:rsidR="001E46CF">
        <w:rPr>
          <w:rFonts w:hint="eastAsia"/>
          <w:b/>
          <w:sz w:val="24"/>
        </w:rPr>
        <w:t>活动</w:t>
      </w:r>
      <w:r w:rsidRPr="00FC7A06">
        <w:rPr>
          <w:rFonts w:hint="eastAsia"/>
          <w:b/>
          <w:sz w:val="24"/>
        </w:rPr>
        <w:t>的公告</w:t>
      </w:r>
    </w:p>
    <w:p w:rsidR="00FC7A06" w:rsidRPr="00D71C9F" w:rsidRDefault="00FC7A06" w:rsidP="00C06DE4">
      <w:pPr>
        <w:spacing w:line="276" w:lineRule="auto"/>
        <w:jc w:val="center"/>
        <w:rPr>
          <w:rFonts w:hint="eastAsia"/>
          <w:b/>
          <w:sz w:val="24"/>
        </w:rPr>
      </w:pPr>
    </w:p>
    <w:p w:rsidR="006C49F3" w:rsidRPr="00FC7A06" w:rsidRDefault="006C49F3" w:rsidP="00C06DE4">
      <w:pPr>
        <w:spacing w:line="276" w:lineRule="auto"/>
        <w:ind w:firstLineChars="200" w:firstLine="420"/>
        <w:rPr>
          <w:rFonts w:ascii="宋体" w:hAnsi="宋体" w:hint="eastAsia"/>
          <w:szCs w:val="21"/>
        </w:rPr>
      </w:pPr>
      <w:r w:rsidRPr="00FC7A06">
        <w:rPr>
          <w:rFonts w:ascii="宋体" w:hAnsi="宋体" w:hint="eastAsia"/>
          <w:szCs w:val="21"/>
        </w:rPr>
        <w:t>为答谢广大客户长期以来给予的信任与支持</w:t>
      </w:r>
      <w:r w:rsidR="009F4DAC" w:rsidRPr="009F4DAC">
        <w:rPr>
          <w:rFonts w:ascii="宋体" w:hAnsi="宋体" w:hint="eastAsia"/>
          <w:szCs w:val="21"/>
        </w:rPr>
        <w:t>，更好地服务于</w:t>
      </w:r>
      <w:r w:rsidR="003A5112">
        <w:rPr>
          <w:rFonts w:ascii="宋体" w:hAnsi="宋体" w:hint="eastAsia"/>
          <w:szCs w:val="21"/>
        </w:rPr>
        <w:t>投资者</w:t>
      </w:r>
      <w:r w:rsidR="009F4DAC" w:rsidRPr="009F4DAC">
        <w:rPr>
          <w:rFonts w:ascii="宋体" w:hAnsi="宋体" w:hint="eastAsia"/>
          <w:szCs w:val="21"/>
        </w:rPr>
        <w:t>，</w:t>
      </w:r>
      <w:r w:rsidR="00547B88" w:rsidRPr="00FC7A06">
        <w:rPr>
          <w:rFonts w:ascii="宋体" w:hAnsi="宋体" w:hint="eastAsia"/>
          <w:szCs w:val="21"/>
        </w:rPr>
        <w:t>诺安基金管理有限公司（以下简称“本公司”）</w:t>
      </w:r>
      <w:r w:rsidRPr="00FC7A06">
        <w:rPr>
          <w:rFonts w:ascii="宋体" w:hAnsi="宋体" w:hint="eastAsia"/>
          <w:szCs w:val="21"/>
        </w:rPr>
        <w:t>与</w:t>
      </w:r>
      <w:r w:rsidR="00547B88">
        <w:rPr>
          <w:rFonts w:ascii="宋体" w:hAnsi="宋体" w:hint="eastAsia"/>
          <w:szCs w:val="21"/>
        </w:rPr>
        <w:t>中信</w:t>
      </w:r>
      <w:r w:rsidR="00E94CA7" w:rsidRPr="00E94CA7">
        <w:rPr>
          <w:rFonts w:ascii="宋体" w:hAnsi="宋体" w:hint="eastAsia"/>
          <w:szCs w:val="21"/>
        </w:rPr>
        <w:t>银行股份有限公司</w:t>
      </w:r>
      <w:r w:rsidRPr="00FC7A06">
        <w:rPr>
          <w:rFonts w:ascii="宋体" w:hAnsi="宋体" w:hint="eastAsia"/>
          <w:szCs w:val="21"/>
        </w:rPr>
        <w:t>（以下简称</w:t>
      </w:r>
      <w:r w:rsidR="00810158" w:rsidRPr="00FC7A06">
        <w:rPr>
          <w:rFonts w:ascii="宋体" w:hAnsi="宋体" w:hint="eastAsia"/>
          <w:szCs w:val="21"/>
        </w:rPr>
        <w:t>“</w:t>
      </w:r>
      <w:r w:rsidR="00547B88">
        <w:rPr>
          <w:rFonts w:ascii="宋体" w:hAnsi="宋体" w:hint="eastAsia"/>
          <w:szCs w:val="21"/>
        </w:rPr>
        <w:t>中信</w:t>
      </w:r>
      <w:r w:rsidR="00F26DB2">
        <w:rPr>
          <w:rFonts w:ascii="宋体" w:hAnsi="宋体"/>
          <w:szCs w:val="21"/>
        </w:rPr>
        <w:t>银行</w:t>
      </w:r>
      <w:r w:rsidR="00810158" w:rsidRPr="00FC7A06">
        <w:rPr>
          <w:rFonts w:ascii="宋体" w:hAnsi="宋体" w:hint="eastAsia"/>
          <w:szCs w:val="21"/>
        </w:rPr>
        <w:t>”</w:t>
      </w:r>
      <w:r w:rsidRPr="00FC7A06">
        <w:rPr>
          <w:rFonts w:ascii="宋体" w:hAnsi="宋体" w:hint="eastAsia"/>
          <w:szCs w:val="21"/>
        </w:rPr>
        <w:t>）协商</w:t>
      </w:r>
      <w:r w:rsidR="00547B88">
        <w:rPr>
          <w:rFonts w:ascii="宋体" w:hAnsi="宋体" w:hint="eastAsia"/>
          <w:szCs w:val="21"/>
        </w:rPr>
        <w:t>决定</w:t>
      </w:r>
      <w:r w:rsidRPr="00FC7A06">
        <w:rPr>
          <w:rFonts w:ascii="宋体" w:hAnsi="宋体" w:hint="eastAsia"/>
          <w:szCs w:val="21"/>
        </w:rPr>
        <w:t>，</w:t>
      </w:r>
      <w:r w:rsidR="00547B88">
        <w:rPr>
          <w:rFonts w:ascii="宋体" w:hAnsi="宋体" w:hint="eastAsia"/>
          <w:szCs w:val="21"/>
        </w:rPr>
        <w:t>本公司</w:t>
      </w:r>
      <w:r w:rsidR="000656E8" w:rsidRPr="00FC7A06">
        <w:rPr>
          <w:rFonts w:ascii="宋体" w:hAnsi="宋体" w:hint="eastAsia"/>
          <w:szCs w:val="21"/>
        </w:rPr>
        <w:t>旗下</w:t>
      </w:r>
      <w:r w:rsidR="00C00659">
        <w:rPr>
          <w:rFonts w:ascii="宋体" w:hAnsi="宋体" w:hint="eastAsia"/>
          <w:szCs w:val="21"/>
        </w:rPr>
        <w:t>部分</w:t>
      </w:r>
      <w:r w:rsidR="000656E8" w:rsidRPr="00FC7A06">
        <w:rPr>
          <w:rFonts w:ascii="宋体" w:hAnsi="宋体" w:hint="eastAsia"/>
          <w:szCs w:val="21"/>
        </w:rPr>
        <w:t>基金将</w:t>
      </w:r>
      <w:r w:rsidR="00187AEE" w:rsidRPr="00FC7A06">
        <w:rPr>
          <w:rFonts w:ascii="宋体" w:hAnsi="宋体" w:hint="eastAsia"/>
          <w:szCs w:val="21"/>
        </w:rPr>
        <w:t>参加</w:t>
      </w:r>
      <w:r w:rsidR="00547B88">
        <w:rPr>
          <w:rFonts w:ascii="宋体" w:hAnsi="宋体" w:hint="eastAsia"/>
          <w:szCs w:val="21"/>
        </w:rPr>
        <w:t>中信银行</w:t>
      </w:r>
      <w:r w:rsidR="00187AEE" w:rsidRPr="00FC7A06">
        <w:rPr>
          <w:rFonts w:ascii="宋体" w:hAnsi="宋体" w:hint="eastAsia"/>
          <w:szCs w:val="21"/>
        </w:rPr>
        <w:t>开展的</w:t>
      </w:r>
      <w:r w:rsidR="00D71C9F" w:rsidRPr="00D71C9F">
        <w:rPr>
          <w:rFonts w:ascii="宋体" w:hAnsi="宋体" w:hint="eastAsia"/>
          <w:szCs w:val="21"/>
        </w:rPr>
        <w:t>基金申购</w:t>
      </w:r>
      <w:r w:rsidR="00547B88">
        <w:rPr>
          <w:rFonts w:ascii="宋体" w:hAnsi="宋体" w:hint="eastAsia"/>
          <w:szCs w:val="21"/>
        </w:rPr>
        <w:t>（含认购、定投）</w:t>
      </w:r>
      <w:r w:rsidR="00D71C9F" w:rsidRPr="00D71C9F">
        <w:rPr>
          <w:rFonts w:ascii="宋体" w:hAnsi="宋体" w:hint="eastAsia"/>
          <w:szCs w:val="21"/>
        </w:rPr>
        <w:t>费率优惠活动</w:t>
      </w:r>
      <w:r w:rsidRPr="00FC7A06">
        <w:rPr>
          <w:rFonts w:ascii="宋体" w:hAnsi="宋体" w:hint="eastAsia"/>
          <w:szCs w:val="21"/>
        </w:rPr>
        <w:t>。现将有关事项公告如下：</w:t>
      </w:r>
    </w:p>
    <w:p w:rsidR="006C49F3" w:rsidRPr="00FC7A06" w:rsidRDefault="006C49F3" w:rsidP="00C06DE4">
      <w:pPr>
        <w:spacing w:line="276" w:lineRule="auto"/>
        <w:ind w:firstLineChars="200" w:firstLine="422"/>
        <w:rPr>
          <w:rFonts w:ascii="宋体" w:hAnsi="宋体" w:hint="eastAsia"/>
          <w:b/>
          <w:szCs w:val="21"/>
        </w:rPr>
      </w:pPr>
      <w:r w:rsidRPr="00FC7A06">
        <w:rPr>
          <w:rFonts w:ascii="宋体" w:hAnsi="宋体" w:hint="eastAsia"/>
          <w:b/>
          <w:szCs w:val="21"/>
        </w:rPr>
        <w:t>一、适用投资者范围</w:t>
      </w:r>
    </w:p>
    <w:p w:rsidR="00D7703E" w:rsidRDefault="008D6F5B" w:rsidP="00C06DE4">
      <w:pPr>
        <w:spacing w:line="276" w:lineRule="auto"/>
        <w:ind w:firstLineChars="200" w:firstLine="420"/>
        <w:rPr>
          <w:rFonts w:ascii="宋体" w:hAnsi="宋体" w:hint="eastAsia"/>
          <w:szCs w:val="21"/>
        </w:rPr>
      </w:pPr>
      <w:r w:rsidRPr="008D6F5B">
        <w:rPr>
          <w:rFonts w:ascii="宋体" w:hAnsi="宋体" w:hint="eastAsia"/>
          <w:szCs w:val="21"/>
        </w:rPr>
        <w:t>通过</w:t>
      </w:r>
      <w:r w:rsidR="00E71355">
        <w:rPr>
          <w:rFonts w:ascii="宋体" w:hAnsi="宋体" w:hint="eastAsia"/>
          <w:szCs w:val="21"/>
        </w:rPr>
        <w:t>中信银行“信智投”申购（含认购、定投）本公司旗下</w:t>
      </w:r>
      <w:r w:rsidRPr="008D6F5B">
        <w:rPr>
          <w:rFonts w:ascii="宋体" w:hAnsi="宋体" w:hint="eastAsia"/>
          <w:szCs w:val="21"/>
        </w:rPr>
        <w:t>指定开放式基金的投资者。</w:t>
      </w:r>
    </w:p>
    <w:p w:rsidR="006C49F3" w:rsidRPr="00FC7A06" w:rsidRDefault="006C49F3" w:rsidP="00C06DE4">
      <w:pPr>
        <w:spacing w:line="276" w:lineRule="auto"/>
        <w:ind w:firstLineChars="200" w:firstLine="422"/>
        <w:rPr>
          <w:rFonts w:ascii="宋体" w:hAnsi="宋体" w:hint="eastAsia"/>
          <w:b/>
          <w:szCs w:val="21"/>
        </w:rPr>
      </w:pPr>
      <w:r w:rsidRPr="00FC7A06">
        <w:rPr>
          <w:rFonts w:ascii="宋体" w:hAnsi="宋体" w:hint="eastAsia"/>
          <w:b/>
          <w:szCs w:val="21"/>
        </w:rPr>
        <w:t>二、适用</w:t>
      </w:r>
      <w:r w:rsidR="00DE0E32">
        <w:rPr>
          <w:rFonts w:ascii="宋体" w:hAnsi="宋体" w:hint="eastAsia"/>
          <w:b/>
          <w:szCs w:val="21"/>
        </w:rPr>
        <w:t>优惠活动</w:t>
      </w:r>
      <w:r w:rsidRPr="00FC7A06">
        <w:rPr>
          <w:rFonts w:ascii="宋体" w:hAnsi="宋体" w:hint="eastAsia"/>
          <w:b/>
          <w:szCs w:val="21"/>
        </w:rPr>
        <w:t>期限</w:t>
      </w:r>
    </w:p>
    <w:p w:rsidR="006C49F3" w:rsidRPr="00FC7A06" w:rsidRDefault="006406AC" w:rsidP="00C06DE4">
      <w:pPr>
        <w:spacing w:line="276" w:lineRule="auto"/>
        <w:ind w:firstLineChars="200" w:firstLine="420"/>
        <w:rPr>
          <w:rFonts w:ascii="宋体" w:hAnsi="宋体" w:hint="eastAsia"/>
          <w:szCs w:val="21"/>
        </w:rPr>
      </w:pPr>
      <w:r w:rsidRPr="00E83461">
        <w:rPr>
          <w:rFonts w:ascii="宋体" w:hAnsi="宋体" w:hint="eastAsia"/>
          <w:szCs w:val="21"/>
        </w:rPr>
        <w:t>20</w:t>
      </w:r>
      <w:r>
        <w:rPr>
          <w:rFonts w:ascii="宋体" w:hAnsi="宋体" w:hint="eastAsia"/>
          <w:szCs w:val="21"/>
        </w:rPr>
        <w:t>20</w:t>
      </w:r>
      <w:r w:rsidRPr="00E83461">
        <w:rPr>
          <w:rFonts w:ascii="宋体" w:hAnsi="宋体" w:hint="eastAsia"/>
          <w:szCs w:val="21"/>
        </w:rPr>
        <w:t>年</w:t>
      </w:r>
      <w:r>
        <w:rPr>
          <w:rFonts w:ascii="宋体" w:hAnsi="宋体" w:hint="eastAsia"/>
          <w:szCs w:val="21"/>
        </w:rPr>
        <w:t>8</w:t>
      </w:r>
      <w:r w:rsidRPr="00E83461">
        <w:rPr>
          <w:rFonts w:ascii="宋体" w:hAnsi="宋体" w:hint="eastAsia"/>
          <w:szCs w:val="21"/>
        </w:rPr>
        <w:t>月</w:t>
      </w:r>
      <w:r>
        <w:rPr>
          <w:rFonts w:ascii="宋体" w:hAnsi="宋体" w:hint="eastAsia"/>
          <w:szCs w:val="21"/>
        </w:rPr>
        <w:t>6</w:t>
      </w:r>
      <w:r w:rsidR="00E83461" w:rsidRPr="00E83461">
        <w:rPr>
          <w:rFonts w:ascii="宋体" w:hAnsi="宋体" w:hint="eastAsia"/>
          <w:szCs w:val="21"/>
        </w:rPr>
        <w:t>日</w:t>
      </w:r>
      <w:r w:rsidR="00E71355">
        <w:rPr>
          <w:rFonts w:ascii="宋体" w:hAnsi="宋体" w:hint="eastAsia"/>
          <w:szCs w:val="21"/>
        </w:rPr>
        <w:t>起</w:t>
      </w:r>
      <w:r w:rsidR="00C26E81" w:rsidRPr="00FC7A06">
        <w:rPr>
          <w:rFonts w:ascii="宋体" w:hAnsi="宋体" w:hint="eastAsia"/>
          <w:szCs w:val="21"/>
        </w:rPr>
        <w:t>。</w:t>
      </w:r>
      <w:r w:rsidR="004538E4">
        <w:rPr>
          <w:rFonts w:ascii="宋体" w:hAnsi="宋体" w:hint="eastAsia"/>
          <w:szCs w:val="21"/>
        </w:rPr>
        <w:t>活动</w:t>
      </w:r>
      <w:r w:rsidR="00600799">
        <w:rPr>
          <w:rFonts w:ascii="宋体" w:hAnsi="宋体" w:hint="eastAsia"/>
          <w:szCs w:val="21"/>
        </w:rPr>
        <w:t>结束时间</w:t>
      </w:r>
      <w:r w:rsidR="004538E4">
        <w:rPr>
          <w:rFonts w:ascii="宋体" w:hAnsi="宋体"/>
          <w:szCs w:val="21"/>
        </w:rPr>
        <w:t>，请以</w:t>
      </w:r>
      <w:r w:rsidR="00E71355">
        <w:rPr>
          <w:rFonts w:ascii="宋体" w:hAnsi="宋体"/>
          <w:szCs w:val="21"/>
        </w:rPr>
        <w:t>中信银行</w:t>
      </w:r>
      <w:r w:rsidR="004538E4">
        <w:rPr>
          <w:rFonts w:ascii="宋体" w:hAnsi="宋体" w:hint="eastAsia"/>
          <w:szCs w:val="21"/>
        </w:rPr>
        <w:t>公示</w:t>
      </w:r>
      <w:r w:rsidR="004538E4">
        <w:rPr>
          <w:rFonts w:ascii="宋体" w:hAnsi="宋体"/>
          <w:szCs w:val="21"/>
        </w:rPr>
        <w:t>为准</w:t>
      </w:r>
      <w:r w:rsidR="003635F7">
        <w:rPr>
          <w:rFonts w:ascii="宋体" w:hAnsi="宋体" w:hint="eastAsia"/>
          <w:szCs w:val="21"/>
        </w:rPr>
        <w:t>。</w:t>
      </w:r>
    </w:p>
    <w:p w:rsidR="00C26E81" w:rsidRPr="00FC7A06" w:rsidRDefault="00C26E81" w:rsidP="00C06DE4">
      <w:pPr>
        <w:spacing w:line="276" w:lineRule="auto"/>
        <w:ind w:firstLineChars="200" w:firstLine="422"/>
        <w:rPr>
          <w:rFonts w:ascii="宋体" w:hAnsi="宋体" w:hint="eastAsia"/>
          <w:b/>
          <w:szCs w:val="21"/>
        </w:rPr>
      </w:pPr>
      <w:r w:rsidRPr="00B036AE">
        <w:rPr>
          <w:rFonts w:ascii="宋体" w:hAnsi="宋体" w:hint="eastAsia"/>
          <w:b/>
          <w:szCs w:val="21"/>
        </w:rPr>
        <w:t>三、适用基金</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5812"/>
        <w:gridCol w:w="1134"/>
      </w:tblGrid>
      <w:tr w:rsidR="00113303" w:rsidRPr="00600799" w:rsidTr="005E4828">
        <w:tc>
          <w:tcPr>
            <w:tcW w:w="708" w:type="dxa"/>
            <w:shd w:val="clear" w:color="auto" w:fill="auto"/>
          </w:tcPr>
          <w:p w:rsidR="00113303" w:rsidRPr="00600799" w:rsidRDefault="00113303" w:rsidP="00C06DE4">
            <w:pPr>
              <w:spacing w:line="276" w:lineRule="auto"/>
              <w:jc w:val="center"/>
              <w:rPr>
                <w:rFonts w:ascii="Calibri" w:hAnsi="Calibri"/>
                <w:b/>
              </w:rPr>
            </w:pPr>
            <w:r w:rsidRPr="00600799">
              <w:rPr>
                <w:rFonts w:ascii="Calibri" w:hAnsi="Calibri" w:hint="eastAsia"/>
                <w:b/>
              </w:rPr>
              <w:t>序号</w:t>
            </w:r>
          </w:p>
        </w:tc>
        <w:tc>
          <w:tcPr>
            <w:tcW w:w="5812" w:type="dxa"/>
            <w:shd w:val="clear" w:color="auto" w:fill="auto"/>
          </w:tcPr>
          <w:p w:rsidR="00113303" w:rsidRPr="00600799" w:rsidRDefault="00113303" w:rsidP="00C06DE4">
            <w:pPr>
              <w:spacing w:line="276" w:lineRule="auto"/>
              <w:jc w:val="center"/>
              <w:rPr>
                <w:rFonts w:ascii="Calibri" w:hAnsi="Calibri"/>
                <w:b/>
              </w:rPr>
            </w:pPr>
            <w:r w:rsidRPr="00600799">
              <w:rPr>
                <w:rFonts w:ascii="Calibri" w:hAnsi="Calibri" w:hint="eastAsia"/>
                <w:b/>
              </w:rPr>
              <w:t>基金名称</w:t>
            </w:r>
          </w:p>
        </w:tc>
        <w:tc>
          <w:tcPr>
            <w:tcW w:w="1134" w:type="dxa"/>
            <w:shd w:val="clear" w:color="auto" w:fill="auto"/>
          </w:tcPr>
          <w:p w:rsidR="00113303" w:rsidRPr="00600799" w:rsidRDefault="00113303" w:rsidP="00C06DE4">
            <w:pPr>
              <w:spacing w:line="276" w:lineRule="auto"/>
              <w:jc w:val="center"/>
              <w:rPr>
                <w:rFonts w:ascii="Calibri" w:hAnsi="Calibri"/>
                <w:b/>
              </w:rPr>
            </w:pPr>
            <w:r w:rsidRPr="00600799">
              <w:rPr>
                <w:rFonts w:ascii="Calibri" w:hAnsi="Calibri" w:hint="eastAsia"/>
                <w:b/>
              </w:rPr>
              <w:t>基金代码</w:t>
            </w:r>
          </w:p>
        </w:tc>
      </w:tr>
      <w:tr w:rsidR="00113303" w:rsidRPr="00600799" w:rsidTr="005E4828">
        <w:tc>
          <w:tcPr>
            <w:tcW w:w="708" w:type="dxa"/>
            <w:shd w:val="clear" w:color="auto" w:fill="auto"/>
          </w:tcPr>
          <w:p w:rsidR="00113303" w:rsidRPr="00600799" w:rsidRDefault="00113303" w:rsidP="00A52F31">
            <w:pPr>
              <w:numPr>
                <w:ilvl w:val="0"/>
                <w:numId w:val="1"/>
              </w:numPr>
              <w:spacing w:line="276" w:lineRule="auto"/>
              <w:jc w:val="center"/>
              <w:rPr>
                <w:rFonts w:ascii="Calibri" w:hAnsi="Calibri"/>
              </w:rPr>
            </w:pPr>
          </w:p>
        </w:tc>
        <w:tc>
          <w:tcPr>
            <w:tcW w:w="5812" w:type="dxa"/>
            <w:shd w:val="clear" w:color="auto" w:fill="auto"/>
          </w:tcPr>
          <w:p w:rsidR="00113303" w:rsidRPr="00600799" w:rsidRDefault="00113303" w:rsidP="00C06DE4">
            <w:pPr>
              <w:spacing w:line="276" w:lineRule="auto"/>
              <w:rPr>
                <w:rFonts w:ascii="Calibri" w:hAnsi="Calibri"/>
              </w:rPr>
            </w:pPr>
            <w:r w:rsidRPr="00600799">
              <w:rPr>
                <w:rFonts w:ascii="Calibri" w:hAnsi="Calibri" w:hint="eastAsia"/>
              </w:rPr>
              <w:t>诺安平衡证券投资基金</w:t>
            </w:r>
          </w:p>
        </w:tc>
        <w:tc>
          <w:tcPr>
            <w:tcW w:w="1134" w:type="dxa"/>
            <w:shd w:val="clear" w:color="auto" w:fill="auto"/>
          </w:tcPr>
          <w:p w:rsidR="00113303" w:rsidRPr="00600799" w:rsidRDefault="00113303" w:rsidP="00A52F31">
            <w:pPr>
              <w:spacing w:line="276" w:lineRule="auto"/>
              <w:jc w:val="center"/>
              <w:rPr>
                <w:rFonts w:ascii="Calibri" w:hAnsi="Calibri"/>
              </w:rPr>
            </w:pPr>
            <w:r w:rsidRPr="00600799">
              <w:rPr>
                <w:rFonts w:ascii="Calibri" w:hAnsi="Calibri" w:hint="eastAsia"/>
              </w:rPr>
              <w:t>320001</w:t>
            </w:r>
          </w:p>
        </w:tc>
      </w:tr>
      <w:tr w:rsidR="00113303" w:rsidRPr="00600799" w:rsidTr="005E4828">
        <w:tc>
          <w:tcPr>
            <w:tcW w:w="708" w:type="dxa"/>
            <w:shd w:val="clear" w:color="auto" w:fill="auto"/>
          </w:tcPr>
          <w:p w:rsidR="00113303" w:rsidRPr="00600799" w:rsidRDefault="00113303" w:rsidP="00A52F31">
            <w:pPr>
              <w:numPr>
                <w:ilvl w:val="0"/>
                <w:numId w:val="1"/>
              </w:numPr>
              <w:spacing w:line="276" w:lineRule="auto"/>
              <w:jc w:val="center"/>
              <w:rPr>
                <w:rFonts w:ascii="Calibri" w:hAnsi="Calibri"/>
              </w:rPr>
            </w:pPr>
          </w:p>
        </w:tc>
        <w:tc>
          <w:tcPr>
            <w:tcW w:w="5812" w:type="dxa"/>
            <w:shd w:val="clear" w:color="auto" w:fill="auto"/>
          </w:tcPr>
          <w:p w:rsidR="00113303" w:rsidRPr="00600799" w:rsidRDefault="00113303" w:rsidP="00C06DE4">
            <w:pPr>
              <w:spacing w:line="276" w:lineRule="auto"/>
              <w:rPr>
                <w:rFonts w:ascii="Calibri" w:hAnsi="Calibri"/>
              </w:rPr>
            </w:pPr>
            <w:r w:rsidRPr="00600799">
              <w:rPr>
                <w:rFonts w:ascii="Calibri" w:hAnsi="Calibri" w:hint="eastAsia"/>
              </w:rPr>
              <w:t>诺安先锋混合型证券投资基金</w:t>
            </w:r>
          </w:p>
        </w:tc>
        <w:tc>
          <w:tcPr>
            <w:tcW w:w="1134" w:type="dxa"/>
            <w:shd w:val="clear" w:color="auto" w:fill="auto"/>
          </w:tcPr>
          <w:p w:rsidR="00113303" w:rsidRPr="00600799" w:rsidRDefault="00113303" w:rsidP="00A52F31">
            <w:pPr>
              <w:spacing w:line="276" w:lineRule="auto"/>
              <w:jc w:val="center"/>
              <w:rPr>
                <w:rFonts w:ascii="Calibri" w:hAnsi="Calibri"/>
              </w:rPr>
            </w:pPr>
            <w:r w:rsidRPr="00600799">
              <w:rPr>
                <w:rFonts w:ascii="Calibri" w:hAnsi="Calibri" w:hint="eastAsia"/>
              </w:rPr>
              <w:t>320003</w:t>
            </w:r>
          </w:p>
        </w:tc>
      </w:tr>
      <w:tr w:rsidR="00113303" w:rsidRPr="00600799" w:rsidTr="005E4828">
        <w:tc>
          <w:tcPr>
            <w:tcW w:w="708" w:type="dxa"/>
            <w:shd w:val="clear" w:color="auto" w:fill="auto"/>
          </w:tcPr>
          <w:p w:rsidR="00113303" w:rsidRPr="00600799" w:rsidRDefault="00113303" w:rsidP="00A52F31">
            <w:pPr>
              <w:numPr>
                <w:ilvl w:val="0"/>
                <w:numId w:val="1"/>
              </w:numPr>
              <w:spacing w:line="276" w:lineRule="auto"/>
              <w:jc w:val="center"/>
              <w:rPr>
                <w:rFonts w:ascii="Calibri" w:hAnsi="Calibri"/>
              </w:rPr>
            </w:pPr>
          </w:p>
        </w:tc>
        <w:tc>
          <w:tcPr>
            <w:tcW w:w="5812" w:type="dxa"/>
            <w:shd w:val="clear" w:color="auto" w:fill="auto"/>
          </w:tcPr>
          <w:p w:rsidR="00113303" w:rsidRPr="00600799" w:rsidRDefault="00113303" w:rsidP="00C06DE4">
            <w:pPr>
              <w:spacing w:line="276" w:lineRule="auto"/>
              <w:rPr>
                <w:rFonts w:ascii="Calibri" w:hAnsi="Calibri"/>
              </w:rPr>
            </w:pPr>
            <w:r w:rsidRPr="00600799">
              <w:rPr>
                <w:rFonts w:ascii="Calibri" w:hAnsi="Calibri" w:hint="eastAsia"/>
              </w:rPr>
              <w:t>诺安价值增长混合型证券投资基金</w:t>
            </w:r>
          </w:p>
        </w:tc>
        <w:tc>
          <w:tcPr>
            <w:tcW w:w="1134" w:type="dxa"/>
            <w:shd w:val="clear" w:color="auto" w:fill="auto"/>
          </w:tcPr>
          <w:p w:rsidR="00113303" w:rsidRPr="00600799" w:rsidRDefault="00113303" w:rsidP="00A52F31">
            <w:pPr>
              <w:spacing w:line="276" w:lineRule="auto"/>
              <w:jc w:val="center"/>
              <w:rPr>
                <w:rFonts w:ascii="Calibri" w:hAnsi="Calibri"/>
              </w:rPr>
            </w:pPr>
            <w:r w:rsidRPr="00600799">
              <w:rPr>
                <w:rFonts w:ascii="Calibri" w:hAnsi="Calibri" w:hint="eastAsia"/>
              </w:rPr>
              <w:t>320005</w:t>
            </w:r>
          </w:p>
        </w:tc>
      </w:tr>
      <w:tr w:rsidR="00113303" w:rsidRPr="00600799" w:rsidTr="005E4828">
        <w:tc>
          <w:tcPr>
            <w:tcW w:w="708" w:type="dxa"/>
            <w:shd w:val="clear" w:color="auto" w:fill="auto"/>
          </w:tcPr>
          <w:p w:rsidR="00113303" w:rsidRPr="00600799" w:rsidRDefault="00113303" w:rsidP="00A52F31">
            <w:pPr>
              <w:numPr>
                <w:ilvl w:val="0"/>
                <w:numId w:val="1"/>
              </w:numPr>
              <w:spacing w:line="276" w:lineRule="auto"/>
              <w:jc w:val="center"/>
              <w:rPr>
                <w:rFonts w:ascii="Calibri" w:hAnsi="Calibri"/>
              </w:rPr>
            </w:pPr>
          </w:p>
        </w:tc>
        <w:tc>
          <w:tcPr>
            <w:tcW w:w="5812" w:type="dxa"/>
            <w:shd w:val="clear" w:color="auto" w:fill="auto"/>
          </w:tcPr>
          <w:p w:rsidR="00113303" w:rsidRPr="00600799" w:rsidRDefault="00113303" w:rsidP="00C06DE4">
            <w:pPr>
              <w:spacing w:line="276" w:lineRule="auto"/>
              <w:rPr>
                <w:rFonts w:ascii="Calibri" w:hAnsi="Calibri"/>
              </w:rPr>
            </w:pPr>
            <w:r w:rsidRPr="00600799">
              <w:rPr>
                <w:rFonts w:ascii="Calibri" w:hAnsi="Calibri" w:hint="eastAsia"/>
              </w:rPr>
              <w:t>诺安灵活配置混合型证券投资基金</w:t>
            </w:r>
          </w:p>
        </w:tc>
        <w:tc>
          <w:tcPr>
            <w:tcW w:w="1134" w:type="dxa"/>
            <w:shd w:val="clear" w:color="auto" w:fill="auto"/>
          </w:tcPr>
          <w:p w:rsidR="00113303" w:rsidRPr="00600799" w:rsidRDefault="00113303" w:rsidP="00A52F31">
            <w:pPr>
              <w:spacing w:line="276" w:lineRule="auto"/>
              <w:jc w:val="center"/>
              <w:rPr>
                <w:rFonts w:ascii="Calibri" w:hAnsi="Calibri"/>
              </w:rPr>
            </w:pPr>
            <w:r w:rsidRPr="00600799">
              <w:rPr>
                <w:rFonts w:ascii="Calibri" w:hAnsi="Calibri" w:hint="eastAsia"/>
              </w:rPr>
              <w:t>320006</w:t>
            </w:r>
          </w:p>
        </w:tc>
      </w:tr>
      <w:tr w:rsidR="00113303" w:rsidRPr="00600799" w:rsidTr="005E4828">
        <w:tc>
          <w:tcPr>
            <w:tcW w:w="708" w:type="dxa"/>
            <w:shd w:val="clear" w:color="auto" w:fill="auto"/>
          </w:tcPr>
          <w:p w:rsidR="00113303" w:rsidRPr="00600799" w:rsidRDefault="00113303" w:rsidP="00A52F31">
            <w:pPr>
              <w:numPr>
                <w:ilvl w:val="0"/>
                <w:numId w:val="1"/>
              </w:numPr>
              <w:spacing w:line="276" w:lineRule="auto"/>
              <w:jc w:val="center"/>
              <w:rPr>
                <w:rFonts w:ascii="Calibri" w:hAnsi="Calibri"/>
              </w:rPr>
            </w:pPr>
          </w:p>
        </w:tc>
        <w:tc>
          <w:tcPr>
            <w:tcW w:w="5812" w:type="dxa"/>
            <w:shd w:val="clear" w:color="auto" w:fill="auto"/>
          </w:tcPr>
          <w:p w:rsidR="00113303" w:rsidRPr="00600799" w:rsidRDefault="00113303" w:rsidP="00C06DE4">
            <w:pPr>
              <w:spacing w:line="276" w:lineRule="auto"/>
              <w:rPr>
                <w:rFonts w:ascii="Calibri" w:hAnsi="Calibri"/>
              </w:rPr>
            </w:pPr>
            <w:r w:rsidRPr="00600799">
              <w:rPr>
                <w:rFonts w:ascii="Calibri" w:hAnsi="Calibri" w:hint="eastAsia"/>
              </w:rPr>
              <w:t>诺安成长混合型证券投资基金</w:t>
            </w:r>
          </w:p>
        </w:tc>
        <w:tc>
          <w:tcPr>
            <w:tcW w:w="1134" w:type="dxa"/>
            <w:shd w:val="clear" w:color="auto" w:fill="auto"/>
          </w:tcPr>
          <w:p w:rsidR="00113303" w:rsidRPr="00600799" w:rsidRDefault="00113303" w:rsidP="00A52F31">
            <w:pPr>
              <w:spacing w:line="276" w:lineRule="auto"/>
              <w:jc w:val="center"/>
              <w:rPr>
                <w:rFonts w:ascii="Calibri" w:hAnsi="Calibri"/>
              </w:rPr>
            </w:pPr>
            <w:r w:rsidRPr="00600799">
              <w:rPr>
                <w:rFonts w:ascii="Calibri" w:hAnsi="Calibri" w:hint="eastAsia"/>
              </w:rPr>
              <w:t>320007</w:t>
            </w:r>
          </w:p>
        </w:tc>
      </w:tr>
      <w:tr w:rsidR="00113303" w:rsidRPr="00600799" w:rsidTr="005E4828">
        <w:tc>
          <w:tcPr>
            <w:tcW w:w="708" w:type="dxa"/>
            <w:shd w:val="clear" w:color="auto" w:fill="auto"/>
          </w:tcPr>
          <w:p w:rsidR="00113303" w:rsidRPr="00600799" w:rsidRDefault="00113303" w:rsidP="00A52F31">
            <w:pPr>
              <w:numPr>
                <w:ilvl w:val="0"/>
                <w:numId w:val="1"/>
              </w:numPr>
              <w:spacing w:line="276" w:lineRule="auto"/>
              <w:jc w:val="center"/>
              <w:rPr>
                <w:rFonts w:ascii="Calibri" w:hAnsi="Calibri"/>
              </w:rPr>
            </w:pPr>
          </w:p>
        </w:tc>
        <w:tc>
          <w:tcPr>
            <w:tcW w:w="5812" w:type="dxa"/>
            <w:shd w:val="clear" w:color="auto" w:fill="auto"/>
          </w:tcPr>
          <w:p w:rsidR="00113303" w:rsidRPr="00600799" w:rsidRDefault="00113303" w:rsidP="00C06DE4">
            <w:pPr>
              <w:spacing w:line="276" w:lineRule="auto"/>
              <w:rPr>
                <w:rFonts w:ascii="Calibri" w:hAnsi="Calibri"/>
              </w:rPr>
            </w:pPr>
            <w:r w:rsidRPr="00600799">
              <w:rPr>
                <w:rFonts w:ascii="Calibri" w:hAnsi="Calibri" w:hint="eastAsia"/>
              </w:rPr>
              <w:t>诺安增利债券型证券投资基金</w:t>
            </w:r>
            <w:r w:rsidRPr="00600799">
              <w:rPr>
                <w:rFonts w:ascii="Calibri" w:hAnsi="Calibri" w:hint="eastAsia"/>
              </w:rPr>
              <w:t>A</w:t>
            </w:r>
          </w:p>
        </w:tc>
        <w:tc>
          <w:tcPr>
            <w:tcW w:w="1134" w:type="dxa"/>
            <w:shd w:val="clear" w:color="auto" w:fill="auto"/>
          </w:tcPr>
          <w:p w:rsidR="00113303" w:rsidRPr="00600799" w:rsidRDefault="00113303" w:rsidP="00A52F31">
            <w:pPr>
              <w:spacing w:line="276" w:lineRule="auto"/>
              <w:jc w:val="center"/>
              <w:rPr>
                <w:rFonts w:ascii="Calibri" w:hAnsi="Calibri"/>
              </w:rPr>
            </w:pPr>
            <w:r w:rsidRPr="00600799">
              <w:rPr>
                <w:rFonts w:ascii="Calibri" w:hAnsi="Calibri" w:hint="eastAsia"/>
              </w:rPr>
              <w:t>320008</w:t>
            </w:r>
          </w:p>
        </w:tc>
      </w:tr>
      <w:tr w:rsidR="00600799" w:rsidRPr="00600799" w:rsidTr="005E4828">
        <w:tc>
          <w:tcPr>
            <w:tcW w:w="708" w:type="dxa"/>
            <w:shd w:val="clear" w:color="auto" w:fill="auto"/>
          </w:tcPr>
          <w:p w:rsidR="00600799" w:rsidRPr="00600799" w:rsidRDefault="00600799" w:rsidP="00A52F31">
            <w:pPr>
              <w:numPr>
                <w:ilvl w:val="0"/>
                <w:numId w:val="1"/>
              </w:numPr>
              <w:spacing w:line="276" w:lineRule="auto"/>
              <w:jc w:val="center"/>
              <w:rPr>
                <w:rFonts w:ascii="Calibri" w:hAnsi="Calibri"/>
              </w:rPr>
            </w:pPr>
          </w:p>
        </w:tc>
        <w:tc>
          <w:tcPr>
            <w:tcW w:w="5812" w:type="dxa"/>
            <w:shd w:val="clear" w:color="auto" w:fill="auto"/>
          </w:tcPr>
          <w:p w:rsidR="00600799" w:rsidRPr="00600799" w:rsidRDefault="00600799" w:rsidP="00600799">
            <w:pPr>
              <w:spacing w:line="276" w:lineRule="auto"/>
              <w:rPr>
                <w:rFonts w:ascii="Calibri" w:hAnsi="Calibri" w:hint="eastAsia"/>
              </w:rPr>
            </w:pPr>
            <w:r w:rsidRPr="00600799">
              <w:rPr>
                <w:rFonts w:ascii="Calibri" w:hAnsi="Calibri" w:hint="eastAsia"/>
              </w:rPr>
              <w:t>诺安增利债券型证券投资基金</w:t>
            </w:r>
            <w:r w:rsidRPr="00600799">
              <w:rPr>
                <w:rFonts w:ascii="Calibri" w:hAnsi="Calibri" w:hint="eastAsia"/>
              </w:rPr>
              <w:t>B</w:t>
            </w:r>
          </w:p>
        </w:tc>
        <w:tc>
          <w:tcPr>
            <w:tcW w:w="1134" w:type="dxa"/>
            <w:shd w:val="clear" w:color="auto" w:fill="auto"/>
          </w:tcPr>
          <w:p w:rsidR="00600799" w:rsidRPr="00600799" w:rsidRDefault="00600799" w:rsidP="00A52F31">
            <w:pPr>
              <w:spacing w:line="276" w:lineRule="auto"/>
              <w:jc w:val="center"/>
              <w:rPr>
                <w:rFonts w:ascii="Calibri" w:hAnsi="Calibri" w:hint="eastAsia"/>
              </w:rPr>
            </w:pPr>
            <w:r w:rsidRPr="00600799">
              <w:rPr>
                <w:rFonts w:ascii="Calibri" w:hAnsi="Calibri" w:hint="eastAsia"/>
              </w:rPr>
              <w:t>320009</w:t>
            </w:r>
          </w:p>
        </w:tc>
      </w:tr>
      <w:tr w:rsidR="00113303" w:rsidRPr="00600799" w:rsidTr="005E4828">
        <w:tc>
          <w:tcPr>
            <w:tcW w:w="708" w:type="dxa"/>
            <w:shd w:val="clear" w:color="auto" w:fill="auto"/>
          </w:tcPr>
          <w:p w:rsidR="00113303" w:rsidRPr="00600799" w:rsidRDefault="00113303" w:rsidP="00A52F31">
            <w:pPr>
              <w:numPr>
                <w:ilvl w:val="0"/>
                <w:numId w:val="1"/>
              </w:numPr>
              <w:spacing w:line="276" w:lineRule="auto"/>
              <w:jc w:val="center"/>
              <w:rPr>
                <w:rFonts w:ascii="Calibri" w:hAnsi="Calibri"/>
              </w:rPr>
            </w:pPr>
          </w:p>
        </w:tc>
        <w:tc>
          <w:tcPr>
            <w:tcW w:w="5812" w:type="dxa"/>
            <w:shd w:val="clear" w:color="auto" w:fill="auto"/>
          </w:tcPr>
          <w:p w:rsidR="00113303" w:rsidRPr="00600799" w:rsidRDefault="00113303" w:rsidP="00C06DE4">
            <w:pPr>
              <w:spacing w:line="276" w:lineRule="auto"/>
              <w:rPr>
                <w:rFonts w:ascii="Calibri" w:hAnsi="Calibri"/>
              </w:rPr>
            </w:pPr>
            <w:r w:rsidRPr="00600799">
              <w:rPr>
                <w:rFonts w:ascii="Calibri" w:hAnsi="Calibri" w:hint="eastAsia"/>
              </w:rPr>
              <w:t>诺安中小盘精选混合型证券投资基金</w:t>
            </w:r>
          </w:p>
        </w:tc>
        <w:tc>
          <w:tcPr>
            <w:tcW w:w="1134" w:type="dxa"/>
            <w:shd w:val="clear" w:color="auto" w:fill="auto"/>
          </w:tcPr>
          <w:p w:rsidR="00113303" w:rsidRPr="00600799" w:rsidRDefault="00113303" w:rsidP="00A52F31">
            <w:pPr>
              <w:spacing w:line="276" w:lineRule="auto"/>
              <w:jc w:val="center"/>
              <w:rPr>
                <w:rFonts w:ascii="Calibri" w:hAnsi="Calibri"/>
              </w:rPr>
            </w:pPr>
            <w:r w:rsidRPr="00600799">
              <w:rPr>
                <w:rFonts w:ascii="Calibri" w:hAnsi="Calibri" w:hint="eastAsia"/>
              </w:rPr>
              <w:t>320011</w:t>
            </w:r>
          </w:p>
        </w:tc>
      </w:tr>
      <w:tr w:rsidR="00113303" w:rsidRPr="00600799" w:rsidTr="005E4828">
        <w:tc>
          <w:tcPr>
            <w:tcW w:w="708" w:type="dxa"/>
            <w:shd w:val="clear" w:color="auto" w:fill="auto"/>
          </w:tcPr>
          <w:p w:rsidR="00113303" w:rsidRPr="00600799" w:rsidRDefault="00113303" w:rsidP="00A52F31">
            <w:pPr>
              <w:numPr>
                <w:ilvl w:val="0"/>
                <w:numId w:val="1"/>
              </w:numPr>
              <w:spacing w:line="276" w:lineRule="auto"/>
              <w:jc w:val="center"/>
              <w:rPr>
                <w:rFonts w:ascii="Calibri" w:hAnsi="Calibri"/>
              </w:rPr>
            </w:pPr>
          </w:p>
        </w:tc>
        <w:tc>
          <w:tcPr>
            <w:tcW w:w="5812" w:type="dxa"/>
            <w:shd w:val="clear" w:color="auto" w:fill="auto"/>
          </w:tcPr>
          <w:p w:rsidR="00113303" w:rsidRPr="00600799" w:rsidRDefault="00113303" w:rsidP="00C06DE4">
            <w:pPr>
              <w:spacing w:line="276" w:lineRule="auto"/>
              <w:rPr>
                <w:rFonts w:ascii="Calibri" w:hAnsi="Calibri"/>
              </w:rPr>
            </w:pPr>
            <w:r w:rsidRPr="00600799">
              <w:rPr>
                <w:rFonts w:ascii="Calibri" w:hAnsi="Calibri" w:hint="eastAsia"/>
              </w:rPr>
              <w:t>诺安主题精选混合型证券投资基金</w:t>
            </w:r>
          </w:p>
        </w:tc>
        <w:tc>
          <w:tcPr>
            <w:tcW w:w="1134" w:type="dxa"/>
            <w:shd w:val="clear" w:color="auto" w:fill="auto"/>
          </w:tcPr>
          <w:p w:rsidR="00113303" w:rsidRPr="00600799" w:rsidRDefault="00113303" w:rsidP="00A52F31">
            <w:pPr>
              <w:spacing w:line="276" w:lineRule="auto"/>
              <w:jc w:val="center"/>
              <w:rPr>
                <w:rFonts w:ascii="Calibri" w:hAnsi="Calibri"/>
              </w:rPr>
            </w:pPr>
            <w:r w:rsidRPr="00600799">
              <w:rPr>
                <w:rFonts w:ascii="Calibri" w:hAnsi="Calibri" w:hint="eastAsia"/>
              </w:rPr>
              <w:t>320012</w:t>
            </w:r>
          </w:p>
        </w:tc>
      </w:tr>
      <w:tr w:rsidR="00113303" w:rsidRPr="00600799" w:rsidTr="005E4828">
        <w:tc>
          <w:tcPr>
            <w:tcW w:w="708" w:type="dxa"/>
            <w:shd w:val="clear" w:color="auto" w:fill="auto"/>
          </w:tcPr>
          <w:p w:rsidR="00113303" w:rsidRPr="00600799" w:rsidRDefault="00113303" w:rsidP="00A52F31">
            <w:pPr>
              <w:numPr>
                <w:ilvl w:val="0"/>
                <w:numId w:val="1"/>
              </w:numPr>
              <w:spacing w:line="276" w:lineRule="auto"/>
              <w:jc w:val="center"/>
              <w:rPr>
                <w:rFonts w:ascii="Calibri" w:hAnsi="Calibri"/>
              </w:rPr>
            </w:pPr>
          </w:p>
        </w:tc>
        <w:tc>
          <w:tcPr>
            <w:tcW w:w="5812" w:type="dxa"/>
            <w:shd w:val="clear" w:color="auto" w:fill="auto"/>
          </w:tcPr>
          <w:p w:rsidR="00113303" w:rsidRPr="00600799" w:rsidRDefault="00113303" w:rsidP="00C06DE4">
            <w:pPr>
              <w:spacing w:line="276" w:lineRule="auto"/>
              <w:rPr>
                <w:rFonts w:ascii="Calibri" w:hAnsi="Calibri"/>
              </w:rPr>
            </w:pPr>
            <w:r w:rsidRPr="00600799">
              <w:rPr>
                <w:rFonts w:ascii="Calibri" w:hAnsi="Calibri" w:hint="eastAsia"/>
              </w:rPr>
              <w:t>诺安全球黄金证券投资基金</w:t>
            </w:r>
          </w:p>
        </w:tc>
        <w:tc>
          <w:tcPr>
            <w:tcW w:w="1134" w:type="dxa"/>
            <w:shd w:val="clear" w:color="auto" w:fill="auto"/>
          </w:tcPr>
          <w:p w:rsidR="00113303" w:rsidRPr="00600799" w:rsidRDefault="00113303" w:rsidP="00A52F31">
            <w:pPr>
              <w:spacing w:line="276" w:lineRule="auto"/>
              <w:jc w:val="center"/>
              <w:rPr>
                <w:rFonts w:ascii="Calibri" w:hAnsi="Calibri"/>
              </w:rPr>
            </w:pPr>
            <w:r w:rsidRPr="00600799">
              <w:rPr>
                <w:rFonts w:ascii="Calibri" w:hAnsi="Calibri" w:hint="eastAsia"/>
              </w:rPr>
              <w:t>320013</w:t>
            </w:r>
          </w:p>
        </w:tc>
      </w:tr>
      <w:tr w:rsidR="00113303" w:rsidRPr="00600799" w:rsidTr="005E4828">
        <w:tc>
          <w:tcPr>
            <w:tcW w:w="708" w:type="dxa"/>
            <w:shd w:val="clear" w:color="auto" w:fill="auto"/>
          </w:tcPr>
          <w:p w:rsidR="00113303" w:rsidRPr="00600799" w:rsidRDefault="00113303" w:rsidP="00A52F31">
            <w:pPr>
              <w:numPr>
                <w:ilvl w:val="0"/>
                <w:numId w:val="1"/>
              </w:numPr>
              <w:spacing w:line="276" w:lineRule="auto"/>
              <w:jc w:val="center"/>
              <w:rPr>
                <w:rFonts w:ascii="Calibri" w:hAnsi="Calibri"/>
              </w:rPr>
            </w:pPr>
          </w:p>
        </w:tc>
        <w:tc>
          <w:tcPr>
            <w:tcW w:w="5812" w:type="dxa"/>
            <w:shd w:val="clear" w:color="auto" w:fill="auto"/>
          </w:tcPr>
          <w:p w:rsidR="00113303" w:rsidRPr="00600799" w:rsidRDefault="00FD5D8A" w:rsidP="00C06DE4">
            <w:pPr>
              <w:spacing w:line="276" w:lineRule="auto"/>
              <w:rPr>
                <w:rFonts w:ascii="Calibri" w:hAnsi="Calibri"/>
              </w:rPr>
            </w:pPr>
            <w:r w:rsidRPr="00600799">
              <w:rPr>
                <w:rFonts w:hint="eastAsia"/>
              </w:rPr>
              <w:t>诺安行业轮动混合型证券投资基金</w:t>
            </w:r>
          </w:p>
        </w:tc>
        <w:tc>
          <w:tcPr>
            <w:tcW w:w="1134" w:type="dxa"/>
            <w:shd w:val="clear" w:color="auto" w:fill="auto"/>
          </w:tcPr>
          <w:p w:rsidR="00113303" w:rsidRPr="00600799" w:rsidRDefault="00113303" w:rsidP="00A52F31">
            <w:pPr>
              <w:spacing w:line="276" w:lineRule="auto"/>
              <w:jc w:val="center"/>
              <w:rPr>
                <w:rFonts w:ascii="Calibri" w:hAnsi="Calibri"/>
              </w:rPr>
            </w:pPr>
            <w:r w:rsidRPr="00600799">
              <w:rPr>
                <w:rFonts w:ascii="Calibri" w:hAnsi="Calibri" w:hint="eastAsia"/>
              </w:rPr>
              <w:t>320015</w:t>
            </w:r>
          </w:p>
        </w:tc>
      </w:tr>
      <w:tr w:rsidR="00113303" w:rsidRPr="00600799" w:rsidTr="005E4828">
        <w:tc>
          <w:tcPr>
            <w:tcW w:w="708" w:type="dxa"/>
            <w:shd w:val="clear" w:color="auto" w:fill="auto"/>
          </w:tcPr>
          <w:p w:rsidR="00113303" w:rsidRPr="00600799" w:rsidRDefault="00113303" w:rsidP="00A52F31">
            <w:pPr>
              <w:numPr>
                <w:ilvl w:val="0"/>
                <w:numId w:val="1"/>
              </w:numPr>
              <w:spacing w:line="276" w:lineRule="auto"/>
              <w:jc w:val="center"/>
              <w:rPr>
                <w:rFonts w:ascii="Calibri" w:hAnsi="Calibri"/>
              </w:rPr>
            </w:pPr>
          </w:p>
        </w:tc>
        <w:tc>
          <w:tcPr>
            <w:tcW w:w="5812" w:type="dxa"/>
            <w:shd w:val="clear" w:color="auto" w:fill="auto"/>
          </w:tcPr>
          <w:p w:rsidR="00113303" w:rsidRPr="00600799" w:rsidRDefault="00113303" w:rsidP="00C06DE4">
            <w:pPr>
              <w:spacing w:line="276" w:lineRule="auto"/>
              <w:rPr>
                <w:rFonts w:ascii="Calibri" w:hAnsi="Calibri"/>
              </w:rPr>
            </w:pPr>
            <w:r w:rsidRPr="00600799">
              <w:rPr>
                <w:rFonts w:ascii="Calibri" w:hAnsi="Calibri" w:hint="eastAsia"/>
              </w:rPr>
              <w:t>诺安多策略混合型证券投资基金</w:t>
            </w:r>
          </w:p>
        </w:tc>
        <w:tc>
          <w:tcPr>
            <w:tcW w:w="1134" w:type="dxa"/>
            <w:shd w:val="clear" w:color="auto" w:fill="auto"/>
          </w:tcPr>
          <w:p w:rsidR="00113303" w:rsidRPr="00600799" w:rsidRDefault="00113303" w:rsidP="00A52F31">
            <w:pPr>
              <w:spacing w:line="276" w:lineRule="auto"/>
              <w:jc w:val="center"/>
              <w:rPr>
                <w:rFonts w:ascii="Calibri" w:hAnsi="Calibri"/>
              </w:rPr>
            </w:pPr>
            <w:r w:rsidRPr="00600799">
              <w:rPr>
                <w:rFonts w:ascii="Calibri" w:hAnsi="Calibri" w:hint="eastAsia"/>
              </w:rPr>
              <w:t>320016</w:t>
            </w:r>
          </w:p>
        </w:tc>
      </w:tr>
      <w:tr w:rsidR="00113303" w:rsidRPr="00600799" w:rsidTr="005E4828">
        <w:tc>
          <w:tcPr>
            <w:tcW w:w="708" w:type="dxa"/>
            <w:shd w:val="clear" w:color="auto" w:fill="auto"/>
          </w:tcPr>
          <w:p w:rsidR="00113303" w:rsidRPr="00600799" w:rsidRDefault="00113303" w:rsidP="00A52F31">
            <w:pPr>
              <w:numPr>
                <w:ilvl w:val="0"/>
                <w:numId w:val="1"/>
              </w:numPr>
              <w:spacing w:line="276" w:lineRule="auto"/>
              <w:jc w:val="center"/>
              <w:rPr>
                <w:rFonts w:ascii="Calibri" w:hAnsi="Calibri"/>
              </w:rPr>
            </w:pPr>
          </w:p>
        </w:tc>
        <w:tc>
          <w:tcPr>
            <w:tcW w:w="5812" w:type="dxa"/>
            <w:shd w:val="clear" w:color="auto" w:fill="auto"/>
          </w:tcPr>
          <w:p w:rsidR="00113303" w:rsidRPr="00600799" w:rsidRDefault="00113303" w:rsidP="00C06DE4">
            <w:pPr>
              <w:spacing w:line="276" w:lineRule="auto"/>
              <w:rPr>
                <w:rFonts w:ascii="Calibri" w:hAnsi="Calibri"/>
              </w:rPr>
            </w:pPr>
            <w:r w:rsidRPr="00600799">
              <w:rPr>
                <w:rFonts w:ascii="Calibri" w:hAnsi="Calibri" w:hint="eastAsia"/>
              </w:rPr>
              <w:t>诺安双利债券型发起式证券投资基金</w:t>
            </w:r>
          </w:p>
        </w:tc>
        <w:tc>
          <w:tcPr>
            <w:tcW w:w="1134" w:type="dxa"/>
            <w:shd w:val="clear" w:color="auto" w:fill="auto"/>
          </w:tcPr>
          <w:p w:rsidR="00113303" w:rsidRPr="00600799" w:rsidRDefault="00113303" w:rsidP="00A52F31">
            <w:pPr>
              <w:spacing w:line="276" w:lineRule="auto"/>
              <w:jc w:val="center"/>
              <w:rPr>
                <w:rFonts w:ascii="Calibri" w:hAnsi="Calibri"/>
              </w:rPr>
            </w:pPr>
            <w:r w:rsidRPr="00600799">
              <w:rPr>
                <w:rFonts w:ascii="Calibri" w:hAnsi="Calibri" w:hint="eastAsia"/>
              </w:rPr>
              <w:t>320021</w:t>
            </w:r>
          </w:p>
        </w:tc>
      </w:tr>
      <w:tr w:rsidR="00113303" w:rsidRPr="00600799" w:rsidTr="005E4828">
        <w:tc>
          <w:tcPr>
            <w:tcW w:w="708" w:type="dxa"/>
            <w:shd w:val="clear" w:color="auto" w:fill="auto"/>
          </w:tcPr>
          <w:p w:rsidR="00113303" w:rsidRPr="00600799" w:rsidRDefault="00113303" w:rsidP="00A52F31">
            <w:pPr>
              <w:numPr>
                <w:ilvl w:val="0"/>
                <w:numId w:val="1"/>
              </w:numPr>
              <w:spacing w:line="276" w:lineRule="auto"/>
              <w:jc w:val="center"/>
              <w:rPr>
                <w:rFonts w:ascii="Calibri" w:hAnsi="Calibri"/>
              </w:rPr>
            </w:pPr>
          </w:p>
        </w:tc>
        <w:tc>
          <w:tcPr>
            <w:tcW w:w="5812" w:type="dxa"/>
            <w:shd w:val="clear" w:color="auto" w:fill="auto"/>
          </w:tcPr>
          <w:p w:rsidR="00113303" w:rsidRPr="00600799" w:rsidRDefault="00A52F31" w:rsidP="008808DF">
            <w:pPr>
              <w:spacing w:line="276" w:lineRule="auto"/>
              <w:rPr>
                <w:rFonts w:ascii="Calibri" w:hAnsi="Calibri"/>
              </w:rPr>
            </w:pPr>
            <w:r w:rsidRPr="00600799">
              <w:rPr>
                <w:rFonts w:ascii="Calibri" w:hAnsi="Calibri" w:hint="eastAsia"/>
              </w:rPr>
              <w:t>诺安鸿鑫</w:t>
            </w:r>
            <w:r w:rsidR="00113303" w:rsidRPr="00600799">
              <w:rPr>
                <w:rFonts w:ascii="Calibri" w:hAnsi="Calibri" w:hint="eastAsia"/>
              </w:rPr>
              <w:t>混合型证券投资基金</w:t>
            </w:r>
          </w:p>
        </w:tc>
        <w:tc>
          <w:tcPr>
            <w:tcW w:w="1134" w:type="dxa"/>
            <w:shd w:val="clear" w:color="auto" w:fill="auto"/>
          </w:tcPr>
          <w:p w:rsidR="00113303" w:rsidRPr="00600799" w:rsidRDefault="00113303" w:rsidP="00A52F31">
            <w:pPr>
              <w:spacing w:line="276" w:lineRule="auto"/>
              <w:jc w:val="center"/>
              <w:rPr>
                <w:rFonts w:ascii="Calibri" w:hAnsi="Calibri"/>
              </w:rPr>
            </w:pPr>
            <w:r w:rsidRPr="00600799">
              <w:rPr>
                <w:rFonts w:ascii="Calibri" w:hAnsi="Calibri" w:hint="eastAsia"/>
              </w:rPr>
              <w:t>000066</w:t>
            </w:r>
          </w:p>
        </w:tc>
      </w:tr>
      <w:tr w:rsidR="00A52F31" w:rsidRPr="00600799" w:rsidTr="005E4828">
        <w:tc>
          <w:tcPr>
            <w:tcW w:w="708" w:type="dxa"/>
            <w:shd w:val="clear" w:color="auto" w:fill="auto"/>
          </w:tcPr>
          <w:p w:rsidR="00A52F31" w:rsidRPr="00600799" w:rsidRDefault="00A52F31" w:rsidP="00A52F31">
            <w:pPr>
              <w:numPr>
                <w:ilvl w:val="0"/>
                <w:numId w:val="1"/>
              </w:numPr>
              <w:spacing w:line="276" w:lineRule="auto"/>
              <w:jc w:val="center"/>
              <w:rPr>
                <w:rFonts w:ascii="Calibri" w:hAnsi="Calibri"/>
              </w:rPr>
            </w:pPr>
          </w:p>
        </w:tc>
        <w:tc>
          <w:tcPr>
            <w:tcW w:w="5812" w:type="dxa"/>
            <w:shd w:val="clear" w:color="auto" w:fill="auto"/>
          </w:tcPr>
          <w:p w:rsidR="00A52F31" w:rsidRPr="00600799" w:rsidRDefault="00A52F31" w:rsidP="00DD6F76">
            <w:pPr>
              <w:spacing w:line="276" w:lineRule="auto"/>
              <w:rPr>
                <w:rFonts w:ascii="宋体" w:hAnsi="宋体"/>
                <w:szCs w:val="21"/>
              </w:rPr>
            </w:pPr>
            <w:r w:rsidRPr="00600799">
              <w:rPr>
                <w:rFonts w:ascii="宋体" w:hAnsi="宋体" w:hint="eastAsia"/>
                <w:szCs w:val="21"/>
              </w:rPr>
              <w:t>诺安利鑫</w:t>
            </w:r>
            <w:r w:rsidR="009E3158" w:rsidRPr="00600799">
              <w:rPr>
                <w:rFonts w:ascii="宋体" w:hAnsi="宋体" w:hint="eastAsia"/>
                <w:szCs w:val="21"/>
              </w:rPr>
              <w:t>灵活配置</w:t>
            </w:r>
            <w:r w:rsidRPr="00600799">
              <w:rPr>
                <w:rFonts w:ascii="宋体" w:hAnsi="宋体" w:hint="eastAsia"/>
                <w:szCs w:val="21"/>
              </w:rPr>
              <w:t>混合型证券投资基金</w:t>
            </w:r>
          </w:p>
        </w:tc>
        <w:tc>
          <w:tcPr>
            <w:tcW w:w="1134" w:type="dxa"/>
            <w:shd w:val="clear" w:color="auto" w:fill="auto"/>
          </w:tcPr>
          <w:p w:rsidR="00A52F31" w:rsidRPr="00600799" w:rsidRDefault="00A52F31" w:rsidP="00A52F31">
            <w:pPr>
              <w:spacing w:line="276" w:lineRule="auto"/>
              <w:jc w:val="center"/>
              <w:rPr>
                <w:rFonts w:ascii="Calibri" w:hAnsi="Calibri"/>
              </w:rPr>
            </w:pPr>
            <w:r w:rsidRPr="00600799">
              <w:rPr>
                <w:rFonts w:ascii="Calibri" w:hAnsi="Calibri" w:hint="eastAsia"/>
              </w:rPr>
              <w:t>002137</w:t>
            </w:r>
          </w:p>
        </w:tc>
      </w:tr>
      <w:tr w:rsidR="00A52F31" w:rsidRPr="00600799" w:rsidTr="005E4828">
        <w:tc>
          <w:tcPr>
            <w:tcW w:w="708" w:type="dxa"/>
            <w:shd w:val="clear" w:color="auto" w:fill="auto"/>
          </w:tcPr>
          <w:p w:rsidR="00A52F31" w:rsidRPr="00600799" w:rsidRDefault="00A52F31" w:rsidP="00A52F31">
            <w:pPr>
              <w:numPr>
                <w:ilvl w:val="0"/>
                <w:numId w:val="1"/>
              </w:numPr>
              <w:spacing w:line="276" w:lineRule="auto"/>
              <w:jc w:val="center"/>
              <w:rPr>
                <w:rFonts w:ascii="Calibri" w:hAnsi="Calibri"/>
              </w:rPr>
            </w:pPr>
          </w:p>
        </w:tc>
        <w:tc>
          <w:tcPr>
            <w:tcW w:w="5812" w:type="dxa"/>
            <w:shd w:val="clear" w:color="auto" w:fill="auto"/>
          </w:tcPr>
          <w:p w:rsidR="00A52F31" w:rsidRPr="00600799" w:rsidRDefault="00A52F31" w:rsidP="00DD6F76">
            <w:pPr>
              <w:spacing w:line="276" w:lineRule="auto"/>
              <w:rPr>
                <w:rFonts w:ascii="宋体" w:hAnsi="宋体"/>
                <w:szCs w:val="21"/>
              </w:rPr>
            </w:pPr>
            <w:r w:rsidRPr="00600799">
              <w:rPr>
                <w:rFonts w:ascii="宋体" w:hAnsi="宋体" w:hint="eastAsia"/>
                <w:szCs w:val="21"/>
              </w:rPr>
              <w:t>诺安景鑫</w:t>
            </w:r>
            <w:r w:rsidR="009E3158" w:rsidRPr="00600799">
              <w:rPr>
                <w:rFonts w:ascii="宋体" w:hAnsi="宋体" w:hint="eastAsia"/>
                <w:szCs w:val="21"/>
              </w:rPr>
              <w:t>灵活配置</w:t>
            </w:r>
            <w:r w:rsidRPr="00600799">
              <w:rPr>
                <w:rFonts w:ascii="宋体" w:hAnsi="宋体" w:hint="eastAsia"/>
                <w:szCs w:val="21"/>
              </w:rPr>
              <w:t>混合型证券投资基金</w:t>
            </w:r>
          </w:p>
        </w:tc>
        <w:tc>
          <w:tcPr>
            <w:tcW w:w="1134" w:type="dxa"/>
            <w:shd w:val="clear" w:color="auto" w:fill="auto"/>
          </w:tcPr>
          <w:p w:rsidR="00A52F31" w:rsidRPr="00600799" w:rsidRDefault="00A52F31" w:rsidP="00A52F31">
            <w:pPr>
              <w:spacing w:line="276" w:lineRule="auto"/>
              <w:jc w:val="center"/>
              <w:rPr>
                <w:rFonts w:ascii="Calibri" w:hAnsi="Calibri"/>
              </w:rPr>
            </w:pPr>
            <w:r w:rsidRPr="00600799">
              <w:rPr>
                <w:rFonts w:ascii="Calibri" w:hAnsi="Calibri" w:hint="eastAsia"/>
              </w:rPr>
              <w:t>002145</w:t>
            </w:r>
          </w:p>
        </w:tc>
      </w:tr>
      <w:tr w:rsidR="00A52F31" w:rsidRPr="00600799" w:rsidTr="005E4828">
        <w:tc>
          <w:tcPr>
            <w:tcW w:w="708" w:type="dxa"/>
            <w:shd w:val="clear" w:color="auto" w:fill="auto"/>
          </w:tcPr>
          <w:p w:rsidR="00A52F31" w:rsidRPr="00600799" w:rsidRDefault="00A52F31" w:rsidP="00A52F31">
            <w:pPr>
              <w:numPr>
                <w:ilvl w:val="0"/>
                <w:numId w:val="1"/>
              </w:numPr>
              <w:spacing w:line="276" w:lineRule="auto"/>
              <w:jc w:val="center"/>
              <w:rPr>
                <w:rFonts w:ascii="Calibri" w:hAnsi="Calibri"/>
              </w:rPr>
            </w:pPr>
          </w:p>
        </w:tc>
        <w:tc>
          <w:tcPr>
            <w:tcW w:w="5812" w:type="dxa"/>
            <w:shd w:val="clear" w:color="auto" w:fill="auto"/>
          </w:tcPr>
          <w:p w:rsidR="00A52F31" w:rsidRPr="00600799" w:rsidRDefault="00A52F31" w:rsidP="00DD6F76">
            <w:pPr>
              <w:spacing w:line="276" w:lineRule="auto"/>
              <w:rPr>
                <w:rFonts w:ascii="宋体" w:hAnsi="宋体"/>
                <w:szCs w:val="21"/>
              </w:rPr>
            </w:pPr>
            <w:r w:rsidRPr="00600799">
              <w:rPr>
                <w:rFonts w:ascii="宋体" w:hAnsi="宋体" w:hint="eastAsia"/>
                <w:szCs w:val="21"/>
              </w:rPr>
              <w:t>诺安益鑫</w:t>
            </w:r>
            <w:r w:rsidR="009E3158" w:rsidRPr="00600799">
              <w:rPr>
                <w:rFonts w:ascii="宋体" w:hAnsi="宋体" w:hint="eastAsia"/>
                <w:szCs w:val="21"/>
              </w:rPr>
              <w:t>灵活配置</w:t>
            </w:r>
            <w:r w:rsidRPr="00600799">
              <w:rPr>
                <w:rFonts w:ascii="宋体" w:hAnsi="宋体" w:hint="eastAsia"/>
                <w:szCs w:val="21"/>
              </w:rPr>
              <w:t>混合型证券投资基金</w:t>
            </w:r>
          </w:p>
        </w:tc>
        <w:tc>
          <w:tcPr>
            <w:tcW w:w="1134" w:type="dxa"/>
            <w:shd w:val="clear" w:color="auto" w:fill="auto"/>
          </w:tcPr>
          <w:p w:rsidR="00A52F31" w:rsidRPr="00600799" w:rsidRDefault="00A52F31" w:rsidP="00A52F31">
            <w:pPr>
              <w:spacing w:line="276" w:lineRule="auto"/>
              <w:jc w:val="center"/>
              <w:rPr>
                <w:rFonts w:ascii="Calibri" w:hAnsi="Calibri"/>
              </w:rPr>
            </w:pPr>
            <w:r w:rsidRPr="00600799">
              <w:rPr>
                <w:rFonts w:ascii="Calibri" w:hAnsi="Calibri" w:hint="eastAsia"/>
              </w:rPr>
              <w:t>002292</w:t>
            </w:r>
          </w:p>
        </w:tc>
      </w:tr>
      <w:tr w:rsidR="00A52F31" w:rsidRPr="00600799" w:rsidTr="005E4828">
        <w:tc>
          <w:tcPr>
            <w:tcW w:w="708" w:type="dxa"/>
            <w:shd w:val="clear" w:color="auto" w:fill="auto"/>
          </w:tcPr>
          <w:p w:rsidR="00A52F31" w:rsidRPr="00600799" w:rsidRDefault="00A52F31" w:rsidP="00A52F31">
            <w:pPr>
              <w:numPr>
                <w:ilvl w:val="0"/>
                <w:numId w:val="1"/>
              </w:numPr>
              <w:spacing w:line="276" w:lineRule="auto"/>
              <w:jc w:val="center"/>
              <w:rPr>
                <w:rFonts w:ascii="Calibri" w:hAnsi="Calibri"/>
              </w:rPr>
            </w:pPr>
          </w:p>
        </w:tc>
        <w:tc>
          <w:tcPr>
            <w:tcW w:w="5812" w:type="dxa"/>
            <w:shd w:val="clear" w:color="auto" w:fill="auto"/>
          </w:tcPr>
          <w:p w:rsidR="00A52F31" w:rsidRPr="00600799" w:rsidRDefault="00A52F31" w:rsidP="00DD6F76">
            <w:pPr>
              <w:spacing w:line="276" w:lineRule="auto"/>
              <w:rPr>
                <w:rFonts w:ascii="宋体" w:hAnsi="宋体" w:hint="eastAsia"/>
                <w:szCs w:val="21"/>
              </w:rPr>
            </w:pPr>
            <w:r w:rsidRPr="00600799">
              <w:rPr>
                <w:rFonts w:ascii="宋体" w:hAnsi="宋体" w:hint="eastAsia"/>
                <w:szCs w:val="21"/>
              </w:rPr>
              <w:t>诺安安鑫灵活配置混合型证券投资基金</w:t>
            </w:r>
          </w:p>
        </w:tc>
        <w:tc>
          <w:tcPr>
            <w:tcW w:w="1134" w:type="dxa"/>
            <w:shd w:val="clear" w:color="auto" w:fill="auto"/>
          </w:tcPr>
          <w:p w:rsidR="00A52F31" w:rsidRPr="00600799" w:rsidRDefault="00A52F31" w:rsidP="00A52F31">
            <w:pPr>
              <w:spacing w:line="276" w:lineRule="auto"/>
              <w:jc w:val="center"/>
              <w:rPr>
                <w:rFonts w:ascii="Calibri" w:hAnsi="Calibri" w:hint="eastAsia"/>
              </w:rPr>
            </w:pPr>
            <w:r w:rsidRPr="00600799">
              <w:rPr>
                <w:rFonts w:ascii="Calibri" w:hAnsi="Calibri" w:hint="eastAsia"/>
              </w:rPr>
              <w:t>002291</w:t>
            </w:r>
          </w:p>
        </w:tc>
      </w:tr>
      <w:tr w:rsidR="00A52F31" w:rsidRPr="00600799" w:rsidTr="005E4828">
        <w:tc>
          <w:tcPr>
            <w:tcW w:w="708" w:type="dxa"/>
            <w:shd w:val="clear" w:color="auto" w:fill="auto"/>
          </w:tcPr>
          <w:p w:rsidR="00A52F31" w:rsidRPr="00600799" w:rsidRDefault="00A52F31" w:rsidP="00A52F31">
            <w:pPr>
              <w:numPr>
                <w:ilvl w:val="0"/>
                <w:numId w:val="1"/>
              </w:numPr>
              <w:spacing w:line="276" w:lineRule="auto"/>
              <w:jc w:val="center"/>
              <w:rPr>
                <w:rFonts w:ascii="Calibri" w:hAnsi="Calibri"/>
              </w:rPr>
            </w:pPr>
          </w:p>
        </w:tc>
        <w:tc>
          <w:tcPr>
            <w:tcW w:w="5812" w:type="dxa"/>
            <w:shd w:val="clear" w:color="auto" w:fill="auto"/>
          </w:tcPr>
          <w:p w:rsidR="00A52F31" w:rsidRPr="00600799" w:rsidRDefault="00A52F31" w:rsidP="00DD6F76">
            <w:pPr>
              <w:spacing w:line="276" w:lineRule="auto"/>
              <w:rPr>
                <w:rFonts w:ascii="宋体" w:hAnsi="宋体"/>
                <w:szCs w:val="21"/>
              </w:rPr>
            </w:pPr>
            <w:r w:rsidRPr="00600799">
              <w:rPr>
                <w:rFonts w:ascii="宋体" w:hAnsi="宋体" w:hint="eastAsia"/>
                <w:szCs w:val="21"/>
              </w:rPr>
              <w:t>诺安和鑫</w:t>
            </w:r>
            <w:r w:rsidR="009E3158" w:rsidRPr="00600799">
              <w:rPr>
                <w:rFonts w:ascii="宋体" w:hAnsi="宋体" w:hint="eastAsia"/>
                <w:szCs w:val="21"/>
              </w:rPr>
              <w:t>灵活配置</w:t>
            </w:r>
            <w:r w:rsidRPr="00600799">
              <w:rPr>
                <w:rFonts w:ascii="宋体" w:hAnsi="宋体" w:hint="eastAsia"/>
                <w:szCs w:val="21"/>
              </w:rPr>
              <w:t>混合型证券投资基金</w:t>
            </w:r>
          </w:p>
        </w:tc>
        <w:tc>
          <w:tcPr>
            <w:tcW w:w="1134" w:type="dxa"/>
            <w:shd w:val="clear" w:color="auto" w:fill="auto"/>
          </w:tcPr>
          <w:p w:rsidR="00A52F31" w:rsidRPr="00600799" w:rsidRDefault="00A52F31" w:rsidP="00A52F31">
            <w:pPr>
              <w:spacing w:line="276" w:lineRule="auto"/>
              <w:jc w:val="center"/>
              <w:rPr>
                <w:rFonts w:ascii="Calibri" w:hAnsi="Calibri"/>
              </w:rPr>
            </w:pPr>
            <w:r w:rsidRPr="00600799">
              <w:rPr>
                <w:rFonts w:ascii="Calibri" w:hAnsi="Calibri" w:hint="eastAsia"/>
              </w:rPr>
              <w:t>002560</w:t>
            </w:r>
          </w:p>
        </w:tc>
      </w:tr>
      <w:tr w:rsidR="00A52F31" w:rsidRPr="00600799" w:rsidTr="005E4828">
        <w:tc>
          <w:tcPr>
            <w:tcW w:w="708" w:type="dxa"/>
            <w:shd w:val="clear" w:color="auto" w:fill="auto"/>
          </w:tcPr>
          <w:p w:rsidR="00A52F31" w:rsidRPr="00600799" w:rsidRDefault="00A52F31" w:rsidP="00A52F31">
            <w:pPr>
              <w:numPr>
                <w:ilvl w:val="0"/>
                <w:numId w:val="1"/>
              </w:numPr>
              <w:spacing w:line="276" w:lineRule="auto"/>
              <w:jc w:val="center"/>
              <w:rPr>
                <w:rFonts w:ascii="Calibri" w:hAnsi="Calibri"/>
              </w:rPr>
            </w:pPr>
          </w:p>
        </w:tc>
        <w:tc>
          <w:tcPr>
            <w:tcW w:w="5812" w:type="dxa"/>
            <w:shd w:val="clear" w:color="auto" w:fill="auto"/>
          </w:tcPr>
          <w:p w:rsidR="00A52F31" w:rsidRPr="00600799" w:rsidRDefault="00A52F31" w:rsidP="00C06DE4">
            <w:pPr>
              <w:spacing w:line="276" w:lineRule="auto"/>
              <w:rPr>
                <w:rFonts w:ascii="宋体" w:hAnsi="宋体"/>
                <w:szCs w:val="21"/>
              </w:rPr>
            </w:pPr>
            <w:r w:rsidRPr="00600799">
              <w:rPr>
                <w:rFonts w:ascii="宋体" w:hAnsi="宋体" w:hint="eastAsia"/>
                <w:szCs w:val="21"/>
              </w:rPr>
              <w:t>诺安进取回报灵活配置混合型证券投资基金</w:t>
            </w:r>
          </w:p>
        </w:tc>
        <w:tc>
          <w:tcPr>
            <w:tcW w:w="1134" w:type="dxa"/>
            <w:shd w:val="clear" w:color="auto" w:fill="auto"/>
          </w:tcPr>
          <w:p w:rsidR="00A52F31" w:rsidRPr="00600799" w:rsidRDefault="00A52F31" w:rsidP="00A52F31">
            <w:pPr>
              <w:spacing w:line="276" w:lineRule="auto"/>
              <w:jc w:val="center"/>
              <w:rPr>
                <w:rFonts w:ascii="Calibri" w:hAnsi="Calibri"/>
              </w:rPr>
            </w:pPr>
            <w:r w:rsidRPr="00600799">
              <w:rPr>
                <w:rFonts w:ascii="Calibri" w:hAnsi="Calibri" w:hint="eastAsia"/>
              </w:rPr>
              <w:t>001744</w:t>
            </w:r>
          </w:p>
        </w:tc>
      </w:tr>
      <w:tr w:rsidR="00A52F31" w:rsidRPr="00600799" w:rsidTr="005E4828">
        <w:tc>
          <w:tcPr>
            <w:tcW w:w="708" w:type="dxa"/>
            <w:shd w:val="clear" w:color="auto" w:fill="auto"/>
          </w:tcPr>
          <w:p w:rsidR="00A52F31" w:rsidRPr="00600799" w:rsidRDefault="00A52F31" w:rsidP="00A52F31">
            <w:pPr>
              <w:numPr>
                <w:ilvl w:val="0"/>
                <w:numId w:val="1"/>
              </w:numPr>
              <w:spacing w:line="276" w:lineRule="auto"/>
              <w:jc w:val="center"/>
              <w:rPr>
                <w:rFonts w:ascii="Calibri" w:hAnsi="Calibri"/>
              </w:rPr>
            </w:pPr>
          </w:p>
        </w:tc>
        <w:tc>
          <w:tcPr>
            <w:tcW w:w="5812" w:type="dxa"/>
            <w:shd w:val="clear" w:color="auto" w:fill="auto"/>
          </w:tcPr>
          <w:p w:rsidR="00A52F31" w:rsidRPr="00600799" w:rsidRDefault="00A52F31" w:rsidP="00FD5D8A">
            <w:pPr>
              <w:spacing w:line="276" w:lineRule="auto"/>
              <w:rPr>
                <w:rFonts w:ascii="宋体" w:hAnsi="宋体" w:hint="eastAsia"/>
                <w:szCs w:val="21"/>
              </w:rPr>
            </w:pPr>
            <w:r w:rsidRPr="00600799">
              <w:rPr>
                <w:rFonts w:ascii="宋体" w:hAnsi="宋体" w:hint="eastAsia"/>
                <w:szCs w:val="21"/>
              </w:rPr>
              <w:t>诺安</w:t>
            </w:r>
            <w:r w:rsidRPr="00600799">
              <w:rPr>
                <w:rFonts w:ascii="宋体" w:hAnsi="宋体"/>
                <w:szCs w:val="21"/>
              </w:rPr>
              <w:t>高端制造股票型证券投资基金</w:t>
            </w:r>
          </w:p>
        </w:tc>
        <w:tc>
          <w:tcPr>
            <w:tcW w:w="1134" w:type="dxa"/>
            <w:shd w:val="clear" w:color="auto" w:fill="auto"/>
          </w:tcPr>
          <w:p w:rsidR="00A52F31" w:rsidRPr="00600799" w:rsidRDefault="00A52F31" w:rsidP="00A52F31">
            <w:pPr>
              <w:spacing w:line="276" w:lineRule="auto"/>
              <w:jc w:val="center"/>
              <w:rPr>
                <w:rFonts w:ascii="Calibri" w:hAnsi="Calibri" w:hint="eastAsia"/>
              </w:rPr>
            </w:pPr>
            <w:r w:rsidRPr="00600799">
              <w:t>001707</w:t>
            </w:r>
          </w:p>
        </w:tc>
      </w:tr>
      <w:tr w:rsidR="00A52F31" w:rsidRPr="00600799" w:rsidTr="005E4828">
        <w:tc>
          <w:tcPr>
            <w:tcW w:w="708" w:type="dxa"/>
            <w:shd w:val="clear" w:color="auto" w:fill="auto"/>
          </w:tcPr>
          <w:p w:rsidR="00A52F31" w:rsidRPr="00600799" w:rsidRDefault="00A52F31" w:rsidP="00A52F31">
            <w:pPr>
              <w:numPr>
                <w:ilvl w:val="0"/>
                <w:numId w:val="1"/>
              </w:numPr>
              <w:spacing w:line="276" w:lineRule="auto"/>
              <w:jc w:val="center"/>
              <w:rPr>
                <w:rFonts w:ascii="Calibri" w:hAnsi="Calibri"/>
              </w:rPr>
            </w:pPr>
          </w:p>
        </w:tc>
        <w:tc>
          <w:tcPr>
            <w:tcW w:w="5812" w:type="dxa"/>
            <w:shd w:val="clear" w:color="auto" w:fill="auto"/>
          </w:tcPr>
          <w:p w:rsidR="00A52F31" w:rsidRPr="00600799" w:rsidRDefault="00A52F31" w:rsidP="00FD5D8A">
            <w:pPr>
              <w:spacing w:line="276" w:lineRule="auto"/>
              <w:rPr>
                <w:rFonts w:ascii="宋体" w:hAnsi="宋体" w:hint="eastAsia"/>
                <w:szCs w:val="21"/>
              </w:rPr>
            </w:pPr>
            <w:r w:rsidRPr="00600799">
              <w:rPr>
                <w:rFonts w:ascii="宋体" w:hAnsi="宋体" w:hint="eastAsia"/>
                <w:szCs w:val="21"/>
              </w:rPr>
              <w:t>诺安</w:t>
            </w:r>
            <w:r w:rsidRPr="00600799">
              <w:rPr>
                <w:rFonts w:ascii="宋体" w:hAnsi="宋体"/>
                <w:szCs w:val="21"/>
              </w:rPr>
              <w:t>改革趋势灵活配置混合型证券投资基金</w:t>
            </w:r>
          </w:p>
        </w:tc>
        <w:tc>
          <w:tcPr>
            <w:tcW w:w="1134" w:type="dxa"/>
            <w:shd w:val="clear" w:color="auto" w:fill="auto"/>
          </w:tcPr>
          <w:p w:rsidR="00A52F31" w:rsidRPr="00600799" w:rsidRDefault="00A52F31" w:rsidP="00A52F31">
            <w:pPr>
              <w:spacing w:line="276" w:lineRule="auto"/>
              <w:jc w:val="center"/>
              <w:rPr>
                <w:rFonts w:ascii="Calibri" w:hAnsi="Calibri" w:hint="eastAsia"/>
              </w:rPr>
            </w:pPr>
            <w:r w:rsidRPr="00600799">
              <w:t>001780</w:t>
            </w:r>
          </w:p>
        </w:tc>
      </w:tr>
      <w:tr w:rsidR="00A52F31" w:rsidRPr="00600799" w:rsidTr="005E4828">
        <w:tc>
          <w:tcPr>
            <w:tcW w:w="708" w:type="dxa"/>
            <w:shd w:val="clear" w:color="auto" w:fill="auto"/>
          </w:tcPr>
          <w:p w:rsidR="00A52F31" w:rsidRPr="00600799" w:rsidRDefault="00A52F31" w:rsidP="00A52F31">
            <w:pPr>
              <w:numPr>
                <w:ilvl w:val="0"/>
                <w:numId w:val="1"/>
              </w:numPr>
              <w:spacing w:line="276" w:lineRule="auto"/>
              <w:jc w:val="center"/>
              <w:rPr>
                <w:rFonts w:ascii="Calibri" w:hAnsi="Calibri"/>
              </w:rPr>
            </w:pPr>
          </w:p>
        </w:tc>
        <w:tc>
          <w:tcPr>
            <w:tcW w:w="5812" w:type="dxa"/>
            <w:shd w:val="clear" w:color="auto" w:fill="auto"/>
          </w:tcPr>
          <w:p w:rsidR="00A52F31" w:rsidRPr="00600799" w:rsidRDefault="00A52F31" w:rsidP="00FD5D8A">
            <w:pPr>
              <w:spacing w:line="276" w:lineRule="auto"/>
              <w:rPr>
                <w:rFonts w:ascii="宋体" w:hAnsi="宋体" w:hint="eastAsia"/>
                <w:szCs w:val="21"/>
              </w:rPr>
            </w:pPr>
            <w:r w:rsidRPr="00600799">
              <w:rPr>
                <w:rFonts w:ascii="宋体" w:hAnsi="宋体" w:hint="eastAsia"/>
                <w:szCs w:val="21"/>
              </w:rPr>
              <w:t>诺安优化配置混合型证券投资基金</w:t>
            </w:r>
          </w:p>
        </w:tc>
        <w:tc>
          <w:tcPr>
            <w:tcW w:w="1134" w:type="dxa"/>
            <w:shd w:val="clear" w:color="auto" w:fill="auto"/>
          </w:tcPr>
          <w:p w:rsidR="00A52F31" w:rsidRPr="00600799" w:rsidRDefault="00A52F31" w:rsidP="00A52F31">
            <w:pPr>
              <w:spacing w:line="276" w:lineRule="auto"/>
              <w:jc w:val="center"/>
              <w:rPr>
                <w:rFonts w:ascii="Calibri" w:hAnsi="Calibri" w:hint="eastAsia"/>
              </w:rPr>
            </w:pPr>
            <w:r w:rsidRPr="00600799">
              <w:rPr>
                <w:rFonts w:ascii="Calibri" w:hAnsi="Calibri"/>
              </w:rPr>
              <w:t>006025</w:t>
            </w:r>
          </w:p>
        </w:tc>
      </w:tr>
      <w:tr w:rsidR="00A52F31" w:rsidRPr="00600799" w:rsidTr="005E4828">
        <w:tc>
          <w:tcPr>
            <w:tcW w:w="708" w:type="dxa"/>
            <w:shd w:val="clear" w:color="auto" w:fill="auto"/>
          </w:tcPr>
          <w:p w:rsidR="00A52F31" w:rsidRPr="00600799" w:rsidRDefault="00A52F31" w:rsidP="00A52F31">
            <w:pPr>
              <w:numPr>
                <w:ilvl w:val="0"/>
                <w:numId w:val="1"/>
              </w:numPr>
              <w:spacing w:line="276" w:lineRule="auto"/>
              <w:jc w:val="center"/>
              <w:rPr>
                <w:rFonts w:ascii="Calibri" w:hAnsi="Calibri" w:hint="eastAsia"/>
              </w:rPr>
            </w:pPr>
          </w:p>
        </w:tc>
        <w:tc>
          <w:tcPr>
            <w:tcW w:w="5812" w:type="dxa"/>
            <w:shd w:val="clear" w:color="auto" w:fill="auto"/>
          </w:tcPr>
          <w:p w:rsidR="00A52F31" w:rsidRPr="00600799" w:rsidRDefault="00A52F31" w:rsidP="00A916D0">
            <w:pPr>
              <w:rPr>
                <w:rFonts w:ascii="宋体" w:hAnsi="宋体"/>
                <w:szCs w:val="21"/>
              </w:rPr>
            </w:pPr>
            <w:r w:rsidRPr="00600799">
              <w:rPr>
                <w:rFonts w:ascii="宋体" w:hAnsi="宋体"/>
                <w:szCs w:val="21"/>
              </w:rPr>
              <w:t>诺安恒鑫混合型证券投资基金</w:t>
            </w:r>
          </w:p>
        </w:tc>
        <w:tc>
          <w:tcPr>
            <w:tcW w:w="1134" w:type="dxa"/>
            <w:shd w:val="clear" w:color="auto" w:fill="auto"/>
          </w:tcPr>
          <w:p w:rsidR="00A52F31" w:rsidRPr="00600799" w:rsidRDefault="00A52F31" w:rsidP="00A52F31">
            <w:pPr>
              <w:jc w:val="center"/>
              <w:rPr>
                <w:rFonts w:ascii="Calibri" w:hAnsi="Calibri"/>
              </w:rPr>
            </w:pPr>
            <w:r w:rsidRPr="00600799">
              <w:rPr>
                <w:rFonts w:ascii="Calibri" w:hAnsi="Calibri" w:hint="eastAsia"/>
              </w:rPr>
              <w:t>006429</w:t>
            </w:r>
          </w:p>
        </w:tc>
      </w:tr>
      <w:tr w:rsidR="00600799" w:rsidRPr="00416FFB" w:rsidTr="005E4828">
        <w:tc>
          <w:tcPr>
            <w:tcW w:w="708" w:type="dxa"/>
            <w:shd w:val="clear" w:color="auto" w:fill="auto"/>
          </w:tcPr>
          <w:p w:rsidR="00600799" w:rsidRPr="00600799" w:rsidRDefault="00600799" w:rsidP="00A52F31">
            <w:pPr>
              <w:numPr>
                <w:ilvl w:val="0"/>
                <w:numId w:val="1"/>
              </w:numPr>
              <w:spacing w:line="276" w:lineRule="auto"/>
              <w:jc w:val="center"/>
              <w:rPr>
                <w:rFonts w:ascii="Calibri" w:hAnsi="Calibri" w:hint="eastAsia"/>
              </w:rPr>
            </w:pPr>
          </w:p>
        </w:tc>
        <w:tc>
          <w:tcPr>
            <w:tcW w:w="5812" w:type="dxa"/>
            <w:shd w:val="clear" w:color="auto" w:fill="auto"/>
          </w:tcPr>
          <w:p w:rsidR="00600799" w:rsidRPr="00600799" w:rsidRDefault="00600799" w:rsidP="00A916D0">
            <w:pPr>
              <w:rPr>
                <w:rFonts w:ascii="宋体" w:hAnsi="宋体"/>
                <w:szCs w:val="21"/>
              </w:rPr>
            </w:pPr>
            <w:r w:rsidRPr="00600799">
              <w:rPr>
                <w:rFonts w:ascii="宋体" w:hAnsi="宋体"/>
                <w:szCs w:val="21"/>
              </w:rPr>
              <w:t>诺安研究优选混合型证券投资基金</w:t>
            </w:r>
          </w:p>
        </w:tc>
        <w:tc>
          <w:tcPr>
            <w:tcW w:w="1134" w:type="dxa"/>
            <w:shd w:val="clear" w:color="auto" w:fill="auto"/>
          </w:tcPr>
          <w:p w:rsidR="00600799" w:rsidRPr="00600799" w:rsidRDefault="00600799" w:rsidP="00A52F31">
            <w:pPr>
              <w:jc w:val="center"/>
              <w:rPr>
                <w:rFonts w:ascii="Calibri" w:hAnsi="Calibri" w:hint="eastAsia"/>
              </w:rPr>
            </w:pPr>
            <w:r w:rsidRPr="00600799">
              <w:rPr>
                <w:rFonts w:ascii="Calibri" w:hAnsi="Calibri" w:hint="eastAsia"/>
              </w:rPr>
              <w:t>008185</w:t>
            </w:r>
          </w:p>
        </w:tc>
      </w:tr>
    </w:tbl>
    <w:p w:rsidR="00E71355" w:rsidRPr="00E71355" w:rsidRDefault="00E71355" w:rsidP="00E71355">
      <w:pPr>
        <w:spacing w:line="276" w:lineRule="auto"/>
        <w:ind w:firstLineChars="200" w:firstLine="420"/>
        <w:rPr>
          <w:rFonts w:ascii="宋体" w:hAnsi="宋体" w:hint="eastAsia"/>
          <w:szCs w:val="21"/>
        </w:rPr>
      </w:pPr>
      <w:r>
        <w:rPr>
          <w:rFonts w:ascii="宋体" w:hAnsi="宋体" w:hint="eastAsia"/>
          <w:szCs w:val="21"/>
        </w:rPr>
        <w:lastRenderedPageBreak/>
        <w:t>活动优惠期内，如中信银行“信智投”新增代销本公司旗下</w:t>
      </w:r>
      <w:r w:rsidRPr="008D6F5B">
        <w:rPr>
          <w:rFonts w:ascii="宋体" w:hAnsi="宋体" w:hint="eastAsia"/>
          <w:szCs w:val="21"/>
        </w:rPr>
        <w:t>开放式基金</w:t>
      </w:r>
      <w:r>
        <w:rPr>
          <w:rFonts w:ascii="宋体" w:hAnsi="宋体" w:hint="eastAsia"/>
          <w:szCs w:val="21"/>
        </w:rPr>
        <w:t>，新增基金自动参与</w:t>
      </w:r>
      <w:r w:rsidR="00A54AC4">
        <w:rPr>
          <w:rFonts w:ascii="宋体" w:hAnsi="宋体" w:hint="eastAsia"/>
          <w:szCs w:val="21"/>
        </w:rPr>
        <w:t>该基金费率</w:t>
      </w:r>
      <w:r>
        <w:rPr>
          <w:rFonts w:ascii="宋体" w:hAnsi="宋体" w:hint="eastAsia"/>
          <w:szCs w:val="21"/>
        </w:rPr>
        <w:t>优惠活动。</w:t>
      </w:r>
    </w:p>
    <w:p w:rsidR="00C26E81" w:rsidRPr="00FC7A06" w:rsidRDefault="00C26E81" w:rsidP="00C06DE4">
      <w:pPr>
        <w:spacing w:line="276" w:lineRule="auto"/>
        <w:ind w:firstLineChars="200" w:firstLine="422"/>
        <w:rPr>
          <w:rFonts w:ascii="宋体" w:hAnsi="宋体" w:hint="eastAsia"/>
          <w:b/>
          <w:szCs w:val="21"/>
        </w:rPr>
      </w:pPr>
      <w:r w:rsidRPr="001B6551">
        <w:rPr>
          <w:rFonts w:ascii="宋体" w:hAnsi="宋体" w:hint="eastAsia"/>
          <w:b/>
          <w:szCs w:val="21"/>
        </w:rPr>
        <w:t>四、</w:t>
      </w:r>
      <w:r w:rsidR="003B4032">
        <w:rPr>
          <w:rFonts w:ascii="宋体" w:hAnsi="宋体" w:hint="eastAsia"/>
          <w:b/>
          <w:szCs w:val="21"/>
        </w:rPr>
        <w:t>活动内容</w:t>
      </w:r>
    </w:p>
    <w:p w:rsidR="00323C27" w:rsidRDefault="00E71355" w:rsidP="00C06DE4">
      <w:pPr>
        <w:spacing w:line="276" w:lineRule="auto"/>
        <w:ind w:firstLineChars="200" w:firstLine="420"/>
        <w:rPr>
          <w:rFonts w:ascii="宋体" w:hAnsi="宋体"/>
          <w:szCs w:val="21"/>
        </w:rPr>
      </w:pPr>
      <w:r>
        <w:rPr>
          <w:rFonts w:ascii="宋体" w:hAnsi="宋体" w:hint="eastAsia"/>
          <w:szCs w:val="21"/>
        </w:rPr>
        <w:t>自</w:t>
      </w:r>
      <w:r w:rsidR="006406AC">
        <w:rPr>
          <w:rFonts w:ascii="宋体" w:hAnsi="宋体" w:hint="eastAsia"/>
          <w:szCs w:val="21"/>
        </w:rPr>
        <w:t>2020年8月6</w:t>
      </w:r>
      <w:r>
        <w:rPr>
          <w:rFonts w:ascii="宋体" w:hAnsi="宋体" w:hint="eastAsia"/>
          <w:szCs w:val="21"/>
        </w:rPr>
        <w:t>日起，投资者通过中信银行“信智投”申购（含认购、定投）前述适用基金，申购费率享有最低1折优惠，申（认）购具体费率折扣以中</w:t>
      </w:r>
      <w:r w:rsidR="0041570D">
        <w:rPr>
          <w:rFonts w:ascii="宋体" w:hAnsi="宋体" w:hint="eastAsia"/>
          <w:szCs w:val="21"/>
        </w:rPr>
        <w:t>信</w:t>
      </w:r>
      <w:r>
        <w:rPr>
          <w:rFonts w:ascii="宋体" w:hAnsi="宋体" w:hint="eastAsia"/>
          <w:szCs w:val="21"/>
        </w:rPr>
        <w:t>银行公示为准。</w:t>
      </w:r>
    </w:p>
    <w:p w:rsidR="008A0488" w:rsidRDefault="00600799" w:rsidP="008A0488">
      <w:pPr>
        <w:spacing w:line="276" w:lineRule="auto"/>
        <w:ind w:firstLineChars="200" w:firstLine="420"/>
        <w:rPr>
          <w:rFonts w:ascii="宋体" w:hAnsi="宋体" w:hint="eastAsia"/>
          <w:szCs w:val="21"/>
        </w:rPr>
      </w:pPr>
      <w:r>
        <w:rPr>
          <w:rFonts w:ascii="宋体" w:hAnsi="宋体" w:hint="eastAsia"/>
          <w:szCs w:val="21"/>
        </w:rPr>
        <w:t>各</w:t>
      </w:r>
      <w:r w:rsidR="006C6CBC" w:rsidRPr="006C6CBC">
        <w:rPr>
          <w:rFonts w:ascii="宋体" w:hAnsi="宋体" w:hint="eastAsia"/>
          <w:szCs w:val="21"/>
        </w:rPr>
        <w:t>基金的原申</w:t>
      </w:r>
      <w:r>
        <w:rPr>
          <w:rFonts w:ascii="宋体" w:hAnsi="宋体" w:hint="eastAsia"/>
          <w:szCs w:val="21"/>
        </w:rPr>
        <w:t>（认）</w:t>
      </w:r>
      <w:r w:rsidR="006C6CBC" w:rsidRPr="006C6CBC">
        <w:rPr>
          <w:rFonts w:ascii="宋体" w:hAnsi="宋体" w:hint="eastAsia"/>
          <w:szCs w:val="21"/>
        </w:rPr>
        <w:t>购费率，参见上述基金的基金合同、更新的招募说明书及基金公司发布的最新公告。</w:t>
      </w:r>
    </w:p>
    <w:p w:rsidR="00C26E81" w:rsidRPr="00FC7A06" w:rsidRDefault="00C26E81" w:rsidP="00C06DE4">
      <w:pPr>
        <w:spacing w:line="276" w:lineRule="auto"/>
        <w:ind w:firstLineChars="200" w:firstLine="422"/>
        <w:rPr>
          <w:rFonts w:ascii="宋体" w:hAnsi="宋体" w:hint="eastAsia"/>
          <w:b/>
          <w:szCs w:val="21"/>
        </w:rPr>
      </w:pPr>
      <w:r w:rsidRPr="00FC7A06">
        <w:rPr>
          <w:rFonts w:ascii="宋体" w:hAnsi="宋体" w:hint="eastAsia"/>
          <w:b/>
          <w:szCs w:val="21"/>
        </w:rPr>
        <w:t>五、重要提示</w:t>
      </w:r>
    </w:p>
    <w:p w:rsidR="00341226" w:rsidRDefault="00C26E81" w:rsidP="0041570D">
      <w:pPr>
        <w:spacing w:line="276" w:lineRule="auto"/>
        <w:ind w:firstLineChars="200" w:firstLine="420"/>
        <w:rPr>
          <w:rFonts w:ascii="宋体" w:hAnsi="宋体" w:hint="eastAsia"/>
          <w:szCs w:val="21"/>
        </w:rPr>
      </w:pPr>
      <w:r w:rsidRPr="00FC7A06">
        <w:rPr>
          <w:rFonts w:ascii="宋体" w:hAnsi="宋体" w:hint="eastAsia"/>
          <w:szCs w:val="21"/>
        </w:rPr>
        <w:t>1</w:t>
      </w:r>
      <w:r w:rsidR="001A0B34" w:rsidRPr="00FC7A06">
        <w:rPr>
          <w:rFonts w:ascii="宋体" w:hAnsi="宋体" w:hint="eastAsia"/>
          <w:szCs w:val="21"/>
        </w:rPr>
        <w:t>、</w:t>
      </w:r>
      <w:r w:rsidR="00D51FE4" w:rsidRPr="00D51FE4">
        <w:rPr>
          <w:rFonts w:ascii="宋体" w:hAnsi="宋体" w:hint="eastAsia"/>
          <w:szCs w:val="21"/>
        </w:rPr>
        <w:t>上述</w:t>
      </w:r>
      <w:r w:rsidR="00341226">
        <w:rPr>
          <w:rFonts w:ascii="宋体" w:hAnsi="宋体" w:hint="eastAsia"/>
          <w:szCs w:val="21"/>
        </w:rPr>
        <w:t>费率</w:t>
      </w:r>
      <w:r w:rsidR="00D51FE4" w:rsidRPr="00D51FE4">
        <w:rPr>
          <w:rFonts w:ascii="宋体" w:hAnsi="宋体" w:hint="eastAsia"/>
          <w:szCs w:val="21"/>
        </w:rPr>
        <w:t>优惠</w:t>
      </w:r>
      <w:r w:rsidR="00341226">
        <w:rPr>
          <w:rFonts w:ascii="宋体" w:hAnsi="宋体" w:hint="eastAsia"/>
          <w:szCs w:val="21"/>
        </w:rPr>
        <w:t>仅适用于</w:t>
      </w:r>
      <w:r w:rsidR="00D86C90">
        <w:rPr>
          <w:rFonts w:ascii="宋体" w:hAnsi="宋体" w:hint="eastAsia"/>
          <w:szCs w:val="21"/>
        </w:rPr>
        <w:t>通过中信银行“信智投”办理基金申购（含认购、定投）业务的手续费</w:t>
      </w:r>
      <w:r w:rsidR="00D51FE4" w:rsidRPr="00D51FE4">
        <w:rPr>
          <w:rFonts w:ascii="宋体" w:hAnsi="宋体" w:hint="eastAsia"/>
          <w:szCs w:val="21"/>
        </w:rPr>
        <w:t>。</w:t>
      </w:r>
      <w:r w:rsidR="00341226" w:rsidRPr="00C84656">
        <w:rPr>
          <w:rFonts w:ascii="宋体" w:hAnsi="宋体" w:hint="eastAsia"/>
          <w:szCs w:val="21"/>
        </w:rPr>
        <w:t>有关上述费率优惠活动的具体费率折扣及活动</w:t>
      </w:r>
      <w:r w:rsidR="00C04AA5">
        <w:rPr>
          <w:rFonts w:ascii="宋体" w:hAnsi="宋体" w:hint="eastAsia"/>
          <w:szCs w:val="21"/>
        </w:rPr>
        <w:t>优惠期</w:t>
      </w:r>
      <w:r w:rsidR="0094088A">
        <w:rPr>
          <w:rFonts w:ascii="宋体" w:hAnsi="宋体" w:hint="eastAsia"/>
          <w:szCs w:val="21"/>
        </w:rPr>
        <w:t>间</w:t>
      </w:r>
      <w:r w:rsidR="00341226" w:rsidRPr="00C84656">
        <w:rPr>
          <w:rFonts w:ascii="宋体" w:hAnsi="宋体" w:hint="eastAsia"/>
          <w:szCs w:val="21"/>
        </w:rPr>
        <w:t>如有变化，敬请投资者留意</w:t>
      </w:r>
      <w:r w:rsidR="00876BA4">
        <w:rPr>
          <w:rFonts w:ascii="宋体" w:hAnsi="宋体" w:hint="eastAsia"/>
          <w:szCs w:val="21"/>
        </w:rPr>
        <w:t>中信</w:t>
      </w:r>
      <w:r w:rsidR="00341226" w:rsidRPr="00C84656">
        <w:rPr>
          <w:rFonts w:ascii="宋体" w:hAnsi="宋体" w:hint="eastAsia"/>
          <w:szCs w:val="21"/>
        </w:rPr>
        <w:t>银行的有关公告。</w:t>
      </w:r>
    </w:p>
    <w:p w:rsidR="0041570D" w:rsidRDefault="0041570D" w:rsidP="0041570D">
      <w:pPr>
        <w:spacing w:line="276" w:lineRule="auto"/>
        <w:ind w:firstLineChars="200" w:firstLine="420"/>
        <w:rPr>
          <w:rFonts w:ascii="宋体" w:hAnsi="宋体" w:hint="eastAsia"/>
          <w:szCs w:val="21"/>
        </w:rPr>
      </w:pPr>
      <w:r>
        <w:rPr>
          <w:rFonts w:ascii="宋体" w:hAnsi="宋体" w:hint="eastAsia"/>
          <w:szCs w:val="21"/>
        </w:rPr>
        <w:t>2、投资者在中信银行办理本公司旗下基金的申购（含认购、定投）业务应遵循中信银行的相关规定。</w:t>
      </w:r>
    </w:p>
    <w:p w:rsidR="00C26E81" w:rsidRPr="00C84656" w:rsidRDefault="00341226" w:rsidP="00C06DE4">
      <w:pPr>
        <w:spacing w:line="276" w:lineRule="auto"/>
        <w:ind w:firstLineChars="200" w:firstLine="420"/>
        <w:rPr>
          <w:rFonts w:ascii="宋体" w:hAnsi="宋体" w:hint="eastAsia"/>
          <w:szCs w:val="21"/>
        </w:rPr>
      </w:pPr>
      <w:r>
        <w:rPr>
          <w:rFonts w:ascii="宋体" w:hAnsi="宋体" w:hint="eastAsia"/>
          <w:szCs w:val="21"/>
        </w:rPr>
        <w:t>3、</w:t>
      </w:r>
      <w:r w:rsidR="004B0755" w:rsidRPr="00FC7A06">
        <w:rPr>
          <w:rFonts w:ascii="宋体" w:hAnsi="宋体" w:hint="eastAsia"/>
          <w:szCs w:val="21"/>
        </w:rPr>
        <w:t>投资者欲</w:t>
      </w:r>
      <w:r w:rsidR="004B0755" w:rsidRPr="00237C5F">
        <w:rPr>
          <w:rFonts w:ascii="宋体" w:hAnsi="宋体" w:hint="eastAsia"/>
          <w:szCs w:val="21"/>
        </w:rPr>
        <w:t>了解基金产品的详细情况，请仔细阅读各基金的基金合同、更新的招募说明书等法律文件。</w:t>
      </w:r>
    </w:p>
    <w:p w:rsidR="009A57FD" w:rsidRPr="009A57FD" w:rsidRDefault="00341226" w:rsidP="00C06DE4">
      <w:pPr>
        <w:spacing w:line="276" w:lineRule="auto"/>
        <w:ind w:firstLineChars="200" w:firstLine="420"/>
        <w:rPr>
          <w:rFonts w:ascii="宋体" w:hAnsi="宋体" w:hint="eastAsia"/>
          <w:szCs w:val="21"/>
        </w:rPr>
      </w:pPr>
      <w:r>
        <w:rPr>
          <w:rFonts w:ascii="宋体" w:hAnsi="宋体" w:hint="eastAsia"/>
          <w:szCs w:val="21"/>
        </w:rPr>
        <w:t>4</w:t>
      </w:r>
      <w:r w:rsidR="009A57FD" w:rsidRPr="00C84656">
        <w:rPr>
          <w:rFonts w:ascii="宋体" w:hAnsi="宋体" w:hint="eastAsia"/>
          <w:szCs w:val="21"/>
        </w:rPr>
        <w:t>、</w:t>
      </w:r>
      <w:r w:rsidR="00060DEF" w:rsidRPr="00060DEF">
        <w:rPr>
          <w:rFonts w:ascii="宋体" w:hAnsi="宋体" w:hint="eastAsia"/>
          <w:szCs w:val="21"/>
        </w:rPr>
        <w:t>本公告的有关内容在法律法规允许范围内由本公司负责解释。</w:t>
      </w:r>
    </w:p>
    <w:p w:rsidR="000543B5" w:rsidRPr="00FC7A06" w:rsidRDefault="000543B5" w:rsidP="00C06DE4">
      <w:pPr>
        <w:tabs>
          <w:tab w:val="num" w:pos="1440"/>
        </w:tabs>
        <w:spacing w:line="276" w:lineRule="auto"/>
        <w:ind w:firstLineChars="200" w:firstLine="422"/>
        <w:rPr>
          <w:rFonts w:ascii="宋体" w:hAnsi="宋体" w:hint="eastAsia"/>
          <w:b/>
          <w:szCs w:val="21"/>
        </w:rPr>
      </w:pPr>
      <w:r w:rsidRPr="00FC7A06">
        <w:rPr>
          <w:rFonts w:ascii="宋体" w:hAnsi="宋体" w:hint="eastAsia"/>
          <w:b/>
          <w:szCs w:val="21"/>
        </w:rPr>
        <w:t>六、投资者可通过以下途径咨询有关情况</w:t>
      </w:r>
    </w:p>
    <w:p w:rsidR="000543B5" w:rsidRPr="00FC7A06" w:rsidRDefault="000543B5" w:rsidP="00C06DE4">
      <w:pPr>
        <w:tabs>
          <w:tab w:val="num" w:pos="1440"/>
        </w:tabs>
        <w:spacing w:line="276" w:lineRule="auto"/>
        <w:ind w:firstLineChars="200" w:firstLine="420"/>
        <w:rPr>
          <w:rFonts w:ascii="宋体" w:hAnsi="宋体" w:hint="eastAsia"/>
          <w:szCs w:val="21"/>
        </w:rPr>
      </w:pPr>
      <w:r w:rsidRPr="00FC7A06">
        <w:rPr>
          <w:rFonts w:ascii="宋体" w:hAnsi="宋体" w:hint="eastAsia"/>
          <w:szCs w:val="21"/>
        </w:rPr>
        <w:t>1、</w:t>
      </w:r>
      <w:r w:rsidR="00341226">
        <w:rPr>
          <w:rFonts w:ascii="宋体" w:hAnsi="宋体" w:hint="eastAsia"/>
          <w:szCs w:val="21"/>
        </w:rPr>
        <w:t>中信</w:t>
      </w:r>
      <w:r w:rsidR="00B407AF" w:rsidRPr="00B407AF">
        <w:rPr>
          <w:rFonts w:ascii="宋体" w:hAnsi="宋体" w:hint="eastAsia"/>
          <w:szCs w:val="21"/>
        </w:rPr>
        <w:t>银行股份有限公司</w:t>
      </w:r>
    </w:p>
    <w:p w:rsidR="00FC7A06" w:rsidRPr="00F708F3" w:rsidRDefault="00FC7A06" w:rsidP="00C06DE4">
      <w:pPr>
        <w:spacing w:line="276" w:lineRule="auto"/>
        <w:ind w:firstLineChars="200" w:firstLine="420"/>
        <w:rPr>
          <w:rFonts w:ascii="宋体" w:hAnsi="宋体" w:hint="eastAsia"/>
          <w:szCs w:val="21"/>
        </w:rPr>
      </w:pPr>
      <w:r w:rsidRPr="00F708F3">
        <w:rPr>
          <w:rFonts w:ascii="宋体" w:hAnsi="宋体" w:hint="eastAsia"/>
          <w:szCs w:val="21"/>
        </w:rPr>
        <w:t>客户服务电话：</w:t>
      </w:r>
      <w:r w:rsidR="00230ED9" w:rsidRPr="00230ED9">
        <w:rPr>
          <w:rFonts w:ascii="宋体" w:hAnsi="宋体"/>
          <w:szCs w:val="21"/>
        </w:rPr>
        <w:t>95558</w:t>
      </w:r>
    </w:p>
    <w:p w:rsidR="00FC7A06" w:rsidRDefault="00FC7A06" w:rsidP="00C06DE4">
      <w:pPr>
        <w:spacing w:line="276" w:lineRule="auto"/>
        <w:ind w:firstLineChars="200" w:firstLine="420"/>
        <w:rPr>
          <w:rFonts w:ascii="宋体" w:hAnsi="宋体" w:hint="eastAsia"/>
          <w:szCs w:val="21"/>
        </w:rPr>
      </w:pPr>
      <w:r w:rsidRPr="00F708F3">
        <w:rPr>
          <w:rFonts w:ascii="宋体" w:hAnsi="宋体" w:hint="eastAsia"/>
          <w:szCs w:val="21"/>
        </w:rPr>
        <w:t>网址：</w:t>
      </w:r>
      <w:r w:rsidR="00230ED9" w:rsidRPr="00230ED9">
        <w:rPr>
          <w:rFonts w:ascii="宋体" w:hAnsi="宋体"/>
          <w:szCs w:val="21"/>
        </w:rPr>
        <w:t>www.citicbank.com</w:t>
      </w:r>
    </w:p>
    <w:p w:rsidR="000543B5" w:rsidRPr="00FC7A06" w:rsidRDefault="000543B5" w:rsidP="00C06DE4">
      <w:pPr>
        <w:tabs>
          <w:tab w:val="num" w:pos="1440"/>
        </w:tabs>
        <w:spacing w:line="276" w:lineRule="auto"/>
        <w:ind w:firstLineChars="200" w:firstLine="420"/>
        <w:rPr>
          <w:rFonts w:ascii="宋体" w:hAnsi="宋体" w:hint="eastAsia"/>
          <w:szCs w:val="21"/>
        </w:rPr>
      </w:pPr>
      <w:r w:rsidRPr="00FC7A06">
        <w:rPr>
          <w:rFonts w:ascii="宋体" w:hAnsi="宋体" w:hint="eastAsia"/>
          <w:szCs w:val="21"/>
        </w:rPr>
        <w:t>2、诺安基金管理有限公司</w:t>
      </w:r>
    </w:p>
    <w:p w:rsidR="00FC7A06" w:rsidRPr="00F708F3" w:rsidRDefault="00FC7A06" w:rsidP="00C06DE4">
      <w:pPr>
        <w:tabs>
          <w:tab w:val="num" w:pos="1440"/>
        </w:tabs>
        <w:spacing w:line="276" w:lineRule="auto"/>
        <w:ind w:firstLineChars="200" w:firstLine="420"/>
        <w:rPr>
          <w:rFonts w:ascii="宋体" w:hAnsi="宋体" w:hint="eastAsia"/>
          <w:szCs w:val="21"/>
        </w:rPr>
      </w:pPr>
      <w:r w:rsidRPr="00F708F3">
        <w:rPr>
          <w:rFonts w:ascii="宋体" w:hAnsi="宋体" w:hint="eastAsia"/>
          <w:szCs w:val="21"/>
        </w:rPr>
        <w:t>客户服务电话：400</w:t>
      </w:r>
      <w:r w:rsidR="00B93897">
        <w:rPr>
          <w:rFonts w:ascii="宋体" w:hAnsi="宋体" w:hint="eastAsia"/>
          <w:szCs w:val="21"/>
        </w:rPr>
        <w:t>-</w:t>
      </w:r>
      <w:r w:rsidRPr="00F708F3">
        <w:rPr>
          <w:rFonts w:ascii="宋体" w:hAnsi="宋体" w:hint="eastAsia"/>
          <w:szCs w:val="21"/>
        </w:rPr>
        <w:t>888</w:t>
      </w:r>
      <w:r w:rsidR="00B93897">
        <w:rPr>
          <w:rFonts w:ascii="宋体" w:hAnsi="宋体" w:hint="eastAsia"/>
          <w:szCs w:val="21"/>
        </w:rPr>
        <w:t>-</w:t>
      </w:r>
      <w:r w:rsidRPr="00F708F3">
        <w:rPr>
          <w:rFonts w:ascii="宋体" w:hAnsi="宋体" w:hint="eastAsia"/>
          <w:szCs w:val="21"/>
        </w:rPr>
        <w:t>8998</w:t>
      </w:r>
    </w:p>
    <w:p w:rsidR="000543B5" w:rsidRPr="00FC7A06" w:rsidRDefault="00FC7A06" w:rsidP="00C06DE4">
      <w:pPr>
        <w:tabs>
          <w:tab w:val="num" w:pos="1440"/>
        </w:tabs>
        <w:spacing w:line="276" w:lineRule="auto"/>
        <w:ind w:firstLineChars="200" w:firstLine="420"/>
        <w:rPr>
          <w:rFonts w:ascii="宋体" w:hAnsi="宋体" w:hint="eastAsia"/>
          <w:szCs w:val="21"/>
        </w:rPr>
      </w:pPr>
      <w:r w:rsidRPr="00F708F3">
        <w:rPr>
          <w:rFonts w:ascii="宋体" w:hAnsi="宋体" w:hint="eastAsia"/>
          <w:szCs w:val="21"/>
        </w:rPr>
        <w:t>网址：</w:t>
      </w:r>
      <w:r w:rsidRPr="00F708F3">
        <w:rPr>
          <w:rFonts w:ascii="宋体" w:hAnsi="宋体"/>
          <w:szCs w:val="21"/>
        </w:rPr>
        <w:t>www.lionfund.com.cn</w:t>
      </w:r>
    </w:p>
    <w:p w:rsidR="00FC7A06" w:rsidRDefault="00FC7A06" w:rsidP="00C06DE4">
      <w:pPr>
        <w:tabs>
          <w:tab w:val="num" w:pos="1440"/>
        </w:tabs>
        <w:spacing w:line="276" w:lineRule="auto"/>
        <w:rPr>
          <w:rFonts w:ascii="宋体" w:hAnsi="宋体" w:hint="eastAsia"/>
          <w:szCs w:val="21"/>
        </w:rPr>
      </w:pPr>
    </w:p>
    <w:p w:rsidR="00CB3E96" w:rsidRPr="00FC7A06" w:rsidRDefault="00CB3E96" w:rsidP="00C06DE4">
      <w:pPr>
        <w:tabs>
          <w:tab w:val="num" w:pos="1440"/>
        </w:tabs>
        <w:spacing w:line="276" w:lineRule="auto"/>
        <w:ind w:firstLineChars="200" w:firstLine="422"/>
        <w:rPr>
          <w:rFonts w:ascii="宋体" w:hAnsi="宋体" w:hint="eastAsia"/>
          <w:szCs w:val="21"/>
        </w:rPr>
      </w:pPr>
      <w:r w:rsidRPr="009B4E16">
        <w:rPr>
          <w:rFonts w:ascii="宋体" w:hAnsi="宋体" w:hint="eastAsia"/>
          <w:b/>
          <w:szCs w:val="21"/>
        </w:rPr>
        <w:t>风险提示：</w:t>
      </w:r>
      <w:r w:rsidR="00060DEF" w:rsidRPr="00060DEF">
        <w:rPr>
          <w:rFonts w:ascii="宋体" w:hAnsi="宋体" w:hint="eastAsia"/>
          <w:szCs w:val="21"/>
        </w:rPr>
        <w:t>本公司承诺以诚实信用、勤勉尽责的原则管理和运用基金财产，但不保证基金一定盈利，也不保证最低收益。基金的过往业绩并不预示其未来表现。基金管理人管理的其他基金的业绩并不构成本基金业绩表现的保证。投资者投资于本公司管理的基金时应认真阅读基金合同、托管协议、招募说明书等文件及相关公告，如实填写或更新个人信息并核对自身的风险承受能力，选择与自己风险识别能力和风险承受能力相匹配的基金产品。</w:t>
      </w:r>
    </w:p>
    <w:p w:rsidR="00FC7A06" w:rsidRDefault="00FC7A06" w:rsidP="00C06DE4">
      <w:pPr>
        <w:tabs>
          <w:tab w:val="num" w:pos="1440"/>
        </w:tabs>
        <w:spacing w:line="276" w:lineRule="auto"/>
        <w:ind w:firstLineChars="200" w:firstLine="420"/>
        <w:rPr>
          <w:rFonts w:ascii="宋体" w:hAnsi="宋体" w:hint="eastAsia"/>
          <w:szCs w:val="21"/>
        </w:rPr>
      </w:pPr>
    </w:p>
    <w:p w:rsidR="000543B5" w:rsidRPr="00FC7A06" w:rsidRDefault="000543B5" w:rsidP="00C06DE4">
      <w:pPr>
        <w:tabs>
          <w:tab w:val="num" w:pos="1440"/>
        </w:tabs>
        <w:spacing w:line="276" w:lineRule="auto"/>
        <w:ind w:firstLineChars="200" w:firstLine="420"/>
        <w:rPr>
          <w:rFonts w:ascii="宋体" w:hAnsi="宋体" w:hint="eastAsia"/>
          <w:szCs w:val="21"/>
        </w:rPr>
      </w:pPr>
      <w:r w:rsidRPr="00FC7A06">
        <w:rPr>
          <w:rFonts w:ascii="宋体" w:hAnsi="宋体" w:hint="eastAsia"/>
          <w:szCs w:val="21"/>
        </w:rPr>
        <w:t>特此公告。</w:t>
      </w:r>
    </w:p>
    <w:p w:rsidR="000543B5" w:rsidRPr="00FC7A06" w:rsidRDefault="000543B5" w:rsidP="00C06DE4">
      <w:pPr>
        <w:spacing w:line="276" w:lineRule="auto"/>
        <w:ind w:firstLineChars="200" w:firstLine="420"/>
        <w:rPr>
          <w:rFonts w:ascii="宋体" w:hAnsi="宋体" w:hint="eastAsia"/>
          <w:szCs w:val="21"/>
        </w:rPr>
      </w:pPr>
    </w:p>
    <w:p w:rsidR="000543B5" w:rsidRPr="00FC7A06" w:rsidRDefault="000543B5" w:rsidP="00C06DE4">
      <w:pPr>
        <w:spacing w:line="276" w:lineRule="auto"/>
        <w:ind w:firstLineChars="200" w:firstLine="420"/>
        <w:jc w:val="right"/>
        <w:rPr>
          <w:rFonts w:ascii="宋体" w:hAnsi="宋体" w:hint="eastAsia"/>
          <w:szCs w:val="21"/>
        </w:rPr>
      </w:pPr>
      <w:r w:rsidRPr="00FC7A06">
        <w:rPr>
          <w:rFonts w:ascii="宋体" w:hAnsi="宋体" w:hint="eastAsia"/>
          <w:szCs w:val="21"/>
        </w:rPr>
        <w:t>诺安基金管理有限公司</w:t>
      </w:r>
    </w:p>
    <w:p w:rsidR="000543B5" w:rsidRPr="00FC7A06" w:rsidRDefault="0080092B" w:rsidP="00C06DE4">
      <w:pPr>
        <w:spacing w:line="276" w:lineRule="auto"/>
        <w:ind w:firstLineChars="200" w:firstLine="420"/>
        <w:jc w:val="right"/>
        <w:rPr>
          <w:rFonts w:ascii="宋体" w:hAnsi="宋体"/>
          <w:szCs w:val="21"/>
        </w:rPr>
      </w:pPr>
      <w:r w:rsidRPr="00FC7A06">
        <w:rPr>
          <w:rFonts w:ascii="宋体" w:hAnsi="宋体" w:hint="eastAsia"/>
          <w:szCs w:val="21"/>
        </w:rPr>
        <w:t>二〇</w:t>
      </w:r>
      <w:r w:rsidR="00230ED9" w:rsidRPr="00FC7A06">
        <w:rPr>
          <w:rFonts w:ascii="宋体" w:hAnsi="宋体" w:hint="eastAsia"/>
          <w:szCs w:val="21"/>
        </w:rPr>
        <w:t>二〇</w:t>
      </w:r>
      <w:r w:rsidRPr="00FC7A06">
        <w:rPr>
          <w:rFonts w:ascii="宋体" w:hAnsi="宋体" w:hint="eastAsia"/>
          <w:szCs w:val="21"/>
        </w:rPr>
        <w:t>年</w:t>
      </w:r>
      <w:r w:rsidR="00230ED9">
        <w:rPr>
          <w:rFonts w:ascii="宋体" w:hAnsi="宋体" w:hint="eastAsia"/>
          <w:szCs w:val="21"/>
        </w:rPr>
        <w:t>八</w:t>
      </w:r>
      <w:r w:rsidRPr="00FC7A06">
        <w:rPr>
          <w:rFonts w:ascii="宋体" w:hAnsi="宋体" w:hint="eastAsia"/>
          <w:szCs w:val="21"/>
        </w:rPr>
        <w:t>月</w:t>
      </w:r>
      <w:r w:rsidR="006406AC">
        <w:rPr>
          <w:rFonts w:ascii="宋体" w:hAnsi="宋体" w:hint="eastAsia"/>
          <w:szCs w:val="21"/>
        </w:rPr>
        <w:t>六</w:t>
      </w:r>
      <w:r w:rsidRPr="00FC7A06">
        <w:rPr>
          <w:rFonts w:ascii="宋体" w:hAnsi="宋体" w:hint="eastAsia"/>
          <w:szCs w:val="21"/>
        </w:rPr>
        <w:t>日</w:t>
      </w:r>
    </w:p>
    <w:sectPr w:rsidR="000543B5" w:rsidRPr="00FC7A06">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867" w:rsidRDefault="00582867">
      <w:r>
        <w:separator/>
      </w:r>
    </w:p>
  </w:endnote>
  <w:endnote w:type="continuationSeparator" w:id="0">
    <w:p w:rsidR="00582867" w:rsidRDefault="005828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867" w:rsidRDefault="00582867">
      <w:r>
        <w:separator/>
      </w:r>
    </w:p>
  </w:footnote>
  <w:footnote w:type="continuationSeparator" w:id="0">
    <w:p w:rsidR="00582867" w:rsidRDefault="005828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1F6" w:rsidRDefault="007541F6" w:rsidP="00FC7A06">
    <w:pPr>
      <w:pStyle w:val="a4"/>
      <w:pBdr>
        <w:bottom w:val="single" w:sz="6" w:space="0" w:color="auto"/>
      </w:pBdr>
      <w:jc w:val="both"/>
      <w:rPr>
        <w:rFonts w:hint="eastAsi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25pt;height:21.3pt">
          <v:imagedata r:id="rId1" o:title="logo"/>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B522C7"/>
    <w:multiLevelType w:val="hybridMultilevel"/>
    <w:tmpl w:val="0D5AB36A"/>
    <w:lvl w:ilvl="0" w:tplc="380A58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641493B"/>
    <w:multiLevelType w:val="hybridMultilevel"/>
    <w:tmpl w:val="1F86983A"/>
    <w:lvl w:ilvl="0" w:tplc="6DC69E9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49F3"/>
    <w:rsid w:val="00021F92"/>
    <w:rsid w:val="00023455"/>
    <w:rsid w:val="000269A8"/>
    <w:rsid w:val="0004033A"/>
    <w:rsid w:val="000543B5"/>
    <w:rsid w:val="00060DEF"/>
    <w:rsid w:val="000656E8"/>
    <w:rsid w:val="000673BD"/>
    <w:rsid w:val="00097774"/>
    <w:rsid w:val="000C4DAD"/>
    <w:rsid w:val="000C7FC9"/>
    <w:rsid w:val="000D1383"/>
    <w:rsid w:val="000D149B"/>
    <w:rsid w:val="000D727C"/>
    <w:rsid w:val="000E3EAB"/>
    <w:rsid w:val="00105C5D"/>
    <w:rsid w:val="00113303"/>
    <w:rsid w:val="00133240"/>
    <w:rsid w:val="001552FE"/>
    <w:rsid w:val="00163FD7"/>
    <w:rsid w:val="001651BD"/>
    <w:rsid w:val="00187AEE"/>
    <w:rsid w:val="00192FC1"/>
    <w:rsid w:val="00195236"/>
    <w:rsid w:val="001A0B34"/>
    <w:rsid w:val="001B6551"/>
    <w:rsid w:val="001B7CB0"/>
    <w:rsid w:val="001C302B"/>
    <w:rsid w:val="001D5BFF"/>
    <w:rsid w:val="001D79AD"/>
    <w:rsid w:val="001E46CF"/>
    <w:rsid w:val="001F5577"/>
    <w:rsid w:val="001F663A"/>
    <w:rsid w:val="00227EAC"/>
    <w:rsid w:val="00230ED9"/>
    <w:rsid w:val="0023767D"/>
    <w:rsid w:val="00237C5F"/>
    <w:rsid w:val="00261126"/>
    <w:rsid w:val="002A4941"/>
    <w:rsid w:val="002E37CF"/>
    <w:rsid w:val="00323C27"/>
    <w:rsid w:val="003253C0"/>
    <w:rsid w:val="00333942"/>
    <w:rsid w:val="00341226"/>
    <w:rsid w:val="00341DCE"/>
    <w:rsid w:val="003439A0"/>
    <w:rsid w:val="003507CC"/>
    <w:rsid w:val="00362BE7"/>
    <w:rsid w:val="003635F7"/>
    <w:rsid w:val="00364587"/>
    <w:rsid w:val="00365F1D"/>
    <w:rsid w:val="003778D0"/>
    <w:rsid w:val="003A5112"/>
    <w:rsid w:val="003B4032"/>
    <w:rsid w:val="003C62EF"/>
    <w:rsid w:val="003E7726"/>
    <w:rsid w:val="00400C9A"/>
    <w:rsid w:val="00403AC7"/>
    <w:rsid w:val="0041570D"/>
    <w:rsid w:val="00417A9A"/>
    <w:rsid w:val="004538E4"/>
    <w:rsid w:val="00461A30"/>
    <w:rsid w:val="0046777F"/>
    <w:rsid w:val="00473E28"/>
    <w:rsid w:val="004B0755"/>
    <w:rsid w:val="004B179C"/>
    <w:rsid w:val="004D2197"/>
    <w:rsid w:val="0050211B"/>
    <w:rsid w:val="00521F89"/>
    <w:rsid w:val="00522854"/>
    <w:rsid w:val="00523295"/>
    <w:rsid w:val="00546B11"/>
    <w:rsid w:val="00547B88"/>
    <w:rsid w:val="0057269D"/>
    <w:rsid w:val="00582867"/>
    <w:rsid w:val="00587777"/>
    <w:rsid w:val="005A6368"/>
    <w:rsid w:val="005B53C0"/>
    <w:rsid w:val="005D615C"/>
    <w:rsid w:val="005E4828"/>
    <w:rsid w:val="005E7074"/>
    <w:rsid w:val="005F59E3"/>
    <w:rsid w:val="00600799"/>
    <w:rsid w:val="00613D59"/>
    <w:rsid w:val="0063134C"/>
    <w:rsid w:val="00633006"/>
    <w:rsid w:val="00636C65"/>
    <w:rsid w:val="006406AC"/>
    <w:rsid w:val="00667A84"/>
    <w:rsid w:val="0067096D"/>
    <w:rsid w:val="0067792E"/>
    <w:rsid w:val="006947EE"/>
    <w:rsid w:val="006A6293"/>
    <w:rsid w:val="006B1103"/>
    <w:rsid w:val="006C49F3"/>
    <w:rsid w:val="006C4B6F"/>
    <w:rsid w:val="006C6CBC"/>
    <w:rsid w:val="006D520A"/>
    <w:rsid w:val="006E7A34"/>
    <w:rsid w:val="006F655C"/>
    <w:rsid w:val="006F6AA5"/>
    <w:rsid w:val="007329D0"/>
    <w:rsid w:val="00745A25"/>
    <w:rsid w:val="00751950"/>
    <w:rsid w:val="007541F6"/>
    <w:rsid w:val="0075450C"/>
    <w:rsid w:val="00770EF4"/>
    <w:rsid w:val="00795195"/>
    <w:rsid w:val="007C7AA5"/>
    <w:rsid w:val="0080092B"/>
    <w:rsid w:val="00810158"/>
    <w:rsid w:val="00820F64"/>
    <w:rsid w:val="00840579"/>
    <w:rsid w:val="00847EC7"/>
    <w:rsid w:val="00876BA4"/>
    <w:rsid w:val="008808DF"/>
    <w:rsid w:val="008A0488"/>
    <w:rsid w:val="008A5D50"/>
    <w:rsid w:val="008B2FCA"/>
    <w:rsid w:val="008D0D29"/>
    <w:rsid w:val="008D6F5B"/>
    <w:rsid w:val="00900530"/>
    <w:rsid w:val="009072CE"/>
    <w:rsid w:val="009167E6"/>
    <w:rsid w:val="0093298C"/>
    <w:rsid w:val="0094088A"/>
    <w:rsid w:val="00940BEF"/>
    <w:rsid w:val="00947E1D"/>
    <w:rsid w:val="00960BCB"/>
    <w:rsid w:val="009A57FD"/>
    <w:rsid w:val="009B4E16"/>
    <w:rsid w:val="009C098B"/>
    <w:rsid w:val="009C0E10"/>
    <w:rsid w:val="009C61DC"/>
    <w:rsid w:val="009E3158"/>
    <w:rsid w:val="009F4DAC"/>
    <w:rsid w:val="00A1601A"/>
    <w:rsid w:val="00A21BF5"/>
    <w:rsid w:val="00A44D59"/>
    <w:rsid w:val="00A45D80"/>
    <w:rsid w:val="00A52F31"/>
    <w:rsid w:val="00A54AC4"/>
    <w:rsid w:val="00A916D0"/>
    <w:rsid w:val="00AA0D73"/>
    <w:rsid w:val="00AA7615"/>
    <w:rsid w:val="00AD5A43"/>
    <w:rsid w:val="00AD5D72"/>
    <w:rsid w:val="00AF6E7E"/>
    <w:rsid w:val="00B036AE"/>
    <w:rsid w:val="00B15E93"/>
    <w:rsid w:val="00B20BA9"/>
    <w:rsid w:val="00B407AF"/>
    <w:rsid w:val="00B46292"/>
    <w:rsid w:val="00B80D3F"/>
    <w:rsid w:val="00B93897"/>
    <w:rsid w:val="00B94EEE"/>
    <w:rsid w:val="00BB32DA"/>
    <w:rsid w:val="00BF53C4"/>
    <w:rsid w:val="00C00659"/>
    <w:rsid w:val="00C0361E"/>
    <w:rsid w:val="00C04AA5"/>
    <w:rsid w:val="00C06DE4"/>
    <w:rsid w:val="00C22DFB"/>
    <w:rsid w:val="00C2569C"/>
    <w:rsid w:val="00C26E81"/>
    <w:rsid w:val="00C2787F"/>
    <w:rsid w:val="00C40875"/>
    <w:rsid w:val="00C73758"/>
    <w:rsid w:val="00C84656"/>
    <w:rsid w:val="00CB0BD1"/>
    <w:rsid w:val="00CB3E96"/>
    <w:rsid w:val="00CC5C3A"/>
    <w:rsid w:val="00CD3C76"/>
    <w:rsid w:val="00CE76DF"/>
    <w:rsid w:val="00D20D7E"/>
    <w:rsid w:val="00D320C0"/>
    <w:rsid w:val="00D33179"/>
    <w:rsid w:val="00D51FE4"/>
    <w:rsid w:val="00D555B8"/>
    <w:rsid w:val="00D56D12"/>
    <w:rsid w:val="00D71C9F"/>
    <w:rsid w:val="00D77028"/>
    <w:rsid w:val="00D7703E"/>
    <w:rsid w:val="00D86C90"/>
    <w:rsid w:val="00DC2D9A"/>
    <w:rsid w:val="00DC54BC"/>
    <w:rsid w:val="00DC64DE"/>
    <w:rsid w:val="00DD13FF"/>
    <w:rsid w:val="00DD6F76"/>
    <w:rsid w:val="00DE0E32"/>
    <w:rsid w:val="00E0313C"/>
    <w:rsid w:val="00E30F34"/>
    <w:rsid w:val="00E46351"/>
    <w:rsid w:val="00E46882"/>
    <w:rsid w:val="00E63E13"/>
    <w:rsid w:val="00E71355"/>
    <w:rsid w:val="00E76E13"/>
    <w:rsid w:val="00E83461"/>
    <w:rsid w:val="00E8787F"/>
    <w:rsid w:val="00E94CA7"/>
    <w:rsid w:val="00EA1B91"/>
    <w:rsid w:val="00EB6EC8"/>
    <w:rsid w:val="00EE7DA8"/>
    <w:rsid w:val="00F26DB2"/>
    <w:rsid w:val="00F35B5A"/>
    <w:rsid w:val="00F4210E"/>
    <w:rsid w:val="00F52061"/>
    <w:rsid w:val="00F67780"/>
    <w:rsid w:val="00F83545"/>
    <w:rsid w:val="00FA653B"/>
    <w:rsid w:val="00FC7A06"/>
    <w:rsid w:val="00FC7A8E"/>
    <w:rsid w:val="00FD1EEB"/>
    <w:rsid w:val="00FD5D8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CharCharChar">
    <w:name w:val=" Char Char Char Char"/>
    <w:basedOn w:val="a"/>
    <w:autoRedefine/>
    <w:rsid w:val="001A0B34"/>
    <w:pPr>
      <w:tabs>
        <w:tab w:val="num" w:pos="360"/>
      </w:tabs>
    </w:pPr>
    <w:rPr>
      <w:sz w:val="24"/>
    </w:rPr>
  </w:style>
  <w:style w:type="paragraph" w:styleId="a3">
    <w:name w:val="Balloon Text"/>
    <w:basedOn w:val="a"/>
    <w:semiHidden/>
    <w:rsid w:val="00187AEE"/>
    <w:rPr>
      <w:sz w:val="18"/>
      <w:szCs w:val="18"/>
    </w:rPr>
  </w:style>
  <w:style w:type="paragraph" w:styleId="a4">
    <w:name w:val="header"/>
    <w:basedOn w:val="a"/>
    <w:rsid w:val="00FC7A06"/>
    <w:pPr>
      <w:pBdr>
        <w:bottom w:val="single" w:sz="6" w:space="1" w:color="auto"/>
      </w:pBdr>
      <w:tabs>
        <w:tab w:val="center" w:pos="4153"/>
        <w:tab w:val="right" w:pos="8306"/>
      </w:tabs>
      <w:snapToGrid w:val="0"/>
      <w:jc w:val="center"/>
    </w:pPr>
    <w:rPr>
      <w:sz w:val="18"/>
      <w:szCs w:val="18"/>
    </w:rPr>
  </w:style>
  <w:style w:type="paragraph" w:styleId="a5">
    <w:name w:val="footer"/>
    <w:basedOn w:val="a"/>
    <w:rsid w:val="00FC7A06"/>
    <w:pPr>
      <w:tabs>
        <w:tab w:val="center" w:pos="4153"/>
        <w:tab w:val="right" w:pos="8306"/>
      </w:tabs>
      <w:snapToGrid w:val="0"/>
      <w:jc w:val="left"/>
    </w:pPr>
    <w:rPr>
      <w:sz w:val="18"/>
      <w:szCs w:val="18"/>
    </w:rPr>
  </w:style>
  <w:style w:type="paragraph" w:customStyle="1" w:styleId="CharCharCharChar1CharCharChar">
    <w:name w:val=" Char Char Char Char1 Char Char Char"/>
    <w:basedOn w:val="a"/>
    <w:rsid w:val="00FC7A06"/>
  </w:style>
  <w:style w:type="character" w:styleId="a6">
    <w:name w:val="Hyperlink"/>
    <w:rsid w:val="009A57FD"/>
    <w:rPr>
      <w:color w:val="0000FF"/>
      <w:u w:val="single"/>
    </w:rPr>
  </w:style>
  <w:style w:type="table" w:styleId="a7">
    <w:name w:val="Table Grid"/>
    <w:basedOn w:val="a1"/>
    <w:uiPriority w:val="59"/>
    <w:rsid w:val="00113303"/>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Revision"/>
    <w:hidden/>
    <w:uiPriority w:val="99"/>
    <w:semiHidden/>
    <w:rsid w:val="00BF53C4"/>
    <w:rPr>
      <w:kern w:val="2"/>
      <w:sz w:val="21"/>
      <w:szCs w:val="24"/>
    </w:rPr>
  </w:style>
  <w:style w:type="character" w:styleId="a9">
    <w:name w:val="annotation reference"/>
    <w:basedOn w:val="a0"/>
    <w:rsid w:val="0050211B"/>
    <w:rPr>
      <w:sz w:val="21"/>
      <w:szCs w:val="21"/>
    </w:rPr>
  </w:style>
  <w:style w:type="paragraph" w:styleId="aa">
    <w:name w:val="annotation text"/>
    <w:basedOn w:val="a"/>
    <w:link w:val="Char"/>
    <w:rsid w:val="0050211B"/>
    <w:pPr>
      <w:jc w:val="left"/>
    </w:pPr>
  </w:style>
  <w:style w:type="character" w:customStyle="1" w:styleId="Char">
    <w:name w:val="批注文字 Char"/>
    <w:basedOn w:val="a0"/>
    <w:link w:val="aa"/>
    <w:rsid w:val="0050211B"/>
    <w:rPr>
      <w:kern w:val="2"/>
      <w:sz w:val="21"/>
      <w:szCs w:val="24"/>
    </w:rPr>
  </w:style>
  <w:style w:type="paragraph" w:styleId="ab">
    <w:name w:val="annotation subject"/>
    <w:basedOn w:val="aa"/>
    <w:next w:val="aa"/>
    <w:link w:val="Char0"/>
    <w:rsid w:val="0050211B"/>
    <w:rPr>
      <w:b/>
      <w:bCs/>
    </w:rPr>
  </w:style>
  <w:style w:type="character" w:customStyle="1" w:styleId="Char0">
    <w:name w:val="批注主题 Char"/>
    <w:basedOn w:val="Char"/>
    <w:link w:val="ab"/>
    <w:rsid w:val="0050211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E9E53E-6723-488E-92BC-648701C8D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FC7E283-25C0-4B67-B3C1-B7AFCD4564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247</Words>
  <Characters>1411</Characters>
  <Application>Microsoft Office Word</Application>
  <DocSecurity>4</DocSecurity>
  <Lines>11</Lines>
  <Paragraphs>3</Paragraphs>
  <ScaleCrop>false</ScaleCrop>
  <Company>lionfund</Company>
  <LinksUpToDate>false</LinksUpToDate>
  <CharactersWithSpaces>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诺安基金管理有限公司关于旗下部分基金在中国工商银行开展个人网上银行基金申购费率优惠活动的公告</dc:title>
  <dc:subject/>
  <dc:creator>sujp</dc:creator>
  <cp:keywords/>
  <cp:lastModifiedBy>ZHONGM</cp:lastModifiedBy>
  <cp:revision>2</cp:revision>
  <dcterms:created xsi:type="dcterms:W3CDTF">2020-08-05T16:00:00Z</dcterms:created>
  <dcterms:modified xsi:type="dcterms:W3CDTF">2020-08-05T16:00:00Z</dcterms:modified>
</cp:coreProperties>
</file>