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09A8" w:rsidRDefault="008D09A8">
      <w:pPr>
        <w:tabs>
          <w:tab w:val="left" w:pos="6660"/>
        </w:tabs>
        <w:jc w:val="center"/>
        <w:rPr>
          <w:bCs/>
          <w:sz w:val="44"/>
        </w:rPr>
      </w:pPr>
    </w:p>
    <w:p w:rsidR="008D09A8" w:rsidRDefault="008D09A8">
      <w:pPr>
        <w:jc w:val="center"/>
        <w:rPr>
          <w:bCs/>
        </w:rPr>
      </w:pPr>
    </w:p>
    <w:p w:rsidR="008D09A8" w:rsidRPr="00821DBC" w:rsidRDefault="006C1616">
      <w:pPr>
        <w:jc w:val="center"/>
        <w:rPr>
          <w:b/>
          <w:sz w:val="52"/>
        </w:rPr>
      </w:pPr>
      <w:r w:rsidRPr="00821DBC">
        <w:rPr>
          <w:rFonts w:hint="eastAsia"/>
          <w:b/>
          <w:sz w:val="52"/>
        </w:rPr>
        <w:t>中欧</w:t>
      </w:r>
      <w:r w:rsidR="008D09A8" w:rsidRPr="00821DBC">
        <w:rPr>
          <w:b/>
          <w:sz w:val="52"/>
        </w:rPr>
        <w:t>基金管理有限公司</w:t>
      </w:r>
    </w:p>
    <w:p w:rsidR="008D09A8" w:rsidRPr="00821DBC" w:rsidRDefault="008D09A8">
      <w:pPr>
        <w:rPr>
          <w:b/>
        </w:rPr>
      </w:pPr>
    </w:p>
    <w:p w:rsidR="008D09A8" w:rsidRPr="00685865" w:rsidRDefault="008D09A8">
      <w:pPr>
        <w:jc w:val="center"/>
        <w:rPr>
          <w:b/>
          <w:sz w:val="52"/>
        </w:rPr>
      </w:pPr>
    </w:p>
    <w:p w:rsidR="008D09A8" w:rsidRPr="00821DBC" w:rsidRDefault="00793076" w:rsidP="00043441">
      <w:pPr>
        <w:jc w:val="center"/>
        <w:rPr>
          <w:b/>
          <w:sz w:val="48"/>
        </w:rPr>
      </w:pPr>
      <w:r>
        <w:rPr>
          <w:rFonts w:hint="eastAsia"/>
          <w:b/>
          <w:sz w:val="48"/>
        </w:rPr>
        <w:t>中欧盈和</w:t>
      </w:r>
      <w:r>
        <w:rPr>
          <w:rFonts w:hint="eastAsia"/>
          <w:b/>
          <w:sz w:val="48"/>
        </w:rPr>
        <w:t>5</w:t>
      </w:r>
      <w:r>
        <w:rPr>
          <w:rFonts w:hint="eastAsia"/>
          <w:b/>
          <w:sz w:val="48"/>
        </w:rPr>
        <w:t>年定期开放债券型证券投资基金更新招募说明书摘要</w:t>
      </w:r>
    </w:p>
    <w:p w:rsidR="008D09A8" w:rsidRPr="00DB5B0C" w:rsidRDefault="008D09A8">
      <w:pPr>
        <w:jc w:val="center"/>
        <w:rPr>
          <w:b/>
          <w:sz w:val="52"/>
        </w:rPr>
      </w:pPr>
    </w:p>
    <w:p w:rsidR="008D09A8" w:rsidRPr="00DB5B0C" w:rsidRDefault="008D09A8">
      <w:pPr>
        <w:jc w:val="center"/>
        <w:rPr>
          <w:b/>
          <w:sz w:val="52"/>
        </w:rPr>
      </w:pPr>
    </w:p>
    <w:p w:rsidR="008D09A8" w:rsidRPr="00821DBC" w:rsidRDefault="008D09A8">
      <w:pPr>
        <w:jc w:val="center"/>
        <w:rPr>
          <w:b/>
          <w:sz w:val="52"/>
        </w:rPr>
      </w:pPr>
    </w:p>
    <w:p w:rsidR="008D09A8" w:rsidRPr="00821DBC" w:rsidRDefault="008D09A8">
      <w:pPr>
        <w:jc w:val="center"/>
        <w:rPr>
          <w:b/>
          <w:sz w:val="52"/>
        </w:rPr>
      </w:pPr>
    </w:p>
    <w:p w:rsidR="008D09A8" w:rsidRPr="00821DBC" w:rsidRDefault="008D09A8">
      <w:pPr>
        <w:rPr>
          <w:b/>
        </w:rPr>
      </w:pPr>
    </w:p>
    <w:p w:rsidR="008D09A8" w:rsidRPr="00821DBC" w:rsidRDefault="008D09A8">
      <w:pPr>
        <w:jc w:val="center"/>
        <w:rPr>
          <w:b/>
          <w:sz w:val="36"/>
        </w:rPr>
      </w:pPr>
      <w:r w:rsidRPr="00821DBC">
        <w:rPr>
          <w:b/>
          <w:sz w:val="36"/>
        </w:rPr>
        <w:t>基金管理人：</w:t>
      </w:r>
      <w:r w:rsidR="006C1616" w:rsidRPr="00821DBC">
        <w:rPr>
          <w:rFonts w:hint="eastAsia"/>
          <w:b/>
          <w:sz w:val="36"/>
        </w:rPr>
        <w:t>中欧基金管理有限公司</w:t>
      </w:r>
    </w:p>
    <w:p w:rsidR="008D09A8" w:rsidRPr="00821DBC" w:rsidRDefault="008D09A8">
      <w:pPr>
        <w:jc w:val="center"/>
        <w:rPr>
          <w:b/>
          <w:sz w:val="36"/>
        </w:rPr>
      </w:pPr>
      <w:r w:rsidRPr="00821DBC">
        <w:rPr>
          <w:b/>
          <w:sz w:val="36"/>
        </w:rPr>
        <w:t>基金托管人：</w:t>
      </w:r>
      <w:r w:rsidR="00793076">
        <w:rPr>
          <w:rFonts w:hint="eastAsia"/>
          <w:b/>
          <w:sz w:val="36"/>
        </w:rPr>
        <w:t>中国民生</w:t>
      </w:r>
      <w:r w:rsidR="0002452E" w:rsidRPr="00821DBC">
        <w:rPr>
          <w:rFonts w:hint="eastAsia"/>
          <w:b/>
          <w:sz w:val="36"/>
        </w:rPr>
        <w:t>银行</w:t>
      </w:r>
      <w:r w:rsidR="008D5629" w:rsidRPr="00821DBC">
        <w:rPr>
          <w:rFonts w:hint="eastAsia"/>
          <w:b/>
          <w:sz w:val="36"/>
        </w:rPr>
        <w:t>股份有限公司</w:t>
      </w:r>
    </w:p>
    <w:p w:rsidR="008D09A8" w:rsidRPr="00821DBC" w:rsidRDefault="008D09A8">
      <w:pPr>
        <w:jc w:val="center"/>
        <w:rPr>
          <w:bCs/>
          <w:sz w:val="32"/>
        </w:rPr>
      </w:pPr>
    </w:p>
    <w:p w:rsidR="00477349" w:rsidRPr="00477349" w:rsidRDefault="00477349" w:rsidP="00477349">
      <w:pPr>
        <w:widowControl/>
        <w:spacing w:line="240" w:lineRule="auto"/>
        <w:jc w:val="center"/>
        <w:rPr>
          <w:b/>
        </w:rPr>
      </w:pPr>
      <w:r w:rsidRPr="00477349">
        <w:rPr>
          <w:rFonts w:hint="eastAsia"/>
          <w:b/>
          <w:bCs/>
          <w:sz w:val="36"/>
        </w:rPr>
        <w:t>二零二</w:t>
      </w:r>
      <w:r w:rsidR="00D82920" w:rsidRPr="00477349">
        <w:rPr>
          <w:rFonts w:hint="eastAsia"/>
          <w:b/>
          <w:bCs/>
          <w:sz w:val="36"/>
        </w:rPr>
        <w:t>零</w:t>
      </w:r>
      <w:r w:rsidRPr="00477349">
        <w:rPr>
          <w:rFonts w:hint="eastAsia"/>
          <w:b/>
          <w:bCs/>
          <w:sz w:val="36"/>
        </w:rPr>
        <w:t>年</w:t>
      </w:r>
      <w:r w:rsidR="00572D60">
        <w:rPr>
          <w:rFonts w:hint="eastAsia"/>
          <w:b/>
          <w:bCs/>
          <w:sz w:val="36"/>
        </w:rPr>
        <w:t>八</w:t>
      </w:r>
      <w:r w:rsidRPr="00477349">
        <w:rPr>
          <w:rFonts w:hint="eastAsia"/>
          <w:b/>
          <w:bCs/>
          <w:sz w:val="36"/>
        </w:rPr>
        <w:t>月</w:t>
      </w:r>
      <w:r w:rsidRPr="00477349">
        <w:rPr>
          <w:rFonts w:hint="eastAsia"/>
          <w:b/>
        </w:rPr>
        <w:t xml:space="preserve"> </w:t>
      </w:r>
      <w:r w:rsidRPr="00477349">
        <w:rPr>
          <w:b/>
        </w:rPr>
        <w:br w:type="page"/>
      </w:r>
    </w:p>
    <w:p w:rsidR="00E75E7B" w:rsidRPr="00821DBC" w:rsidRDefault="00E75E7B" w:rsidP="001F27B9">
      <w:pPr>
        <w:widowControl/>
        <w:ind w:firstLineChars="200" w:firstLine="480"/>
        <w:jc w:val="left"/>
        <w:rPr>
          <w:rFonts w:ascii="宋体" w:hAnsi="宋体"/>
          <w:szCs w:val="24"/>
        </w:rPr>
      </w:pPr>
      <w:r w:rsidRPr="00821DBC">
        <w:rPr>
          <w:rFonts w:ascii="宋体" w:hAnsi="宋体" w:hint="eastAsia"/>
          <w:szCs w:val="24"/>
        </w:rPr>
        <w:lastRenderedPageBreak/>
        <w:t>本基金经</w:t>
      </w:r>
      <w:r w:rsidR="00793076">
        <w:rPr>
          <w:rFonts w:ascii="宋体" w:hAnsi="宋体" w:hint="eastAsia"/>
          <w:szCs w:val="24"/>
        </w:rPr>
        <w:t>201</w:t>
      </w:r>
      <w:r w:rsidR="00793076">
        <w:rPr>
          <w:rFonts w:ascii="宋体" w:hAnsi="宋体"/>
          <w:szCs w:val="24"/>
        </w:rPr>
        <w:t>9</w:t>
      </w:r>
      <w:r w:rsidRPr="00821DBC">
        <w:rPr>
          <w:rFonts w:ascii="宋体" w:hAnsi="宋体" w:hint="eastAsia"/>
          <w:szCs w:val="24"/>
        </w:rPr>
        <w:t>年</w:t>
      </w:r>
      <w:r w:rsidR="00793076">
        <w:rPr>
          <w:rFonts w:ascii="宋体" w:hAnsi="宋体"/>
          <w:szCs w:val="24"/>
        </w:rPr>
        <w:t>5</w:t>
      </w:r>
      <w:r w:rsidRPr="00821DBC">
        <w:rPr>
          <w:rFonts w:ascii="宋体" w:hAnsi="宋体" w:hint="eastAsia"/>
          <w:szCs w:val="24"/>
        </w:rPr>
        <w:t>月</w:t>
      </w:r>
      <w:r w:rsidR="00793076">
        <w:rPr>
          <w:rFonts w:ascii="宋体" w:hAnsi="宋体"/>
          <w:szCs w:val="24"/>
        </w:rPr>
        <w:t>10</w:t>
      </w:r>
      <w:r w:rsidRPr="00821DBC">
        <w:rPr>
          <w:rFonts w:ascii="宋体" w:hAnsi="宋体" w:hint="eastAsia"/>
          <w:szCs w:val="24"/>
        </w:rPr>
        <w:t>日中国证券监督管理委员会（以下简称“中国证监会”）下发的</w:t>
      </w:r>
      <w:r w:rsidR="00793076" w:rsidRPr="00821DBC">
        <w:rPr>
          <w:rFonts w:ascii="宋体" w:hAnsi="宋体" w:hint="eastAsia"/>
          <w:szCs w:val="24"/>
        </w:rPr>
        <w:t>《关于准予</w:t>
      </w:r>
      <w:r w:rsidR="00793076">
        <w:rPr>
          <w:rFonts w:ascii="宋体" w:hAnsi="宋体" w:hint="eastAsia"/>
          <w:szCs w:val="24"/>
        </w:rPr>
        <w:t>中欧盈和5年定期开放债券型证券投资基金</w:t>
      </w:r>
      <w:r w:rsidR="00793076" w:rsidRPr="00821DBC">
        <w:rPr>
          <w:rFonts w:ascii="宋体" w:hAnsi="宋体" w:hint="eastAsia"/>
          <w:szCs w:val="24"/>
        </w:rPr>
        <w:t>注册的批复》</w:t>
      </w:r>
      <w:r w:rsidRPr="00821DBC">
        <w:rPr>
          <w:rFonts w:ascii="宋体" w:hAnsi="宋体" w:hint="eastAsia"/>
          <w:szCs w:val="24"/>
        </w:rPr>
        <w:t>（证监许可[</w:t>
      </w:r>
      <w:r w:rsidR="00793076">
        <w:rPr>
          <w:rFonts w:ascii="宋体" w:hAnsi="宋体" w:hint="eastAsia"/>
          <w:szCs w:val="24"/>
        </w:rPr>
        <w:t>201</w:t>
      </w:r>
      <w:r w:rsidR="00793076">
        <w:rPr>
          <w:rFonts w:ascii="宋体" w:hAnsi="宋体"/>
          <w:szCs w:val="24"/>
        </w:rPr>
        <w:t>9</w:t>
      </w:r>
      <w:r w:rsidRPr="00821DBC">
        <w:rPr>
          <w:rFonts w:ascii="宋体" w:hAnsi="宋体" w:hint="eastAsia"/>
          <w:szCs w:val="24"/>
        </w:rPr>
        <w:t>]</w:t>
      </w:r>
      <w:r w:rsidR="00793076">
        <w:rPr>
          <w:rFonts w:ascii="宋体" w:hAnsi="宋体"/>
          <w:szCs w:val="24"/>
        </w:rPr>
        <w:t>893</w:t>
      </w:r>
      <w:r w:rsidRPr="00821DBC">
        <w:rPr>
          <w:rFonts w:ascii="宋体" w:hAnsi="宋体" w:hint="eastAsia"/>
          <w:szCs w:val="24"/>
        </w:rPr>
        <w:t>号文）准予募集注册。</w:t>
      </w:r>
    </w:p>
    <w:p w:rsidR="004F5F0E" w:rsidRPr="00821DBC" w:rsidRDefault="004F5F0E" w:rsidP="00E75E7B">
      <w:pPr>
        <w:ind w:firstLineChars="200" w:firstLine="480"/>
        <w:rPr>
          <w:rFonts w:ascii="宋体" w:hAnsi="宋体"/>
          <w:szCs w:val="24"/>
        </w:rPr>
      </w:pPr>
    </w:p>
    <w:p w:rsidR="004F5F0E" w:rsidRPr="00821DBC" w:rsidRDefault="004F5F0E" w:rsidP="00E75E7B">
      <w:pPr>
        <w:ind w:firstLineChars="200" w:firstLine="480"/>
        <w:rPr>
          <w:rFonts w:ascii="宋体" w:hAnsi="宋体"/>
          <w:szCs w:val="24"/>
        </w:rPr>
      </w:pPr>
    </w:p>
    <w:p w:rsidR="004F5F0E" w:rsidRPr="00821DBC" w:rsidRDefault="004F5F0E" w:rsidP="000C51DC">
      <w:pPr>
        <w:ind w:firstLineChars="200" w:firstLine="480"/>
        <w:jc w:val="center"/>
        <w:rPr>
          <w:rFonts w:ascii="宋体" w:hAnsi="宋体"/>
          <w:bCs/>
          <w:szCs w:val="24"/>
        </w:rPr>
      </w:pPr>
      <w:r w:rsidRPr="00821DBC">
        <w:rPr>
          <w:rFonts w:ascii="宋体" w:hAnsi="宋体" w:hint="eastAsia"/>
          <w:bCs/>
          <w:szCs w:val="24"/>
        </w:rPr>
        <w:t>重要提示</w:t>
      </w:r>
    </w:p>
    <w:p w:rsidR="00B65C92" w:rsidRPr="00821DBC" w:rsidRDefault="00B65C92" w:rsidP="00096945">
      <w:pPr>
        <w:ind w:firstLineChars="200" w:firstLine="480"/>
        <w:rPr>
          <w:rFonts w:ascii="宋体" w:hAnsi="宋体"/>
          <w:szCs w:val="24"/>
        </w:rPr>
      </w:pPr>
      <w:r w:rsidRPr="00821DBC">
        <w:rPr>
          <w:rFonts w:ascii="宋体" w:hAnsi="宋体" w:hint="eastAsia"/>
          <w:szCs w:val="24"/>
        </w:rPr>
        <w:t>基金管理人保证招募说明书的内容真实、准确、完整。</w:t>
      </w:r>
      <w:r w:rsidR="00383D65" w:rsidRPr="00821DBC">
        <w:rPr>
          <w:rFonts w:ascii="宋体" w:hAnsi="宋体" w:hint="eastAsia"/>
          <w:szCs w:val="24"/>
        </w:rPr>
        <w:t>本招募说明书经中国证监会</w:t>
      </w:r>
      <w:r w:rsidR="00D2183B" w:rsidRPr="00821DBC">
        <w:rPr>
          <w:rFonts w:ascii="宋体" w:hAnsi="宋体" w:hint="eastAsia"/>
          <w:szCs w:val="24"/>
        </w:rPr>
        <w:t>注册</w:t>
      </w:r>
      <w:r w:rsidR="00383D65" w:rsidRPr="00821DBC">
        <w:rPr>
          <w:rFonts w:ascii="宋体" w:hAnsi="宋体" w:hint="eastAsia"/>
          <w:szCs w:val="24"/>
        </w:rPr>
        <w:t>，但</w:t>
      </w:r>
      <w:r w:rsidR="002464BB" w:rsidRPr="00821DBC">
        <w:rPr>
          <w:rFonts w:ascii="宋体" w:hAnsi="宋体" w:hint="eastAsia"/>
          <w:szCs w:val="24"/>
        </w:rPr>
        <w:t>中国证监会对本基金募集的</w:t>
      </w:r>
      <w:r w:rsidR="00D2183B" w:rsidRPr="00821DBC">
        <w:rPr>
          <w:rFonts w:ascii="宋体" w:hAnsi="宋体" w:hint="eastAsia"/>
          <w:szCs w:val="24"/>
        </w:rPr>
        <w:t>注册</w:t>
      </w:r>
      <w:r w:rsidR="002464BB" w:rsidRPr="00821DBC">
        <w:rPr>
          <w:rFonts w:ascii="宋体" w:hAnsi="宋体" w:hint="eastAsia"/>
          <w:szCs w:val="24"/>
        </w:rPr>
        <w:t>，并不表明其对本基金的价值和收益作出实质性判断或保证，也不表明投资于本基金没有风险。</w:t>
      </w:r>
      <w:r w:rsidR="00E75E7B" w:rsidRPr="00821DBC">
        <w:rPr>
          <w:rFonts w:ascii="宋体" w:hAnsi="宋体" w:hint="eastAsia"/>
          <w:bCs/>
          <w:szCs w:val="24"/>
        </w:rPr>
        <w:t>中国证监会不对基金的投资价值及市场前景等作出实质性判断或者保证。</w:t>
      </w:r>
    </w:p>
    <w:p w:rsidR="00B65C92" w:rsidRPr="00821DBC" w:rsidRDefault="0060667D" w:rsidP="0060667D">
      <w:pPr>
        <w:ind w:firstLineChars="200" w:firstLine="480"/>
        <w:rPr>
          <w:rFonts w:ascii="宋体" w:hAnsi="宋体"/>
          <w:szCs w:val="24"/>
        </w:rPr>
      </w:pPr>
      <w:r w:rsidRPr="00821DBC">
        <w:rPr>
          <w:rFonts w:ascii="宋体" w:hAnsi="宋体" w:hint="eastAsia"/>
          <w:szCs w:val="24"/>
        </w:rPr>
        <w:t>投资有风险，投资人在认购（或申购）本基金前应认真阅读本基金的招募说明书和基金合同等信息披露文件，自主判断基金的投资价值，自主做出投资决策，自行承担投资风险。</w:t>
      </w:r>
    </w:p>
    <w:p w:rsidR="00B65C92" w:rsidRPr="00821DBC" w:rsidRDefault="00B65C92" w:rsidP="00096945">
      <w:pPr>
        <w:ind w:firstLineChars="200" w:firstLine="480"/>
        <w:rPr>
          <w:rFonts w:ascii="宋体" w:hAnsi="宋体"/>
          <w:szCs w:val="24"/>
        </w:rPr>
      </w:pPr>
      <w:r w:rsidRPr="00821DBC">
        <w:rPr>
          <w:rFonts w:ascii="宋体" w:hAnsi="宋体" w:hint="eastAsia"/>
          <w:szCs w:val="24"/>
        </w:rPr>
        <w:t>证券投资基金是一种长期投资工具，其主要功能是分散投资，降低投资单一证券所带来的个别风险。基金投资不同于银行储蓄和债券等能够提供固定收益预期的金融工具，</w:t>
      </w:r>
      <w:r w:rsidR="00F000F5" w:rsidRPr="00821DBC">
        <w:rPr>
          <w:rFonts w:ascii="宋体" w:hAnsi="宋体" w:hint="eastAsia"/>
          <w:szCs w:val="24"/>
        </w:rPr>
        <w:t>投资人</w:t>
      </w:r>
      <w:r w:rsidRPr="00821DBC">
        <w:rPr>
          <w:rFonts w:ascii="宋体" w:hAnsi="宋体" w:hint="eastAsia"/>
          <w:szCs w:val="24"/>
        </w:rPr>
        <w:t>购买基金，既可能按其持有份额分享基金投资所产生的收益，也可能承担基金投资所带来的损失。</w:t>
      </w:r>
    </w:p>
    <w:p w:rsidR="001B12AE" w:rsidRPr="00821DBC" w:rsidRDefault="00793076" w:rsidP="00E75E7B">
      <w:pPr>
        <w:ind w:firstLineChars="200" w:firstLine="480"/>
        <w:rPr>
          <w:bCs/>
        </w:rPr>
      </w:pPr>
      <w:r w:rsidRPr="00CA2D94">
        <w:rPr>
          <w:rFonts w:hint="eastAsia"/>
          <w:bCs/>
        </w:rPr>
        <w:t>本基金为债券型基金，预期收益和预期风险高于货币市场基金，但低于混合型基金、股票型基金，属于较低风险</w:t>
      </w:r>
      <w:r w:rsidRPr="00CA2D94">
        <w:rPr>
          <w:rFonts w:hint="eastAsia"/>
          <w:bCs/>
        </w:rPr>
        <w:t>/</w:t>
      </w:r>
      <w:r w:rsidRPr="00CA2D94">
        <w:rPr>
          <w:rFonts w:hint="eastAsia"/>
          <w:bCs/>
        </w:rPr>
        <w:t>收益的产品</w:t>
      </w:r>
      <w:r w:rsidRPr="00821DBC">
        <w:rPr>
          <w:rFonts w:hint="eastAsia"/>
          <w:bCs/>
        </w:rPr>
        <w:t>。</w:t>
      </w:r>
    </w:p>
    <w:p w:rsidR="00B474B2" w:rsidRDefault="00F000F5" w:rsidP="005332CA">
      <w:pPr>
        <w:ind w:firstLineChars="200" w:firstLine="480"/>
        <w:rPr>
          <w:rFonts w:ascii="宋体" w:hAnsi="宋体"/>
          <w:szCs w:val="24"/>
        </w:rPr>
      </w:pPr>
      <w:r w:rsidRPr="00821DBC">
        <w:rPr>
          <w:rFonts w:ascii="宋体" w:hAnsi="宋体" w:hint="eastAsia"/>
          <w:szCs w:val="24"/>
        </w:rPr>
        <w:t>投资人</w:t>
      </w:r>
      <w:r w:rsidR="00B65C92" w:rsidRPr="00821DBC">
        <w:rPr>
          <w:rFonts w:ascii="宋体" w:hAnsi="宋体" w:hint="eastAsia"/>
          <w:szCs w:val="24"/>
        </w:rPr>
        <w:t>购买本基金并不等于将资金作为存款存放在银行或存款类金融机构。</w:t>
      </w:r>
      <w:r w:rsidRPr="00821DBC">
        <w:rPr>
          <w:rFonts w:ascii="宋体" w:hAnsi="宋体" w:hint="eastAsia"/>
          <w:szCs w:val="24"/>
        </w:rPr>
        <w:t>投资人</w:t>
      </w:r>
      <w:r w:rsidR="00B65C92" w:rsidRPr="00821DBC">
        <w:rPr>
          <w:rFonts w:ascii="宋体" w:hAnsi="宋体" w:hint="eastAsia"/>
          <w:szCs w:val="24"/>
        </w:rPr>
        <w:t>应当认真阅读</w:t>
      </w:r>
      <w:r w:rsidR="002E1D7C" w:rsidRPr="00821DBC">
        <w:rPr>
          <w:rFonts w:ascii="宋体" w:hAnsi="宋体" w:hint="eastAsia"/>
          <w:szCs w:val="24"/>
        </w:rPr>
        <w:t>基金合同</w:t>
      </w:r>
      <w:r w:rsidR="00B65C92" w:rsidRPr="00821DBC">
        <w:rPr>
          <w:rFonts w:ascii="宋体" w:hAnsi="宋体" w:hint="eastAsia"/>
          <w:szCs w:val="24"/>
        </w:rPr>
        <w:t>、招募说明书等基金法律文件，了解基金的风险收益特征，根据自身的投资目的、投资期限、投资经验、资产状况等判断基金是否和自身的风险承受能力相适应，并通过基金管理人或基金管理人委托的具有基金</w:t>
      </w:r>
      <w:r w:rsidR="00383D65" w:rsidRPr="00821DBC">
        <w:rPr>
          <w:rFonts w:ascii="宋体" w:hAnsi="宋体" w:hint="eastAsia"/>
          <w:szCs w:val="24"/>
        </w:rPr>
        <w:t>销售</w:t>
      </w:r>
      <w:r w:rsidR="00B65C92" w:rsidRPr="00821DBC">
        <w:rPr>
          <w:rFonts w:ascii="宋体" w:hAnsi="宋体" w:hint="eastAsia"/>
          <w:szCs w:val="24"/>
        </w:rPr>
        <w:t>业务资格的其他机构购买基金。</w:t>
      </w:r>
      <w:r w:rsidR="0060667D" w:rsidRPr="00821DBC">
        <w:rPr>
          <w:rFonts w:ascii="宋体" w:hAnsi="宋体" w:hint="eastAsia"/>
          <w:szCs w:val="24"/>
        </w:rPr>
        <w:t>投资人在获得基金投资收益的同时，亦承担基金投资中出现的各类风险，可能包括：证券市场整体环境引发的系统性风险、个别证券特有的非系统性风险、</w:t>
      </w:r>
      <w:r w:rsidR="00793076" w:rsidRPr="00C558CE">
        <w:rPr>
          <w:rFonts w:ascii="宋体" w:hAnsi="宋体" w:hint="eastAsia"/>
          <w:szCs w:val="24"/>
        </w:rPr>
        <w:t>基金暂停运作的风险、基金合同自动终止的风险、</w:t>
      </w:r>
      <w:r w:rsidR="00793076" w:rsidRPr="00F87A97">
        <w:rPr>
          <w:rFonts w:ascii="宋体" w:hAnsi="宋体" w:hint="eastAsia"/>
          <w:szCs w:val="24"/>
        </w:rPr>
        <w:t>封闭期无法赎回和开放期</w:t>
      </w:r>
      <w:r w:rsidR="0060667D" w:rsidRPr="00821DBC">
        <w:rPr>
          <w:rFonts w:ascii="宋体" w:hAnsi="宋体" w:hint="eastAsia"/>
          <w:szCs w:val="24"/>
        </w:rPr>
        <w:t>大量赎回或暴跌导致的流动性风险、基金管理人在投资经营过程中产生的操作风险以及本基金特有风险等。</w:t>
      </w:r>
    </w:p>
    <w:p w:rsidR="00B65C92" w:rsidRDefault="00B65C92" w:rsidP="00096945">
      <w:pPr>
        <w:ind w:firstLineChars="200" w:firstLine="480"/>
        <w:rPr>
          <w:rFonts w:ascii="宋体" w:hAnsi="宋体"/>
          <w:szCs w:val="24"/>
        </w:rPr>
      </w:pPr>
      <w:r w:rsidRPr="00821DBC">
        <w:rPr>
          <w:rFonts w:ascii="宋体" w:hAnsi="宋体" w:hint="eastAsia"/>
          <w:szCs w:val="24"/>
        </w:rPr>
        <w:t>基金管理人</w:t>
      </w:r>
      <w:r w:rsidR="00383D65" w:rsidRPr="00821DBC">
        <w:rPr>
          <w:rFonts w:ascii="宋体" w:hAnsi="宋体"/>
          <w:szCs w:val="24"/>
        </w:rPr>
        <w:t>依照恪尽职守</w:t>
      </w:r>
      <w:r w:rsidR="00383D65" w:rsidRPr="00821DBC">
        <w:rPr>
          <w:rFonts w:ascii="宋体" w:hAnsi="宋体" w:hint="eastAsia"/>
          <w:szCs w:val="24"/>
        </w:rPr>
        <w:t>、</w:t>
      </w:r>
      <w:r w:rsidRPr="00821DBC">
        <w:rPr>
          <w:rFonts w:ascii="宋体" w:hAnsi="宋体" w:hint="eastAsia"/>
          <w:szCs w:val="24"/>
        </w:rPr>
        <w:t>诚实信用、</w:t>
      </w:r>
      <w:r w:rsidR="00383D65" w:rsidRPr="00821DBC">
        <w:rPr>
          <w:rFonts w:ascii="宋体" w:hAnsi="宋体"/>
          <w:szCs w:val="24"/>
        </w:rPr>
        <w:t>谨慎</w:t>
      </w:r>
      <w:r w:rsidRPr="00821DBC">
        <w:rPr>
          <w:rFonts w:ascii="宋体" w:hAnsi="宋体" w:hint="eastAsia"/>
          <w:szCs w:val="24"/>
        </w:rPr>
        <w:t>勤勉的原则管理和运用基金资产，</w:t>
      </w:r>
      <w:r w:rsidRPr="00821DBC">
        <w:rPr>
          <w:rFonts w:ascii="宋体" w:hAnsi="宋体" w:hint="eastAsia"/>
          <w:szCs w:val="24"/>
        </w:rPr>
        <w:lastRenderedPageBreak/>
        <w:t>但不保证本基金一定盈利，也不保证最低收益。</w:t>
      </w:r>
      <w:r w:rsidR="00383D65" w:rsidRPr="00821DBC">
        <w:rPr>
          <w:rFonts w:ascii="宋体" w:hAnsi="宋体"/>
          <w:szCs w:val="24"/>
        </w:rPr>
        <w:t>基金的过往业绩并不预示其未来表现，</w:t>
      </w:r>
      <w:r w:rsidRPr="00821DBC">
        <w:rPr>
          <w:rFonts w:ascii="宋体" w:hAnsi="宋体" w:hint="eastAsia"/>
          <w:szCs w:val="24"/>
        </w:rPr>
        <w:t>基金管理人管理的其他基金的业绩并不构成对本基金业绩表现的保证。基金管理人提醒</w:t>
      </w:r>
      <w:r w:rsidR="00F000F5" w:rsidRPr="00821DBC">
        <w:rPr>
          <w:rFonts w:ascii="宋体" w:hAnsi="宋体" w:hint="eastAsia"/>
          <w:szCs w:val="24"/>
        </w:rPr>
        <w:t>投资人</w:t>
      </w:r>
      <w:r w:rsidRPr="00821DBC">
        <w:rPr>
          <w:rFonts w:ascii="宋体" w:hAnsi="宋体" w:hint="eastAsia"/>
          <w:szCs w:val="24"/>
        </w:rPr>
        <w:t>注意基金投资的</w:t>
      </w:r>
      <w:r w:rsidRPr="00821DBC">
        <w:rPr>
          <w:rFonts w:ascii="宋体" w:hAnsi="宋体"/>
          <w:szCs w:val="24"/>
        </w:rPr>
        <w:t>“</w:t>
      </w:r>
      <w:r w:rsidRPr="00821DBC">
        <w:rPr>
          <w:rFonts w:ascii="宋体" w:hAnsi="宋体" w:hint="eastAsia"/>
          <w:szCs w:val="24"/>
        </w:rPr>
        <w:t>买者自负</w:t>
      </w:r>
      <w:r w:rsidRPr="00821DBC">
        <w:rPr>
          <w:rFonts w:ascii="宋体" w:hAnsi="宋体"/>
          <w:szCs w:val="24"/>
        </w:rPr>
        <w:t>”</w:t>
      </w:r>
      <w:r w:rsidRPr="00821DBC">
        <w:rPr>
          <w:rFonts w:ascii="宋体" w:hAnsi="宋体" w:hint="eastAsia"/>
          <w:szCs w:val="24"/>
        </w:rPr>
        <w:t>原则，在</w:t>
      </w:r>
      <w:r w:rsidR="00CE1CBE" w:rsidRPr="00821DBC">
        <w:rPr>
          <w:rFonts w:ascii="宋体" w:hAnsi="宋体" w:hint="eastAsia"/>
          <w:szCs w:val="24"/>
        </w:rPr>
        <w:t>作出</w:t>
      </w:r>
      <w:r w:rsidRPr="00821DBC">
        <w:rPr>
          <w:rFonts w:ascii="宋体" w:hAnsi="宋体" w:hint="eastAsia"/>
          <w:szCs w:val="24"/>
        </w:rPr>
        <w:t>投资决策后，基金运营状况与基金净值变化引致的投资风险，由</w:t>
      </w:r>
      <w:r w:rsidR="00F000F5" w:rsidRPr="00821DBC">
        <w:rPr>
          <w:rFonts w:ascii="宋体" w:hAnsi="宋体" w:hint="eastAsia"/>
          <w:szCs w:val="24"/>
        </w:rPr>
        <w:t>投资人</w:t>
      </w:r>
      <w:r w:rsidRPr="00821DBC">
        <w:rPr>
          <w:rFonts w:ascii="宋体" w:hAnsi="宋体" w:hint="eastAsia"/>
          <w:szCs w:val="24"/>
        </w:rPr>
        <w:t>自行负担。</w:t>
      </w:r>
    </w:p>
    <w:p w:rsidR="00043441" w:rsidRDefault="00793076" w:rsidP="00477349">
      <w:pPr>
        <w:ind w:firstLineChars="200" w:firstLine="480"/>
        <w:rPr>
          <w:rFonts w:ascii="宋体" w:hAnsi="宋体"/>
          <w:szCs w:val="24"/>
        </w:rPr>
      </w:pPr>
      <w:r w:rsidRPr="00DB7733">
        <w:rPr>
          <w:rFonts w:ascii="宋体" w:hAnsi="宋体" w:hint="eastAsia"/>
          <w:szCs w:val="24"/>
        </w:rPr>
        <w:t>本基金单一投资者持有基金份额数不得达到或超过基金份额总数的50%，但在基金运作过程中因基金份额赎回等情形导致被动达到或超过50%的除外。</w:t>
      </w:r>
      <w:r>
        <w:rPr>
          <w:rFonts w:ascii="宋体" w:hAnsi="宋体" w:hint="eastAsia"/>
          <w:szCs w:val="24"/>
        </w:rPr>
        <w:t>法律法规、监管机构另有规定的，从其规定。</w:t>
      </w:r>
    </w:p>
    <w:p w:rsidR="00477349" w:rsidRPr="00477349" w:rsidRDefault="00477349" w:rsidP="00477349">
      <w:pPr>
        <w:ind w:firstLineChars="200" w:firstLine="480"/>
        <w:rPr>
          <w:rFonts w:ascii="宋体" w:hAnsi="宋体"/>
          <w:szCs w:val="24"/>
        </w:rPr>
      </w:pPr>
      <w:bookmarkStart w:id="0" w:name="_Toc123112227"/>
      <w:bookmarkStart w:id="1" w:name="_Toc123112266"/>
      <w:bookmarkStart w:id="2" w:name="_Toc123701386"/>
      <w:bookmarkStart w:id="3" w:name="_Toc139991729"/>
      <w:r w:rsidRPr="00477349">
        <w:rPr>
          <w:rFonts w:ascii="宋体" w:hAnsi="宋体" w:hint="eastAsia"/>
          <w:szCs w:val="24"/>
        </w:rPr>
        <w:t>本基金本次更新招募说明书仅根据2019年9月1日生效的《信息披露办法》及《基金合同》、《托管协议》的修订，更新《招募说明书》前言、释义、基金份额的申购与赎回、基金的收益与分配、基金的会计与审计、基金的信息披露、法律文件摘要等章节内容。</w:t>
      </w:r>
    </w:p>
    <w:p w:rsidR="00572D60" w:rsidRDefault="00477349" w:rsidP="00477349">
      <w:pPr>
        <w:ind w:firstLineChars="200" w:firstLine="480"/>
        <w:rPr>
          <w:rFonts w:ascii="宋体" w:hAnsi="宋体"/>
          <w:szCs w:val="24"/>
        </w:rPr>
      </w:pPr>
      <w:r w:rsidRPr="00477349">
        <w:rPr>
          <w:rFonts w:ascii="宋体" w:hAnsi="宋体" w:hint="eastAsia"/>
          <w:szCs w:val="24"/>
        </w:rPr>
        <w:t>本招募说明书关于基金产品资料概要的编制、披露及更新等内容，将不晚于2020年9月1日起执行。</w:t>
      </w:r>
    </w:p>
    <w:p w:rsidR="00477349" w:rsidRDefault="00572D60" w:rsidP="00477349">
      <w:pPr>
        <w:ind w:firstLineChars="200" w:firstLine="480"/>
        <w:rPr>
          <w:rFonts w:ascii="宋体" w:hAnsi="宋体"/>
          <w:bCs/>
          <w:szCs w:val="24"/>
        </w:rPr>
      </w:pPr>
      <w:r w:rsidRPr="00572D60">
        <w:rPr>
          <w:rFonts w:ascii="宋体" w:hAnsi="宋体" w:hint="eastAsia"/>
          <w:bCs/>
          <w:szCs w:val="24"/>
        </w:rPr>
        <w:t>本基金本次更新主要涉及基金经理变更，并已对相应内容做出了更新</w:t>
      </w:r>
      <w:r>
        <w:rPr>
          <w:rFonts w:ascii="宋体" w:hAnsi="宋体" w:hint="eastAsia"/>
          <w:bCs/>
          <w:szCs w:val="24"/>
        </w:rPr>
        <w:t>。</w:t>
      </w:r>
      <w:r w:rsidR="00477349">
        <w:rPr>
          <w:rFonts w:ascii="宋体" w:hAnsi="宋体"/>
          <w:bCs/>
          <w:szCs w:val="24"/>
        </w:rPr>
        <w:br w:type="page"/>
      </w:r>
    </w:p>
    <w:p w:rsidR="00AF5B3C" w:rsidRDefault="00AF5B3C" w:rsidP="00AF5B3C">
      <w:pPr>
        <w:ind w:left="3360" w:firstLine="420"/>
        <w:rPr>
          <w:rFonts w:ascii="宋体" w:hAnsi="宋体"/>
          <w:bCs/>
          <w:szCs w:val="24"/>
        </w:rPr>
      </w:pPr>
      <w:r>
        <w:rPr>
          <w:rFonts w:ascii="宋体" w:hAnsi="宋体" w:hint="eastAsia"/>
          <w:bCs/>
          <w:szCs w:val="24"/>
        </w:rPr>
        <w:t>目</w:t>
      </w:r>
      <w:bookmarkStart w:id="4" w:name="_GoBack"/>
      <w:bookmarkEnd w:id="4"/>
      <w:r w:rsidR="00925B37">
        <w:rPr>
          <w:rFonts w:ascii="宋体" w:hAnsi="宋体" w:hint="eastAsia"/>
          <w:bCs/>
          <w:szCs w:val="24"/>
        </w:rPr>
        <w:t xml:space="preserve">  </w:t>
      </w:r>
      <w:r>
        <w:rPr>
          <w:rFonts w:ascii="宋体" w:hAnsi="宋体" w:hint="eastAsia"/>
          <w:bCs/>
          <w:szCs w:val="24"/>
        </w:rPr>
        <w:t>录</w:t>
      </w:r>
    </w:p>
    <w:p w:rsidR="00925B37" w:rsidRDefault="000A6BD7">
      <w:pPr>
        <w:pStyle w:val="10"/>
        <w:rPr>
          <w:rFonts w:asciiTheme="minorHAnsi" w:eastAsiaTheme="minorEastAsia" w:hAnsiTheme="minorHAnsi" w:cstheme="minorBidi"/>
          <w:noProof/>
          <w:sz w:val="21"/>
          <w:szCs w:val="22"/>
        </w:rPr>
      </w:pPr>
      <w:r>
        <w:rPr>
          <w:rFonts w:ascii="宋体" w:hAnsi="宋体"/>
          <w:bCs/>
          <w:szCs w:val="24"/>
        </w:rPr>
        <w:fldChar w:fldCharType="begin"/>
      </w:r>
      <w:r w:rsidR="00AF5B3C">
        <w:rPr>
          <w:rFonts w:ascii="宋体" w:hAnsi="宋体"/>
          <w:bCs/>
          <w:szCs w:val="24"/>
        </w:rPr>
        <w:instrText xml:space="preserve"> TOC \o "1-3" \h \z \u </w:instrText>
      </w:r>
      <w:r>
        <w:rPr>
          <w:rFonts w:ascii="宋体" w:hAnsi="宋体"/>
          <w:bCs/>
          <w:szCs w:val="24"/>
        </w:rPr>
        <w:fldChar w:fldCharType="separate"/>
      </w:r>
      <w:hyperlink w:anchor="_Toc47366016" w:history="1">
        <w:r w:rsidR="00925B37" w:rsidRPr="0044751A">
          <w:rPr>
            <w:rStyle w:val="a9"/>
            <w:rFonts w:hAnsi="宋体"/>
            <w:noProof/>
          </w:rPr>
          <w:t>第一部分</w:t>
        </w:r>
        <w:r w:rsidR="00925B37" w:rsidRPr="0044751A">
          <w:rPr>
            <w:rStyle w:val="a9"/>
            <w:rFonts w:hAnsi="宋体"/>
            <w:noProof/>
          </w:rPr>
          <w:t xml:space="preserve">  </w:t>
        </w:r>
        <w:r w:rsidR="00925B37" w:rsidRPr="0044751A">
          <w:rPr>
            <w:rStyle w:val="a9"/>
            <w:rFonts w:hAnsi="宋体"/>
            <w:noProof/>
          </w:rPr>
          <w:t>基金管理人</w:t>
        </w:r>
        <w:r w:rsidR="00925B37">
          <w:rPr>
            <w:noProof/>
            <w:webHidden/>
          </w:rPr>
          <w:tab/>
        </w:r>
        <w:r>
          <w:rPr>
            <w:noProof/>
            <w:webHidden/>
          </w:rPr>
          <w:fldChar w:fldCharType="begin"/>
        </w:r>
        <w:r w:rsidR="00925B37">
          <w:rPr>
            <w:noProof/>
            <w:webHidden/>
          </w:rPr>
          <w:instrText xml:space="preserve"> PAGEREF _Toc47366016 \h </w:instrText>
        </w:r>
        <w:r>
          <w:rPr>
            <w:noProof/>
            <w:webHidden/>
          </w:rPr>
        </w:r>
        <w:r>
          <w:rPr>
            <w:noProof/>
            <w:webHidden/>
          </w:rPr>
          <w:fldChar w:fldCharType="separate"/>
        </w:r>
        <w:r w:rsidR="00925B37">
          <w:rPr>
            <w:noProof/>
            <w:webHidden/>
          </w:rPr>
          <w:t>5</w:t>
        </w:r>
        <w:r>
          <w:rPr>
            <w:noProof/>
            <w:webHidden/>
          </w:rPr>
          <w:fldChar w:fldCharType="end"/>
        </w:r>
      </w:hyperlink>
    </w:p>
    <w:p w:rsidR="00925B37" w:rsidRDefault="000A6BD7">
      <w:pPr>
        <w:pStyle w:val="10"/>
        <w:rPr>
          <w:rFonts w:asciiTheme="minorHAnsi" w:eastAsiaTheme="minorEastAsia" w:hAnsiTheme="minorHAnsi" w:cstheme="minorBidi"/>
          <w:noProof/>
          <w:sz w:val="21"/>
          <w:szCs w:val="22"/>
        </w:rPr>
      </w:pPr>
      <w:hyperlink w:anchor="_Toc47366023" w:history="1">
        <w:r w:rsidR="00925B37" w:rsidRPr="0044751A">
          <w:rPr>
            <w:rStyle w:val="a9"/>
            <w:rFonts w:hAnsi="宋体"/>
            <w:noProof/>
          </w:rPr>
          <w:t>第二部分</w:t>
        </w:r>
        <w:r w:rsidR="00925B37" w:rsidRPr="0044751A">
          <w:rPr>
            <w:rStyle w:val="a9"/>
            <w:rFonts w:hAnsi="宋体"/>
            <w:noProof/>
          </w:rPr>
          <w:t xml:space="preserve">  </w:t>
        </w:r>
        <w:r w:rsidR="00925B37" w:rsidRPr="0044751A">
          <w:rPr>
            <w:rStyle w:val="a9"/>
            <w:rFonts w:hAnsi="宋体"/>
            <w:noProof/>
          </w:rPr>
          <w:t>基金托管人</w:t>
        </w:r>
        <w:r w:rsidR="00925B37">
          <w:rPr>
            <w:noProof/>
            <w:webHidden/>
          </w:rPr>
          <w:tab/>
        </w:r>
        <w:r>
          <w:rPr>
            <w:noProof/>
            <w:webHidden/>
          </w:rPr>
          <w:fldChar w:fldCharType="begin"/>
        </w:r>
        <w:r w:rsidR="00925B37">
          <w:rPr>
            <w:noProof/>
            <w:webHidden/>
          </w:rPr>
          <w:instrText xml:space="preserve"> PAGEREF _Toc47366023 \h </w:instrText>
        </w:r>
        <w:r>
          <w:rPr>
            <w:noProof/>
            <w:webHidden/>
          </w:rPr>
        </w:r>
        <w:r>
          <w:rPr>
            <w:noProof/>
            <w:webHidden/>
          </w:rPr>
          <w:fldChar w:fldCharType="separate"/>
        </w:r>
        <w:r w:rsidR="00925B37">
          <w:rPr>
            <w:noProof/>
            <w:webHidden/>
          </w:rPr>
          <w:t>12</w:t>
        </w:r>
        <w:r>
          <w:rPr>
            <w:noProof/>
            <w:webHidden/>
          </w:rPr>
          <w:fldChar w:fldCharType="end"/>
        </w:r>
      </w:hyperlink>
    </w:p>
    <w:p w:rsidR="00925B37" w:rsidRDefault="000A6BD7">
      <w:pPr>
        <w:pStyle w:val="10"/>
        <w:rPr>
          <w:rFonts w:asciiTheme="minorHAnsi" w:eastAsiaTheme="minorEastAsia" w:hAnsiTheme="minorHAnsi" w:cstheme="minorBidi"/>
          <w:noProof/>
          <w:sz w:val="21"/>
          <w:szCs w:val="22"/>
        </w:rPr>
      </w:pPr>
      <w:hyperlink w:anchor="_Toc47366024" w:history="1">
        <w:r w:rsidR="00925B37" w:rsidRPr="0044751A">
          <w:rPr>
            <w:rStyle w:val="a9"/>
            <w:rFonts w:hAnsi="宋体"/>
            <w:noProof/>
          </w:rPr>
          <w:t>第三部分</w:t>
        </w:r>
        <w:r w:rsidR="00925B37" w:rsidRPr="0044751A">
          <w:rPr>
            <w:rStyle w:val="a9"/>
            <w:rFonts w:hAnsi="宋体"/>
            <w:noProof/>
          </w:rPr>
          <w:t xml:space="preserve">  </w:t>
        </w:r>
        <w:r w:rsidR="00925B37" w:rsidRPr="0044751A">
          <w:rPr>
            <w:rStyle w:val="a9"/>
            <w:rFonts w:hAnsi="宋体"/>
            <w:noProof/>
          </w:rPr>
          <w:t>相关服务机构</w:t>
        </w:r>
        <w:r w:rsidR="00925B37">
          <w:rPr>
            <w:noProof/>
            <w:webHidden/>
          </w:rPr>
          <w:tab/>
        </w:r>
        <w:r>
          <w:rPr>
            <w:noProof/>
            <w:webHidden/>
          </w:rPr>
          <w:fldChar w:fldCharType="begin"/>
        </w:r>
        <w:r w:rsidR="00925B37">
          <w:rPr>
            <w:noProof/>
            <w:webHidden/>
          </w:rPr>
          <w:instrText xml:space="preserve"> PAGEREF _Toc47366024 \h </w:instrText>
        </w:r>
        <w:r>
          <w:rPr>
            <w:noProof/>
            <w:webHidden/>
          </w:rPr>
        </w:r>
        <w:r>
          <w:rPr>
            <w:noProof/>
            <w:webHidden/>
          </w:rPr>
          <w:fldChar w:fldCharType="separate"/>
        </w:r>
        <w:r w:rsidR="00925B37">
          <w:rPr>
            <w:noProof/>
            <w:webHidden/>
          </w:rPr>
          <w:t>17</w:t>
        </w:r>
        <w:r>
          <w:rPr>
            <w:noProof/>
            <w:webHidden/>
          </w:rPr>
          <w:fldChar w:fldCharType="end"/>
        </w:r>
      </w:hyperlink>
    </w:p>
    <w:p w:rsidR="00925B37" w:rsidRDefault="000A6BD7">
      <w:pPr>
        <w:pStyle w:val="10"/>
        <w:rPr>
          <w:rFonts w:asciiTheme="minorHAnsi" w:eastAsiaTheme="minorEastAsia" w:hAnsiTheme="minorHAnsi" w:cstheme="minorBidi"/>
          <w:noProof/>
          <w:sz w:val="21"/>
          <w:szCs w:val="22"/>
        </w:rPr>
      </w:pPr>
      <w:hyperlink w:anchor="_Toc47366029" w:history="1">
        <w:r w:rsidR="00925B37" w:rsidRPr="0044751A">
          <w:rPr>
            <w:rStyle w:val="a9"/>
            <w:rFonts w:hAnsi="宋体"/>
            <w:noProof/>
          </w:rPr>
          <w:t>第四部分</w:t>
        </w:r>
        <w:r w:rsidR="00925B37" w:rsidRPr="0044751A">
          <w:rPr>
            <w:rStyle w:val="a9"/>
            <w:rFonts w:hAnsi="宋体"/>
            <w:noProof/>
          </w:rPr>
          <w:t xml:space="preserve">  </w:t>
        </w:r>
        <w:r w:rsidR="00925B37" w:rsidRPr="0044751A">
          <w:rPr>
            <w:rStyle w:val="a9"/>
            <w:rFonts w:hAnsi="宋体"/>
            <w:noProof/>
          </w:rPr>
          <w:t>基金的名称</w:t>
        </w:r>
        <w:r w:rsidR="00925B37">
          <w:rPr>
            <w:noProof/>
            <w:webHidden/>
          </w:rPr>
          <w:tab/>
        </w:r>
        <w:r>
          <w:rPr>
            <w:noProof/>
            <w:webHidden/>
          </w:rPr>
          <w:fldChar w:fldCharType="begin"/>
        </w:r>
        <w:r w:rsidR="00925B37">
          <w:rPr>
            <w:noProof/>
            <w:webHidden/>
          </w:rPr>
          <w:instrText xml:space="preserve"> PAGEREF _Toc47366029 \h </w:instrText>
        </w:r>
        <w:r>
          <w:rPr>
            <w:noProof/>
            <w:webHidden/>
          </w:rPr>
        </w:r>
        <w:r>
          <w:rPr>
            <w:noProof/>
            <w:webHidden/>
          </w:rPr>
          <w:fldChar w:fldCharType="separate"/>
        </w:r>
        <w:r w:rsidR="00925B37">
          <w:rPr>
            <w:noProof/>
            <w:webHidden/>
          </w:rPr>
          <w:t>19</w:t>
        </w:r>
        <w:r>
          <w:rPr>
            <w:noProof/>
            <w:webHidden/>
          </w:rPr>
          <w:fldChar w:fldCharType="end"/>
        </w:r>
      </w:hyperlink>
    </w:p>
    <w:p w:rsidR="00925B37" w:rsidRDefault="000A6BD7">
      <w:pPr>
        <w:pStyle w:val="10"/>
        <w:rPr>
          <w:rFonts w:asciiTheme="minorHAnsi" w:eastAsiaTheme="minorEastAsia" w:hAnsiTheme="minorHAnsi" w:cstheme="minorBidi"/>
          <w:noProof/>
          <w:sz w:val="21"/>
          <w:szCs w:val="22"/>
        </w:rPr>
      </w:pPr>
      <w:hyperlink w:anchor="_Toc47366030" w:history="1">
        <w:r w:rsidR="00925B37" w:rsidRPr="0044751A">
          <w:rPr>
            <w:rStyle w:val="a9"/>
            <w:rFonts w:hAnsi="宋体"/>
            <w:noProof/>
          </w:rPr>
          <w:t>第五部分</w:t>
        </w:r>
        <w:r w:rsidR="00925B37" w:rsidRPr="0044751A">
          <w:rPr>
            <w:rStyle w:val="a9"/>
            <w:rFonts w:hAnsi="宋体"/>
            <w:noProof/>
          </w:rPr>
          <w:t xml:space="preserve">  </w:t>
        </w:r>
        <w:r w:rsidR="00925B37" w:rsidRPr="0044751A">
          <w:rPr>
            <w:rStyle w:val="a9"/>
            <w:rFonts w:hAnsi="宋体"/>
            <w:noProof/>
          </w:rPr>
          <w:t>基金的类型</w:t>
        </w:r>
        <w:r w:rsidR="00925B37">
          <w:rPr>
            <w:noProof/>
            <w:webHidden/>
          </w:rPr>
          <w:tab/>
        </w:r>
        <w:r>
          <w:rPr>
            <w:noProof/>
            <w:webHidden/>
          </w:rPr>
          <w:fldChar w:fldCharType="begin"/>
        </w:r>
        <w:r w:rsidR="00925B37">
          <w:rPr>
            <w:noProof/>
            <w:webHidden/>
          </w:rPr>
          <w:instrText xml:space="preserve"> PAGEREF _Toc47366030 \h </w:instrText>
        </w:r>
        <w:r>
          <w:rPr>
            <w:noProof/>
            <w:webHidden/>
          </w:rPr>
        </w:r>
        <w:r>
          <w:rPr>
            <w:noProof/>
            <w:webHidden/>
          </w:rPr>
          <w:fldChar w:fldCharType="separate"/>
        </w:r>
        <w:r w:rsidR="00925B37">
          <w:rPr>
            <w:noProof/>
            <w:webHidden/>
          </w:rPr>
          <w:t>19</w:t>
        </w:r>
        <w:r>
          <w:rPr>
            <w:noProof/>
            <w:webHidden/>
          </w:rPr>
          <w:fldChar w:fldCharType="end"/>
        </w:r>
      </w:hyperlink>
    </w:p>
    <w:p w:rsidR="00925B37" w:rsidRDefault="000A6BD7">
      <w:pPr>
        <w:pStyle w:val="10"/>
        <w:rPr>
          <w:rFonts w:asciiTheme="minorHAnsi" w:eastAsiaTheme="minorEastAsia" w:hAnsiTheme="minorHAnsi" w:cstheme="minorBidi"/>
          <w:noProof/>
          <w:sz w:val="21"/>
          <w:szCs w:val="22"/>
        </w:rPr>
      </w:pPr>
      <w:hyperlink w:anchor="_Toc47366031" w:history="1">
        <w:r w:rsidR="00925B37" w:rsidRPr="0044751A">
          <w:rPr>
            <w:rStyle w:val="a9"/>
            <w:rFonts w:hAnsi="宋体"/>
            <w:noProof/>
          </w:rPr>
          <w:t>第六部分</w:t>
        </w:r>
        <w:r w:rsidR="00925B37" w:rsidRPr="0044751A">
          <w:rPr>
            <w:rStyle w:val="a9"/>
            <w:rFonts w:hAnsi="宋体"/>
            <w:noProof/>
          </w:rPr>
          <w:t xml:space="preserve">  </w:t>
        </w:r>
        <w:r w:rsidR="00925B37" w:rsidRPr="0044751A">
          <w:rPr>
            <w:rStyle w:val="a9"/>
            <w:rFonts w:hAnsi="宋体"/>
            <w:noProof/>
          </w:rPr>
          <w:t>基金的投资目标</w:t>
        </w:r>
        <w:r w:rsidR="00925B37">
          <w:rPr>
            <w:noProof/>
            <w:webHidden/>
          </w:rPr>
          <w:tab/>
        </w:r>
        <w:r>
          <w:rPr>
            <w:noProof/>
            <w:webHidden/>
          </w:rPr>
          <w:fldChar w:fldCharType="begin"/>
        </w:r>
        <w:r w:rsidR="00925B37">
          <w:rPr>
            <w:noProof/>
            <w:webHidden/>
          </w:rPr>
          <w:instrText xml:space="preserve"> PAGEREF _Toc47366031 \h </w:instrText>
        </w:r>
        <w:r>
          <w:rPr>
            <w:noProof/>
            <w:webHidden/>
          </w:rPr>
        </w:r>
        <w:r>
          <w:rPr>
            <w:noProof/>
            <w:webHidden/>
          </w:rPr>
          <w:fldChar w:fldCharType="separate"/>
        </w:r>
        <w:r w:rsidR="00925B37">
          <w:rPr>
            <w:noProof/>
            <w:webHidden/>
          </w:rPr>
          <w:t>19</w:t>
        </w:r>
        <w:r>
          <w:rPr>
            <w:noProof/>
            <w:webHidden/>
          </w:rPr>
          <w:fldChar w:fldCharType="end"/>
        </w:r>
      </w:hyperlink>
    </w:p>
    <w:p w:rsidR="00925B37" w:rsidRDefault="000A6BD7">
      <w:pPr>
        <w:pStyle w:val="10"/>
        <w:rPr>
          <w:rFonts w:asciiTheme="minorHAnsi" w:eastAsiaTheme="minorEastAsia" w:hAnsiTheme="minorHAnsi" w:cstheme="minorBidi"/>
          <w:noProof/>
          <w:sz w:val="21"/>
          <w:szCs w:val="22"/>
        </w:rPr>
      </w:pPr>
      <w:hyperlink w:anchor="_Toc47366032" w:history="1">
        <w:r w:rsidR="00925B37" w:rsidRPr="0044751A">
          <w:rPr>
            <w:rStyle w:val="a9"/>
            <w:rFonts w:hAnsi="宋体"/>
            <w:noProof/>
          </w:rPr>
          <w:t>第七部分</w:t>
        </w:r>
        <w:r w:rsidR="00925B37" w:rsidRPr="0044751A">
          <w:rPr>
            <w:rStyle w:val="a9"/>
            <w:rFonts w:hAnsi="宋体"/>
            <w:noProof/>
          </w:rPr>
          <w:t xml:space="preserve">  </w:t>
        </w:r>
        <w:r w:rsidR="00925B37" w:rsidRPr="0044751A">
          <w:rPr>
            <w:rStyle w:val="a9"/>
            <w:rFonts w:hAnsi="宋体"/>
            <w:noProof/>
          </w:rPr>
          <w:t>基金的投资范围</w:t>
        </w:r>
        <w:r w:rsidR="00925B37">
          <w:rPr>
            <w:noProof/>
            <w:webHidden/>
          </w:rPr>
          <w:tab/>
        </w:r>
        <w:r>
          <w:rPr>
            <w:noProof/>
            <w:webHidden/>
          </w:rPr>
          <w:fldChar w:fldCharType="begin"/>
        </w:r>
        <w:r w:rsidR="00925B37">
          <w:rPr>
            <w:noProof/>
            <w:webHidden/>
          </w:rPr>
          <w:instrText xml:space="preserve"> PAGEREF _Toc47366032 \h </w:instrText>
        </w:r>
        <w:r>
          <w:rPr>
            <w:noProof/>
            <w:webHidden/>
          </w:rPr>
        </w:r>
        <w:r>
          <w:rPr>
            <w:noProof/>
            <w:webHidden/>
          </w:rPr>
          <w:fldChar w:fldCharType="separate"/>
        </w:r>
        <w:r w:rsidR="00925B37">
          <w:rPr>
            <w:noProof/>
            <w:webHidden/>
          </w:rPr>
          <w:t>19</w:t>
        </w:r>
        <w:r>
          <w:rPr>
            <w:noProof/>
            <w:webHidden/>
          </w:rPr>
          <w:fldChar w:fldCharType="end"/>
        </w:r>
      </w:hyperlink>
    </w:p>
    <w:p w:rsidR="00925B37" w:rsidRDefault="000A6BD7">
      <w:pPr>
        <w:pStyle w:val="10"/>
        <w:rPr>
          <w:rFonts w:asciiTheme="minorHAnsi" w:eastAsiaTheme="minorEastAsia" w:hAnsiTheme="minorHAnsi" w:cstheme="minorBidi"/>
          <w:noProof/>
          <w:sz w:val="21"/>
          <w:szCs w:val="22"/>
        </w:rPr>
      </w:pPr>
      <w:hyperlink w:anchor="_Toc47366033" w:history="1">
        <w:r w:rsidR="00925B37" w:rsidRPr="0044751A">
          <w:rPr>
            <w:rStyle w:val="a9"/>
            <w:rFonts w:hAnsi="宋体"/>
            <w:noProof/>
          </w:rPr>
          <w:t>第八部分</w:t>
        </w:r>
        <w:r w:rsidR="00925B37" w:rsidRPr="0044751A">
          <w:rPr>
            <w:rStyle w:val="a9"/>
            <w:rFonts w:hAnsi="宋体"/>
            <w:noProof/>
          </w:rPr>
          <w:t xml:space="preserve">  </w:t>
        </w:r>
        <w:r w:rsidR="00925B37" w:rsidRPr="0044751A">
          <w:rPr>
            <w:rStyle w:val="a9"/>
            <w:rFonts w:hAnsi="宋体"/>
            <w:noProof/>
          </w:rPr>
          <w:t>基金的投资策略</w:t>
        </w:r>
        <w:r w:rsidR="00925B37">
          <w:rPr>
            <w:noProof/>
            <w:webHidden/>
          </w:rPr>
          <w:tab/>
        </w:r>
        <w:r>
          <w:rPr>
            <w:noProof/>
            <w:webHidden/>
          </w:rPr>
          <w:fldChar w:fldCharType="begin"/>
        </w:r>
        <w:r w:rsidR="00925B37">
          <w:rPr>
            <w:noProof/>
            <w:webHidden/>
          </w:rPr>
          <w:instrText xml:space="preserve"> PAGEREF _Toc47366033 \h </w:instrText>
        </w:r>
        <w:r>
          <w:rPr>
            <w:noProof/>
            <w:webHidden/>
          </w:rPr>
        </w:r>
        <w:r>
          <w:rPr>
            <w:noProof/>
            <w:webHidden/>
          </w:rPr>
          <w:fldChar w:fldCharType="separate"/>
        </w:r>
        <w:r w:rsidR="00925B37">
          <w:rPr>
            <w:noProof/>
            <w:webHidden/>
          </w:rPr>
          <w:t>20</w:t>
        </w:r>
        <w:r>
          <w:rPr>
            <w:noProof/>
            <w:webHidden/>
          </w:rPr>
          <w:fldChar w:fldCharType="end"/>
        </w:r>
      </w:hyperlink>
    </w:p>
    <w:p w:rsidR="00925B37" w:rsidRDefault="000A6BD7">
      <w:pPr>
        <w:pStyle w:val="10"/>
        <w:rPr>
          <w:rFonts w:asciiTheme="minorHAnsi" w:eastAsiaTheme="minorEastAsia" w:hAnsiTheme="minorHAnsi" w:cstheme="minorBidi"/>
          <w:noProof/>
          <w:sz w:val="21"/>
          <w:szCs w:val="22"/>
        </w:rPr>
      </w:pPr>
      <w:hyperlink w:anchor="_Toc47366034" w:history="1">
        <w:r w:rsidR="00925B37" w:rsidRPr="0044751A">
          <w:rPr>
            <w:rStyle w:val="a9"/>
            <w:rFonts w:hAnsi="宋体"/>
            <w:noProof/>
          </w:rPr>
          <w:t>第九部分</w:t>
        </w:r>
        <w:r w:rsidR="00925B37" w:rsidRPr="0044751A">
          <w:rPr>
            <w:rStyle w:val="a9"/>
            <w:rFonts w:hAnsi="宋体"/>
            <w:noProof/>
          </w:rPr>
          <w:t xml:space="preserve">  </w:t>
        </w:r>
        <w:r w:rsidR="00925B37" w:rsidRPr="0044751A">
          <w:rPr>
            <w:rStyle w:val="a9"/>
            <w:rFonts w:hAnsi="宋体"/>
            <w:noProof/>
          </w:rPr>
          <w:t>基金的业绩比较基准</w:t>
        </w:r>
        <w:r w:rsidR="00925B37">
          <w:rPr>
            <w:noProof/>
            <w:webHidden/>
          </w:rPr>
          <w:tab/>
        </w:r>
        <w:r>
          <w:rPr>
            <w:noProof/>
            <w:webHidden/>
          </w:rPr>
          <w:fldChar w:fldCharType="begin"/>
        </w:r>
        <w:r w:rsidR="00925B37">
          <w:rPr>
            <w:noProof/>
            <w:webHidden/>
          </w:rPr>
          <w:instrText xml:space="preserve"> PAGEREF _Toc47366034 \h </w:instrText>
        </w:r>
        <w:r>
          <w:rPr>
            <w:noProof/>
            <w:webHidden/>
          </w:rPr>
        </w:r>
        <w:r>
          <w:rPr>
            <w:noProof/>
            <w:webHidden/>
          </w:rPr>
          <w:fldChar w:fldCharType="separate"/>
        </w:r>
        <w:r w:rsidR="00925B37">
          <w:rPr>
            <w:noProof/>
            <w:webHidden/>
          </w:rPr>
          <w:t>22</w:t>
        </w:r>
        <w:r>
          <w:rPr>
            <w:noProof/>
            <w:webHidden/>
          </w:rPr>
          <w:fldChar w:fldCharType="end"/>
        </w:r>
      </w:hyperlink>
    </w:p>
    <w:p w:rsidR="00925B37" w:rsidRDefault="000A6BD7">
      <w:pPr>
        <w:pStyle w:val="10"/>
        <w:rPr>
          <w:rFonts w:asciiTheme="minorHAnsi" w:eastAsiaTheme="minorEastAsia" w:hAnsiTheme="minorHAnsi" w:cstheme="minorBidi"/>
          <w:noProof/>
          <w:sz w:val="21"/>
          <w:szCs w:val="22"/>
        </w:rPr>
      </w:pPr>
      <w:hyperlink w:anchor="_Toc47366035" w:history="1">
        <w:r w:rsidR="00925B37" w:rsidRPr="0044751A">
          <w:rPr>
            <w:rStyle w:val="a9"/>
            <w:rFonts w:hAnsi="宋体"/>
            <w:noProof/>
          </w:rPr>
          <w:t>第十部分</w:t>
        </w:r>
        <w:r w:rsidR="00925B37" w:rsidRPr="0044751A">
          <w:rPr>
            <w:rStyle w:val="a9"/>
            <w:rFonts w:hAnsi="宋体"/>
            <w:noProof/>
          </w:rPr>
          <w:t xml:space="preserve">  </w:t>
        </w:r>
        <w:r w:rsidR="00925B37" w:rsidRPr="0044751A">
          <w:rPr>
            <w:rStyle w:val="a9"/>
            <w:rFonts w:hAnsi="宋体"/>
            <w:noProof/>
          </w:rPr>
          <w:t>基金的风险收益特征</w:t>
        </w:r>
        <w:r w:rsidR="00925B37">
          <w:rPr>
            <w:noProof/>
            <w:webHidden/>
          </w:rPr>
          <w:tab/>
        </w:r>
        <w:r>
          <w:rPr>
            <w:noProof/>
            <w:webHidden/>
          </w:rPr>
          <w:fldChar w:fldCharType="begin"/>
        </w:r>
        <w:r w:rsidR="00925B37">
          <w:rPr>
            <w:noProof/>
            <w:webHidden/>
          </w:rPr>
          <w:instrText xml:space="preserve"> PAGEREF _Toc47366035 \h </w:instrText>
        </w:r>
        <w:r>
          <w:rPr>
            <w:noProof/>
            <w:webHidden/>
          </w:rPr>
        </w:r>
        <w:r>
          <w:rPr>
            <w:noProof/>
            <w:webHidden/>
          </w:rPr>
          <w:fldChar w:fldCharType="separate"/>
        </w:r>
        <w:r w:rsidR="00925B37">
          <w:rPr>
            <w:noProof/>
            <w:webHidden/>
          </w:rPr>
          <w:t>22</w:t>
        </w:r>
        <w:r>
          <w:rPr>
            <w:noProof/>
            <w:webHidden/>
          </w:rPr>
          <w:fldChar w:fldCharType="end"/>
        </w:r>
      </w:hyperlink>
    </w:p>
    <w:p w:rsidR="00925B37" w:rsidRDefault="000A6BD7">
      <w:pPr>
        <w:pStyle w:val="10"/>
        <w:rPr>
          <w:rFonts w:asciiTheme="minorHAnsi" w:eastAsiaTheme="minorEastAsia" w:hAnsiTheme="minorHAnsi" w:cstheme="minorBidi"/>
          <w:noProof/>
          <w:sz w:val="21"/>
          <w:szCs w:val="22"/>
        </w:rPr>
      </w:pPr>
      <w:hyperlink w:anchor="_Toc47366036" w:history="1">
        <w:r w:rsidR="00925B37" w:rsidRPr="0044751A">
          <w:rPr>
            <w:rStyle w:val="a9"/>
            <w:rFonts w:hAnsi="宋体"/>
            <w:noProof/>
          </w:rPr>
          <w:t>第十一部分</w:t>
        </w:r>
        <w:r w:rsidR="00925B37" w:rsidRPr="0044751A">
          <w:rPr>
            <w:rStyle w:val="a9"/>
            <w:rFonts w:hAnsi="宋体"/>
            <w:noProof/>
          </w:rPr>
          <w:t xml:space="preserve">  </w:t>
        </w:r>
        <w:r w:rsidR="00925B37" w:rsidRPr="0044751A">
          <w:rPr>
            <w:rStyle w:val="a9"/>
            <w:rFonts w:hAnsi="宋体"/>
            <w:noProof/>
          </w:rPr>
          <w:t>基金的费用与税收</w:t>
        </w:r>
        <w:r w:rsidR="00925B37">
          <w:rPr>
            <w:noProof/>
            <w:webHidden/>
          </w:rPr>
          <w:tab/>
        </w:r>
        <w:r>
          <w:rPr>
            <w:noProof/>
            <w:webHidden/>
          </w:rPr>
          <w:fldChar w:fldCharType="begin"/>
        </w:r>
        <w:r w:rsidR="00925B37">
          <w:rPr>
            <w:noProof/>
            <w:webHidden/>
          </w:rPr>
          <w:instrText xml:space="preserve"> PAGEREF _Toc47366036 \h </w:instrText>
        </w:r>
        <w:r>
          <w:rPr>
            <w:noProof/>
            <w:webHidden/>
          </w:rPr>
        </w:r>
        <w:r>
          <w:rPr>
            <w:noProof/>
            <w:webHidden/>
          </w:rPr>
          <w:fldChar w:fldCharType="separate"/>
        </w:r>
        <w:r w:rsidR="00925B37">
          <w:rPr>
            <w:noProof/>
            <w:webHidden/>
          </w:rPr>
          <w:t>22</w:t>
        </w:r>
        <w:r>
          <w:rPr>
            <w:noProof/>
            <w:webHidden/>
          </w:rPr>
          <w:fldChar w:fldCharType="end"/>
        </w:r>
      </w:hyperlink>
    </w:p>
    <w:p w:rsidR="00925B37" w:rsidRDefault="000A6BD7">
      <w:pPr>
        <w:pStyle w:val="10"/>
        <w:rPr>
          <w:rFonts w:asciiTheme="minorHAnsi" w:eastAsiaTheme="minorEastAsia" w:hAnsiTheme="minorHAnsi" w:cstheme="minorBidi"/>
          <w:noProof/>
          <w:sz w:val="21"/>
          <w:szCs w:val="22"/>
        </w:rPr>
      </w:pPr>
      <w:hyperlink w:anchor="_Toc47366037" w:history="1">
        <w:r w:rsidR="00925B37" w:rsidRPr="0044751A">
          <w:rPr>
            <w:rStyle w:val="a9"/>
            <w:rFonts w:hAnsi="宋体"/>
            <w:noProof/>
          </w:rPr>
          <w:t>第十二部分</w:t>
        </w:r>
        <w:r w:rsidR="00925B37" w:rsidRPr="0044751A">
          <w:rPr>
            <w:rStyle w:val="a9"/>
            <w:rFonts w:hAnsi="宋体"/>
            <w:noProof/>
          </w:rPr>
          <w:t xml:space="preserve">  </w:t>
        </w:r>
        <w:r w:rsidR="00925B37" w:rsidRPr="0044751A">
          <w:rPr>
            <w:rStyle w:val="a9"/>
            <w:rFonts w:hAnsi="宋体"/>
            <w:noProof/>
          </w:rPr>
          <w:t>对招募说明书更新部分的说明</w:t>
        </w:r>
        <w:r w:rsidR="00925B37">
          <w:rPr>
            <w:noProof/>
            <w:webHidden/>
          </w:rPr>
          <w:tab/>
        </w:r>
        <w:r>
          <w:rPr>
            <w:noProof/>
            <w:webHidden/>
          </w:rPr>
          <w:fldChar w:fldCharType="begin"/>
        </w:r>
        <w:r w:rsidR="00925B37">
          <w:rPr>
            <w:noProof/>
            <w:webHidden/>
          </w:rPr>
          <w:instrText xml:space="preserve"> PAGEREF _Toc47366037 \h </w:instrText>
        </w:r>
        <w:r>
          <w:rPr>
            <w:noProof/>
            <w:webHidden/>
          </w:rPr>
        </w:r>
        <w:r>
          <w:rPr>
            <w:noProof/>
            <w:webHidden/>
          </w:rPr>
          <w:fldChar w:fldCharType="separate"/>
        </w:r>
        <w:r w:rsidR="00925B37">
          <w:rPr>
            <w:noProof/>
            <w:webHidden/>
          </w:rPr>
          <w:t>24</w:t>
        </w:r>
        <w:r>
          <w:rPr>
            <w:noProof/>
            <w:webHidden/>
          </w:rPr>
          <w:fldChar w:fldCharType="end"/>
        </w:r>
      </w:hyperlink>
    </w:p>
    <w:p w:rsidR="00BD310F" w:rsidRPr="00FB3A78" w:rsidRDefault="000A6BD7" w:rsidP="00AF5B3C">
      <w:pPr>
        <w:ind w:firstLineChars="200" w:firstLine="480"/>
        <w:rPr>
          <w:rFonts w:ascii="宋体" w:hAnsi="宋体"/>
          <w:bCs/>
          <w:szCs w:val="24"/>
        </w:rPr>
      </w:pPr>
      <w:r>
        <w:rPr>
          <w:rFonts w:ascii="宋体" w:hAnsi="宋体"/>
          <w:bCs/>
          <w:szCs w:val="24"/>
        </w:rPr>
        <w:fldChar w:fldCharType="end"/>
      </w:r>
    </w:p>
    <w:p w:rsidR="00AF5B3C" w:rsidRDefault="00B65C92" w:rsidP="00AF5B3C">
      <w:pPr>
        <w:pStyle w:val="1"/>
        <w:spacing w:before="0" w:after="0"/>
        <w:jc w:val="center"/>
        <w:rPr>
          <w:rFonts w:hAnsi="宋体"/>
          <w:color w:val="auto"/>
          <w:szCs w:val="24"/>
        </w:rPr>
      </w:pPr>
      <w:r w:rsidRPr="00FB3A78">
        <w:rPr>
          <w:rFonts w:hAnsi="宋体"/>
          <w:bCs/>
          <w:szCs w:val="24"/>
        </w:rPr>
        <w:br w:type="page"/>
      </w:r>
      <w:r w:rsidR="00AF5B3C" w:rsidRPr="00FB3A78" w:rsidDel="00AF5B3C">
        <w:rPr>
          <w:rFonts w:hAnsi="宋体"/>
          <w:bCs/>
          <w:szCs w:val="24"/>
        </w:rPr>
        <w:t xml:space="preserve"> </w:t>
      </w:r>
      <w:bookmarkStart w:id="5" w:name="_Toc467136509"/>
      <w:bookmarkStart w:id="6" w:name="_Toc47366016"/>
      <w:r w:rsidR="00AF5B3C">
        <w:rPr>
          <w:rFonts w:hAnsi="宋体" w:hint="eastAsia"/>
          <w:color w:val="auto"/>
          <w:szCs w:val="24"/>
        </w:rPr>
        <w:t>第一部分  基金管理人</w:t>
      </w:r>
      <w:bookmarkEnd w:id="5"/>
      <w:bookmarkEnd w:id="6"/>
    </w:p>
    <w:p w:rsidR="00477349" w:rsidRDefault="00477349" w:rsidP="00AF5B3C">
      <w:pPr>
        <w:rPr>
          <w:rFonts w:ascii="宋体" w:hAnsi="宋体"/>
          <w:szCs w:val="24"/>
        </w:rPr>
      </w:pPr>
    </w:p>
    <w:p w:rsidR="00AF5B3C" w:rsidRDefault="00AF5B3C" w:rsidP="00AF5B3C">
      <w:r>
        <w:rPr>
          <w:rFonts w:ascii="宋体" w:hAnsi="宋体" w:hint="eastAsia"/>
          <w:szCs w:val="24"/>
        </w:rPr>
        <w:t>一、基金管理人概况</w:t>
      </w:r>
    </w:p>
    <w:p w:rsidR="00E345FD" w:rsidRPr="00821DBC" w:rsidRDefault="00E345FD" w:rsidP="00096945">
      <w:pPr>
        <w:ind w:firstLineChars="200" w:firstLine="480"/>
        <w:jc w:val="left"/>
        <w:rPr>
          <w:szCs w:val="24"/>
        </w:rPr>
      </w:pPr>
      <w:r w:rsidRPr="00821DBC">
        <w:rPr>
          <w:rFonts w:ascii="宋体" w:hAnsi="宋体" w:hint="eastAsia"/>
          <w:szCs w:val="24"/>
        </w:rPr>
        <w:t>1、名称：中欧基金管理有限公司</w:t>
      </w:r>
    </w:p>
    <w:p w:rsidR="00E345FD" w:rsidRPr="00821DBC" w:rsidRDefault="00E345FD" w:rsidP="00096945">
      <w:pPr>
        <w:ind w:firstLineChars="200" w:firstLine="480"/>
        <w:jc w:val="left"/>
        <w:rPr>
          <w:szCs w:val="24"/>
        </w:rPr>
      </w:pPr>
      <w:r w:rsidRPr="00821DBC">
        <w:rPr>
          <w:rFonts w:ascii="宋体" w:hAnsi="宋体" w:hint="eastAsia"/>
          <w:szCs w:val="24"/>
        </w:rPr>
        <w:t>2、住所：</w:t>
      </w:r>
      <w:r w:rsidR="00793076" w:rsidRPr="003C1C11">
        <w:rPr>
          <w:rFonts w:ascii="宋体" w:hAnsi="宋体" w:hint="eastAsia"/>
          <w:szCs w:val="24"/>
        </w:rPr>
        <w:t>中国（上海）自由贸易试验区陆家嘴环路333号5层</w:t>
      </w:r>
    </w:p>
    <w:p w:rsidR="00E345FD" w:rsidRPr="00821DBC" w:rsidRDefault="00E345FD" w:rsidP="00096945">
      <w:pPr>
        <w:ind w:firstLineChars="200" w:firstLine="480"/>
        <w:jc w:val="left"/>
        <w:rPr>
          <w:szCs w:val="24"/>
        </w:rPr>
      </w:pPr>
      <w:r w:rsidRPr="00821DBC">
        <w:rPr>
          <w:rFonts w:ascii="宋体" w:hAnsi="宋体" w:hint="eastAsia"/>
          <w:szCs w:val="24"/>
        </w:rPr>
        <w:t>3</w:t>
      </w:r>
      <w:r w:rsidR="00DB15E4" w:rsidRPr="00821DBC">
        <w:rPr>
          <w:rFonts w:ascii="宋体" w:hAnsi="宋体" w:hint="eastAsia"/>
          <w:szCs w:val="24"/>
        </w:rPr>
        <w:t>、</w:t>
      </w:r>
      <w:r w:rsidRPr="00821DBC">
        <w:rPr>
          <w:rFonts w:ascii="宋体" w:hAnsi="宋体" w:hint="eastAsia"/>
          <w:szCs w:val="24"/>
        </w:rPr>
        <w:t>办公地址：</w:t>
      </w:r>
      <w:r w:rsidR="00793076" w:rsidRPr="00821DBC">
        <w:rPr>
          <w:rFonts w:ascii="宋体" w:hAnsi="宋体" w:hint="eastAsia"/>
          <w:szCs w:val="24"/>
        </w:rPr>
        <w:t>上海市浦东新区陆家嘴环路333号5层、</w:t>
      </w:r>
      <w:r w:rsidR="00793076" w:rsidRPr="009500B3">
        <w:rPr>
          <w:rFonts w:ascii="宋体" w:hAnsi="宋体" w:hint="eastAsia"/>
          <w:szCs w:val="24"/>
        </w:rPr>
        <w:t>上海市虹口区公平路18号8栋-</w:t>
      </w:r>
      <w:r w:rsidR="00793076">
        <w:rPr>
          <w:rFonts w:ascii="宋体" w:hAnsi="宋体" w:hint="eastAsia"/>
          <w:szCs w:val="24"/>
        </w:rPr>
        <w:t>嘉昱大厦</w:t>
      </w:r>
      <w:r w:rsidR="00793076" w:rsidRPr="009500B3">
        <w:rPr>
          <w:rFonts w:ascii="宋体" w:hAnsi="宋体" w:hint="eastAsia"/>
          <w:szCs w:val="24"/>
        </w:rPr>
        <w:t>7层</w:t>
      </w:r>
    </w:p>
    <w:p w:rsidR="00E345FD" w:rsidRPr="00821DBC" w:rsidRDefault="00E345FD" w:rsidP="00096945">
      <w:pPr>
        <w:ind w:firstLineChars="200" w:firstLine="480"/>
        <w:jc w:val="left"/>
        <w:rPr>
          <w:szCs w:val="24"/>
        </w:rPr>
      </w:pPr>
      <w:r w:rsidRPr="00821DBC">
        <w:rPr>
          <w:rFonts w:ascii="宋体" w:hAnsi="宋体" w:hint="eastAsia"/>
          <w:szCs w:val="24"/>
        </w:rPr>
        <w:t>4</w:t>
      </w:r>
      <w:r w:rsidR="00DB15E4" w:rsidRPr="00821DBC">
        <w:rPr>
          <w:rFonts w:ascii="宋体" w:hAnsi="宋体" w:hint="eastAsia"/>
          <w:szCs w:val="24"/>
        </w:rPr>
        <w:t>、</w:t>
      </w:r>
      <w:r w:rsidRPr="00821DBC">
        <w:rPr>
          <w:rFonts w:ascii="宋体" w:hAnsi="宋体" w:hint="eastAsia"/>
          <w:szCs w:val="24"/>
        </w:rPr>
        <w:t>法定代表人：</w:t>
      </w:r>
      <w:r w:rsidR="009A77CF" w:rsidRPr="00821DBC">
        <w:rPr>
          <w:rFonts w:ascii="宋体" w:hAnsi="宋体" w:hint="eastAsia"/>
          <w:szCs w:val="24"/>
        </w:rPr>
        <w:t>窦玉明</w:t>
      </w:r>
    </w:p>
    <w:p w:rsidR="00E345FD" w:rsidRPr="00821DBC" w:rsidRDefault="00E345FD" w:rsidP="00096945">
      <w:pPr>
        <w:ind w:firstLineChars="200" w:firstLine="480"/>
        <w:jc w:val="left"/>
        <w:rPr>
          <w:szCs w:val="24"/>
        </w:rPr>
      </w:pPr>
      <w:r w:rsidRPr="00821DBC">
        <w:rPr>
          <w:rFonts w:ascii="宋体" w:hAnsi="宋体" w:hint="eastAsia"/>
          <w:szCs w:val="24"/>
        </w:rPr>
        <w:t>5</w:t>
      </w:r>
      <w:r w:rsidR="00DB15E4" w:rsidRPr="00821DBC">
        <w:rPr>
          <w:rFonts w:ascii="宋体" w:hAnsi="宋体" w:hint="eastAsia"/>
          <w:szCs w:val="24"/>
        </w:rPr>
        <w:t>、</w:t>
      </w:r>
      <w:r w:rsidRPr="00821DBC">
        <w:rPr>
          <w:rFonts w:ascii="宋体" w:hAnsi="宋体" w:hint="eastAsia"/>
          <w:szCs w:val="24"/>
        </w:rPr>
        <w:t>组织形式：有限责任公司</w:t>
      </w:r>
    </w:p>
    <w:p w:rsidR="00E345FD" w:rsidRPr="00821DBC" w:rsidRDefault="00E345FD" w:rsidP="00096945">
      <w:pPr>
        <w:ind w:firstLineChars="200" w:firstLine="480"/>
        <w:jc w:val="left"/>
        <w:rPr>
          <w:szCs w:val="24"/>
        </w:rPr>
      </w:pPr>
      <w:r w:rsidRPr="00821DBC">
        <w:rPr>
          <w:rFonts w:ascii="宋体" w:hAnsi="宋体" w:hint="eastAsia"/>
          <w:szCs w:val="24"/>
        </w:rPr>
        <w:t>6</w:t>
      </w:r>
      <w:r w:rsidR="00DB15E4" w:rsidRPr="00821DBC">
        <w:rPr>
          <w:rFonts w:ascii="宋体" w:hAnsi="宋体" w:hint="eastAsia"/>
          <w:szCs w:val="24"/>
        </w:rPr>
        <w:t>、</w:t>
      </w:r>
      <w:r w:rsidRPr="00821DBC">
        <w:rPr>
          <w:rFonts w:ascii="宋体" w:hAnsi="宋体" w:hint="eastAsia"/>
          <w:szCs w:val="24"/>
        </w:rPr>
        <w:t>设立日期：2006年7月</w:t>
      </w:r>
      <w:r w:rsidR="0036110F" w:rsidRPr="00821DBC">
        <w:rPr>
          <w:rFonts w:ascii="宋体" w:hAnsi="宋体" w:hint="eastAsia"/>
          <w:szCs w:val="24"/>
        </w:rPr>
        <w:t>19</w:t>
      </w:r>
      <w:r w:rsidRPr="00821DBC">
        <w:rPr>
          <w:rFonts w:ascii="宋体" w:hAnsi="宋体" w:hint="eastAsia"/>
          <w:szCs w:val="24"/>
        </w:rPr>
        <w:t>日</w:t>
      </w:r>
    </w:p>
    <w:p w:rsidR="00E345FD" w:rsidRPr="00821DBC" w:rsidRDefault="00E345FD" w:rsidP="00096945">
      <w:pPr>
        <w:ind w:firstLineChars="200" w:firstLine="480"/>
        <w:jc w:val="left"/>
        <w:rPr>
          <w:szCs w:val="24"/>
        </w:rPr>
      </w:pPr>
      <w:r w:rsidRPr="00821DBC">
        <w:rPr>
          <w:rFonts w:ascii="宋体" w:hAnsi="宋体" w:hint="eastAsia"/>
          <w:szCs w:val="24"/>
        </w:rPr>
        <w:t>7</w:t>
      </w:r>
      <w:r w:rsidR="00DB15E4" w:rsidRPr="00821DBC">
        <w:rPr>
          <w:rFonts w:ascii="宋体" w:hAnsi="宋体" w:hint="eastAsia"/>
          <w:szCs w:val="24"/>
        </w:rPr>
        <w:t>、</w:t>
      </w:r>
      <w:r w:rsidRPr="00821DBC">
        <w:rPr>
          <w:rFonts w:ascii="宋体" w:hAnsi="宋体" w:hint="eastAsia"/>
          <w:szCs w:val="24"/>
        </w:rPr>
        <w:t>批准设立机关：中国证监会</w:t>
      </w:r>
    </w:p>
    <w:p w:rsidR="00E345FD" w:rsidRPr="00821DBC" w:rsidRDefault="00E345FD" w:rsidP="00096945">
      <w:pPr>
        <w:ind w:firstLineChars="200" w:firstLine="480"/>
        <w:jc w:val="left"/>
        <w:rPr>
          <w:szCs w:val="24"/>
        </w:rPr>
      </w:pPr>
      <w:r w:rsidRPr="00821DBC">
        <w:rPr>
          <w:rFonts w:ascii="宋体" w:hAnsi="宋体" w:hint="eastAsia"/>
          <w:szCs w:val="24"/>
        </w:rPr>
        <w:t>8</w:t>
      </w:r>
      <w:r w:rsidR="00DB15E4" w:rsidRPr="00821DBC">
        <w:rPr>
          <w:rFonts w:ascii="宋体" w:hAnsi="宋体" w:hint="eastAsia"/>
          <w:szCs w:val="24"/>
        </w:rPr>
        <w:t>、</w:t>
      </w:r>
      <w:r w:rsidRPr="00821DBC">
        <w:rPr>
          <w:rFonts w:ascii="宋体" w:hAnsi="宋体" w:hint="eastAsia"/>
          <w:szCs w:val="24"/>
        </w:rPr>
        <w:t>批准设立文号：证监基金字[2006]102号</w:t>
      </w:r>
    </w:p>
    <w:p w:rsidR="00E345FD" w:rsidRPr="00821DBC" w:rsidRDefault="00E345FD" w:rsidP="00096945">
      <w:pPr>
        <w:ind w:firstLineChars="200" w:firstLine="480"/>
        <w:jc w:val="left"/>
        <w:rPr>
          <w:szCs w:val="24"/>
        </w:rPr>
      </w:pPr>
      <w:r w:rsidRPr="00821DBC">
        <w:rPr>
          <w:rFonts w:ascii="宋体" w:hAnsi="宋体" w:hint="eastAsia"/>
          <w:szCs w:val="24"/>
        </w:rPr>
        <w:t>9</w:t>
      </w:r>
      <w:r w:rsidR="00DB15E4" w:rsidRPr="00821DBC">
        <w:rPr>
          <w:rFonts w:ascii="宋体" w:hAnsi="宋体" w:hint="eastAsia"/>
          <w:szCs w:val="24"/>
        </w:rPr>
        <w:t>、</w:t>
      </w:r>
      <w:r w:rsidRPr="00821DBC">
        <w:rPr>
          <w:rFonts w:ascii="宋体" w:hAnsi="宋体" w:hint="eastAsia"/>
          <w:szCs w:val="24"/>
        </w:rPr>
        <w:t>存续</w:t>
      </w:r>
      <w:r w:rsidR="00793076" w:rsidRPr="00821DBC">
        <w:rPr>
          <w:rFonts w:ascii="宋体" w:hAnsi="宋体" w:hint="eastAsia"/>
          <w:szCs w:val="24"/>
        </w:rPr>
        <w:t>期限</w:t>
      </w:r>
      <w:r w:rsidRPr="00821DBC">
        <w:rPr>
          <w:rFonts w:ascii="宋体" w:hAnsi="宋体" w:hint="eastAsia"/>
          <w:szCs w:val="24"/>
        </w:rPr>
        <w:t>：持续经营</w:t>
      </w:r>
    </w:p>
    <w:p w:rsidR="00E345FD" w:rsidRPr="00821DBC" w:rsidRDefault="00E345FD" w:rsidP="00096945">
      <w:pPr>
        <w:ind w:firstLineChars="200" w:firstLine="480"/>
        <w:jc w:val="left"/>
        <w:rPr>
          <w:szCs w:val="24"/>
        </w:rPr>
      </w:pPr>
      <w:r w:rsidRPr="00821DBC">
        <w:rPr>
          <w:rFonts w:ascii="宋体" w:hAnsi="宋体" w:hint="eastAsia"/>
          <w:szCs w:val="24"/>
        </w:rPr>
        <w:t>10</w:t>
      </w:r>
      <w:r w:rsidR="00DB15E4" w:rsidRPr="00821DBC">
        <w:rPr>
          <w:rFonts w:ascii="宋体" w:hAnsi="宋体" w:hint="eastAsia"/>
          <w:szCs w:val="24"/>
        </w:rPr>
        <w:t>、</w:t>
      </w:r>
      <w:r w:rsidRPr="00821DBC">
        <w:rPr>
          <w:rFonts w:ascii="宋体" w:hAnsi="宋体" w:hint="eastAsia"/>
          <w:szCs w:val="24"/>
        </w:rPr>
        <w:t>电话：</w:t>
      </w:r>
      <w:r w:rsidR="0036110F" w:rsidRPr="00821DBC">
        <w:rPr>
          <w:rFonts w:ascii="宋体" w:hAnsi="宋体" w:hint="eastAsia"/>
          <w:szCs w:val="24"/>
        </w:rPr>
        <w:t>021-68609600</w:t>
      </w:r>
    </w:p>
    <w:p w:rsidR="00E345FD" w:rsidRPr="00821DBC" w:rsidRDefault="00E345FD" w:rsidP="00096945">
      <w:pPr>
        <w:ind w:firstLineChars="200" w:firstLine="480"/>
        <w:jc w:val="left"/>
        <w:rPr>
          <w:szCs w:val="24"/>
        </w:rPr>
      </w:pPr>
      <w:r w:rsidRPr="00821DBC">
        <w:rPr>
          <w:rFonts w:ascii="宋体" w:hAnsi="宋体" w:hint="eastAsia"/>
          <w:szCs w:val="24"/>
        </w:rPr>
        <w:t>11</w:t>
      </w:r>
      <w:r w:rsidR="00DB15E4" w:rsidRPr="00821DBC">
        <w:rPr>
          <w:rFonts w:ascii="宋体" w:hAnsi="宋体" w:hint="eastAsia"/>
          <w:szCs w:val="24"/>
        </w:rPr>
        <w:t>、</w:t>
      </w:r>
      <w:r w:rsidRPr="00821DBC">
        <w:rPr>
          <w:rFonts w:ascii="宋体" w:hAnsi="宋体" w:hint="eastAsia"/>
          <w:szCs w:val="24"/>
        </w:rPr>
        <w:t>传真：021-33830351</w:t>
      </w:r>
    </w:p>
    <w:p w:rsidR="00E20882" w:rsidRPr="00821DBC" w:rsidRDefault="00E345FD" w:rsidP="00096945">
      <w:pPr>
        <w:ind w:firstLineChars="200" w:firstLine="480"/>
        <w:jc w:val="left"/>
        <w:rPr>
          <w:szCs w:val="24"/>
        </w:rPr>
      </w:pPr>
      <w:r w:rsidRPr="00821DBC">
        <w:rPr>
          <w:rFonts w:ascii="宋体" w:hAnsi="宋体" w:hint="eastAsia"/>
          <w:szCs w:val="24"/>
        </w:rPr>
        <w:t>1</w:t>
      </w:r>
      <w:r w:rsidR="005332CA" w:rsidRPr="00821DBC">
        <w:rPr>
          <w:rFonts w:ascii="宋体" w:hAnsi="宋体" w:hint="eastAsia"/>
          <w:szCs w:val="24"/>
        </w:rPr>
        <w:t>2</w:t>
      </w:r>
      <w:r w:rsidR="00DB15E4" w:rsidRPr="00821DBC">
        <w:rPr>
          <w:rFonts w:ascii="宋体" w:hAnsi="宋体" w:hint="eastAsia"/>
          <w:szCs w:val="24"/>
        </w:rPr>
        <w:t>、</w:t>
      </w:r>
      <w:r w:rsidR="00E20882" w:rsidRPr="00821DBC">
        <w:rPr>
          <w:rFonts w:ascii="宋体" w:hAnsi="宋体" w:hint="eastAsia"/>
          <w:szCs w:val="24"/>
        </w:rPr>
        <w:t>联系人：袁维</w:t>
      </w:r>
    </w:p>
    <w:p w:rsidR="00E345FD" w:rsidRPr="00821DBC" w:rsidRDefault="00E20882" w:rsidP="00096945">
      <w:pPr>
        <w:ind w:firstLineChars="200" w:firstLine="480"/>
        <w:jc w:val="left"/>
        <w:rPr>
          <w:szCs w:val="24"/>
        </w:rPr>
      </w:pPr>
      <w:r w:rsidRPr="00821DBC">
        <w:rPr>
          <w:rFonts w:ascii="宋体" w:hAnsi="宋体" w:hint="eastAsia"/>
          <w:szCs w:val="24"/>
        </w:rPr>
        <w:t>13、</w:t>
      </w:r>
      <w:r w:rsidR="00E345FD" w:rsidRPr="00821DBC">
        <w:rPr>
          <w:rFonts w:ascii="宋体" w:hAnsi="宋体" w:hint="eastAsia"/>
          <w:szCs w:val="24"/>
        </w:rPr>
        <w:t>客户服务热线：021-68609700，400-700-9700（免长途话费）</w:t>
      </w:r>
    </w:p>
    <w:p w:rsidR="00E345FD" w:rsidRPr="00821DBC" w:rsidRDefault="005332CA" w:rsidP="00096945">
      <w:pPr>
        <w:ind w:firstLineChars="200" w:firstLine="480"/>
        <w:jc w:val="left"/>
        <w:rPr>
          <w:szCs w:val="24"/>
        </w:rPr>
      </w:pPr>
      <w:r w:rsidRPr="00821DBC">
        <w:rPr>
          <w:rFonts w:ascii="宋体" w:hAnsi="宋体" w:hint="eastAsia"/>
          <w:szCs w:val="24"/>
        </w:rPr>
        <w:t>1</w:t>
      </w:r>
      <w:r w:rsidR="00E20882" w:rsidRPr="00821DBC">
        <w:rPr>
          <w:rFonts w:ascii="宋体" w:hAnsi="宋体" w:hint="eastAsia"/>
          <w:szCs w:val="24"/>
        </w:rPr>
        <w:t>4</w:t>
      </w:r>
      <w:r w:rsidR="00DB15E4" w:rsidRPr="00821DBC">
        <w:rPr>
          <w:rFonts w:ascii="宋体" w:hAnsi="宋体" w:hint="eastAsia"/>
          <w:szCs w:val="24"/>
        </w:rPr>
        <w:t>、</w:t>
      </w:r>
      <w:r w:rsidR="00E345FD" w:rsidRPr="00821DBC">
        <w:rPr>
          <w:rFonts w:ascii="宋体" w:hAnsi="宋体" w:hint="eastAsia"/>
          <w:szCs w:val="24"/>
        </w:rPr>
        <w:t>注册资本：</w:t>
      </w:r>
      <w:r w:rsidR="00793076">
        <w:rPr>
          <w:rFonts w:ascii="宋体" w:hAnsi="宋体" w:hint="eastAsia"/>
          <w:szCs w:val="24"/>
        </w:rPr>
        <w:t>2.20</w:t>
      </w:r>
      <w:r w:rsidR="00E345FD" w:rsidRPr="00821DBC">
        <w:rPr>
          <w:rFonts w:ascii="宋体" w:hAnsi="宋体" w:hint="eastAsia"/>
          <w:szCs w:val="24"/>
        </w:rPr>
        <w:t>亿元人民币</w:t>
      </w:r>
    </w:p>
    <w:p w:rsidR="00E345FD" w:rsidRPr="00821DBC" w:rsidRDefault="005332CA" w:rsidP="00096945">
      <w:pPr>
        <w:ind w:firstLineChars="200" w:firstLine="480"/>
        <w:jc w:val="left"/>
        <w:rPr>
          <w:szCs w:val="24"/>
        </w:rPr>
      </w:pPr>
      <w:r w:rsidRPr="00821DBC">
        <w:rPr>
          <w:rFonts w:ascii="宋体" w:hAnsi="宋体" w:hint="eastAsia"/>
          <w:szCs w:val="24"/>
        </w:rPr>
        <w:t>1</w:t>
      </w:r>
      <w:r w:rsidR="00E20882" w:rsidRPr="00821DBC">
        <w:rPr>
          <w:rFonts w:ascii="宋体" w:hAnsi="宋体" w:hint="eastAsia"/>
          <w:szCs w:val="24"/>
        </w:rPr>
        <w:t>5</w:t>
      </w:r>
      <w:r w:rsidR="00DB15E4" w:rsidRPr="00821DBC">
        <w:rPr>
          <w:rFonts w:ascii="宋体" w:hAnsi="宋体" w:hint="eastAsia"/>
          <w:szCs w:val="24"/>
        </w:rPr>
        <w:t>、</w:t>
      </w:r>
      <w:r w:rsidR="00E345FD" w:rsidRPr="00821DBC">
        <w:rPr>
          <w:rFonts w:ascii="宋体" w:hAnsi="宋体" w:hint="eastAsia"/>
          <w:szCs w:val="24"/>
        </w:rPr>
        <w:t>股权结构：</w:t>
      </w:r>
    </w:p>
    <w:tbl>
      <w:tblPr>
        <w:tblW w:w="0" w:type="auto"/>
        <w:jc w:val="center"/>
        <w:tblLook w:val="04A0"/>
      </w:tblPr>
      <w:tblGrid>
        <w:gridCol w:w="698"/>
        <w:gridCol w:w="4296"/>
        <w:gridCol w:w="1903"/>
        <w:gridCol w:w="1494"/>
      </w:tblGrid>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股东名称</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出资额</w:t>
            </w:r>
          </w:p>
          <w:p w:rsidR="00D82920" w:rsidRDefault="00D82920">
            <w:pPr>
              <w:jc w:val="center"/>
              <w:rPr>
                <w:rFonts w:ascii="宋体" w:hAnsi="宋体"/>
                <w:b/>
                <w:szCs w:val="24"/>
              </w:rPr>
            </w:pPr>
            <w:r>
              <w:rPr>
                <w:rFonts w:ascii="宋体" w:hAnsi="宋体" w:hint="eastAsia"/>
                <w:b/>
                <w:szCs w:val="24"/>
              </w:rPr>
              <w:t>（人民币万元）</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出资比例</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szCs w:val="24"/>
              </w:rPr>
            </w:pPr>
            <w:r>
              <w:rPr>
                <w:rFonts w:ascii="宋体" w:hAnsi="宋体" w:hint="eastAsia"/>
                <w:szCs w:val="24"/>
              </w:rPr>
              <w:t>Unione di Banche Italiane S.p.A.</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5,500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25.0000%</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szCs w:val="24"/>
              </w:rPr>
            </w:pPr>
            <w:r>
              <w:rPr>
                <w:rFonts w:ascii="宋体" w:hAnsi="宋体" w:hint="eastAsia"/>
                <w:szCs w:val="24"/>
              </w:rPr>
              <w:t>国都证券股份有限公司</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4,400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20.0000%</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szCs w:val="24"/>
              </w:rPr>
            </w:pPr>
            <w:r>
              <w:rPr>
                <w:rFonts w:ascii="宋体" w:hAnsi="宋体" w:cs="Arial" w:hint="eastAsia"/>
                <w:szCs w:val="24"/>
                <w:lang w:val="fr-FR"/>
              </w:rPr>
              <w:t>北京百骏投资有限公司</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4,400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20.0000%</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szCs w:val="24"/>
              </w:rPr>
            </w:pPr>
            <w:r>
              <w:rPr>
                <w:rFonts w:ascii="宋体" w:hAnsi="宋体" w:cs="Arial" w:hint="eastAsia"/>
                <w:szCs w:val="24"/>
                <w:lang w:val="fr-FR"/>
              </w:rPr>
              <w:t>上海睦亿投资管理合伙企业(有限合伙)</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4,400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20.0000%</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窦玉明</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1,100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5.00000%</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cs="Arial" w:hint="eastAsia"/>
                <w:szCs w:val="24"/>
                <w:lang w:val="fr-FR"/>
              </w:rPr>
              <w:t>万盛基业投资有限责任公司</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726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3.3000%</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周玉雄</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328.35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1.4925%</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卢纯青</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163.8340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0.7447%</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于洁</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163.8340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0.7447%</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赵国英</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163.8340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0.7447%</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方伊</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117.0180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0.5319%</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关子阳</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117.0180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0.5319%</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卞玺云</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92.4660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0.4203%</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魏博</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87.7580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0.3989%</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郑苏丹</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87.7580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0.3989%</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曲径</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87.7580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0.3989%</w:t>
            </w:r>
          </w:p>
        </w:tc>
      </w:tr>
      <w:tr w:rsidR="00D82920" w:rsidTr="00D829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jc w:val="center"/>
              <w:rPr>
                <w:rFonts w:ascii="宋体" w:hAnsi="宋体"/>
                <w:b/>
                <w:szCs w:val="24"/>
              </w:rPr>
            </w:pPr>
            <w:r>
              <w:rPr>
                <w:rFonts w:ascii="宋体" w:hAnsi="宋体" w:hint="eastAsia"/>
                <w:b/>
                <w:szCs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黎忆海</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64.3720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0.2926%</w:t>
            </w:r>
          </w:p>
        </w:tc>
      </w:tr>
      <w:tr w:rsidR="00D82920" w:rsidTr="00D82920">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D82920" w:rsidRDefault="00D82920">
            <w:pPr>
              <w:ind w:firstLineChars="264" w:firstLine="636"/>
              <w:jc w:val="center"/>
              <w:rPr>
                <w:rFonts w:ascii="宋体" w:hAnsi="宋体"/>
                <w:b/>
                <w:szCs w:val="24"/>
              </w:rPr>
            </w:pPr>
            <w:r>
              <w:rPr>
                <w:rFonts w:ascii="宋体" w:hAnsi="宋体" w:hint="eastAsia"/>
                <w:b/>
                <w:szCs w:val="24"/>
              </w:rPr>
              <w:t>合计</w:t>
            </w:r>
          </w:p>
        </w:tc>
        <w:tc>
          <w:tcPr>
            <w:tcW w:w="0" w:type="auto"/>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22,000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82920" w:rsidRDefault="00D82920">
            <w:pPr>
              <w:tabs>
                <w:tab w:val="left" w:pos="532"/>
              </w:tabs>
              <w:adjustRightInd w:val="0"/>
              <w:snapToGrid w:val="0"/>
              <w:jc w:val="center"/>
              <w:rPr>
                <w:rFonts w:ascii="宋体" w:hAnsi="宋体"/>
                <w:szCs w:val="24"/>
              </w:rPr>
            </w:pPr>
            <w:r>
              <w:rPr>
                <w:rFonts w:ascii="宋体" w:hAnsi="宋体" w:hint="eastAsia"/>
                <w:szCs w:val="24"/>
              </w:rPr>
              <w:t>100%</w:t>
            </w:r>
          </w:p>
        </w:tc>
      </w:tr>
    </w:tbl>
    <w:p w:rsidR="00AF5B3C" w:rsidRDefault="00AF5B3C" w:rsidP="00AF5B3C"/>
    <w:p w:rsidR="00AF5B3C" w:rsidRDefault="00AF5B3C" w:rsidP="00AF5B3C">
      <w:pPr>
        <w:tabs>
          <w:tab w:val="left" w:pos="2685"/>
        </w:tabs>
        <w:rPr>
          <w:rFonts w:ascii="宋体" w:hAnsi="宋体"/>
          <w:szCs w:val="24"/>
        </w:rPr>
      </w:pPr>
      <w:r>
        <w:rPr>
          <w:rFonts w:ascii="宋体" w:hAnsi="宋体" w:hint="eastAsia"/>
          <w:szCs w:val="24"/>
        </w:rPr>
        <w:t>二、主要人员情况</w:t>
      </w:r>
    </w:p>
    <w:p w:rsidR="008F08FE" w:rsidRPr="00821DBC" w:rsidRDefault="008F08FE" w:rsidP="007C5D0E">
      <w:pPr>
        <w:ind w:firstLineChars="200" w:firstLine="480"/>
        <w:jc w:val="left"/>
        <w:outlineLvl w:val="2"/>
        <w:rPr>
          <w:szCs w:val="24"/>
        </w:rPr>
      </w:pPr>
      <w:bookmarkStart w:id="7" w:name="_Toc47366017"/>
      <w:r w:rsidRPr="00821DBC">
        <w:rPr>
          <w:rFonts w:ascii="宋体" w:hAnsi="宋体" w:hint="eastAsia"/>
          <w:szCs w:val="24"/>
        </w:rPr>
        <w:t>1</w:t>
      </w:r>
      <w:r w:rsidR="006A4018" w:rsidRPr="00821DBC">
        <w:rPr>
          <w:rFonts w:ascii="宋体" w:hAnsi="宋体" w:hint="eastAsia"/>
          <w:szCs w:val="24"/>
        </w:rPr>
        <w:t>、</w:t>
      </w:r>
      <w:r w:rsidRPr="00821DBC">
        <w:rPr>
          <w:rFonts w:ascii="宋体" w:hAnsi="宋体" w:hint="eastAsia"/>
          <w:szCs w:val="24"/>
        </w:rPr>
        <w:t>基金管理人董事会成员</w:t>
      </w:r>
      <w:bookmarkEnd w:id="7"/>
    </w:p>
    <w:p w:rsidR="00221C43" w:rsidRPr="009178D3" w:rsidRDefault="00793076" w:rsidP="00221C43">
      <w:pPr>
        <w:ind w:firstLineChars="200" w:firstLine="480"/>
        <w:jc w:val="left"/>
        <w:rPr>
          <w:szCs w:val="24"/>
        </w:rPr>
      </w:pPr>
      <w:r w:rsidRPr="009178D3">
        <w:rPr>
          <w:rFonts w:ascii="宋体" w:hAnsi="宋体" w:hint="eastAsia"/>
          <w:szCs w:val="24"/>
        </w:rPr>
        <w:t>窦玉明先生，清华大学经济管理学院本科、硕士，美国杜兰大学MBA，中国籍。中欧基金管理有限公司董事长，上海盛立基金会理事会理事，国寿投资控股有限公司独立董事</w:t>
      </w:r>
      <w:r w:rsidRPr="00E67184">
        <w:rPr>
          <w:rFonts w:ascii="宋体" w:hAnsi="宋体" w:hint="eastAsia"/>
          <w:szCs w:val="24"/>
        </w:rPr>
        <w:t>，天合光能</w:t>
      </w:r>
      <w:r w:rsidRPr="00F87A97">
        <w:rPr>
          <w:rFonts w:ascii="宋体" w:hAnsi="宋体" w:hint="eastAsia"/>
          <w:szCs w:val="24"/>
        </w:rPr>
        <w:t>股份</w:t>
      </w:r>
      <w:r w:rsidRPr="00E67184">
        <w:rPr>
          <w:rFonts w:ascii="宋体" w:hAnsi="宋体" w:hint="eastAsia"/>
          <w:szCs w:val="24"/>
        </w:rPr>
        <w:t>有限公司董事</w:t>
      </w:r>
      <w:r w:rsidRPr="009178D3">
        <w:rPr>
          <w:rFonts w:ascii="宋体" w:hAnsi="宋体" w:hint="eastAsia"/>
          <w:szCs w:val="24"/>
        </w:rPr>
        <w:t>。曾任职于君安证券有限公司、大成基金管理有限公司。历任嘉实基金管理有限公司投资总监、总经理助理、副总经理兼基金经理，富国基金管理有限公司总经理。</w:t>
      </w:r>
    </w:p>
    <w:p w:rsidR="00221C43" w:rsidRPr="009178D3" w:rsidRDefault="00793076" w:rsidP="00221C43">
      <w:pPr>
        <w:ind w:firstLineChars="200" w:firstLine="480"/>
        <w:jc w:val="left"/>
        <w:rPr>
          <w:szCs w:val="24"/>
        </w:rPr>
      </w:pPr>
      <w:r w:rsidRPr="009178D3">
        <w:rPr>
          <w:rFonts w:ascii="宋体" w:hAnsi="宋体" w:hint="eastAsia"/>
          <w:szCs w:val="24"/>
        </w:rPr>
        <w:t>Marco D’Este 先生，意大利籍。</w:t>
      </w:r>
      <w:r w:rsidRPr="00F87A97">
        <w:rPr>
          <w:rFonts w:ascii="宋体" w:hAnsi="宋体" w:hint="eastAsia"/>
          <w:szCs w:val="24"/>
        </w:rPr>
        <w:t>现任中欧基金管理有限公司副董事长。历任布雷西亚农业信贷银行（CAB）国际部总监，曾在意大利信贷银行（Credito Italiano，现名：联合信贷银行Unicredit）圣雷莫分行、米兰分行、伦敦分行、纽约分行、东京分行（财务部负责人）及米兰总部工作。</w:t>
      </w:r>
    </w:p>
    <w:p w:rsidR="00221C43" w:rsidRPr="009178D3" w:rsidRDefault="00793076" w:rsidP="00221C43">
      <w:pPr>
        <w:ind w:firstLineChars="200" w:firstLine="480"/>
        <w:jc w:val="left"/>
        <w:rPr>
          <w:szCs w:val="24"/>
        </w:rPr>
      </w:pPr>
      <w:r w:rsidRPr="009178D3">
        <w:rPr>
          <w:rFonts w:ascii="宋体" w:hAnsi="宋体" w:hint="eastAsia"/>
          <w:szCs w:val="24"/>
        </w:rPr>
        <w:t>朱鹏举先生，中国籍。现任中欧基金管理有限公司董事、国都景瑞投资有限公司副总经理。曾任职于联想集团有限公司、中关村证券股份有限公司，国都证券股份有限公司计划财务部高级经理、副总经理</w:t>
      </w:r>
      <w:r w:rsidRPr="00E67184">
        <w:rPr>
          <w:rFonts w:ascii="宋体" w:hAnsi="宋体" w:hint="eastAsia"/>
          <w:szCs w:val="24"/>
        </w:rPr>
        <w:t>、投行业务董事及内核小组副组长</w:t>
      </w:r>
      <w:r w:rsidRPr="009178D3">
        <w:rPr>
          <w:rFonts w:ascii="宋体" w:hAnsi="宋体" w:hint="eastAsia"/>
          <w:szCs w:val="24"/>
        </w:rPr>
        <w:t>。</w:t>
      </w:r>
    </w:p>
    <w:p w:rsidR="00221C43" w:rsidRPr="009178D3" w:rsidRDefault="00793076" w:rsidP="00221C43">
      <w:pPr>
        <w:ind w:firstLineChars="200" w:firstLine="480"/>
        <w:jc w:val="left"/>
        <w:rPr>
          <w:szCs w:val="24"/>
        </w:rPr>
      </w:pPr>
      <w:r w:rsidRPr="009178D3">
        <w:rPr>
          <w:rFonts w:ascii="宋体" w:hAnsi="宋体" w:hint="eastAsia"/>
          <w:szCs w:val="24"/>
        </w:rPr>
        <w:t>刘建平先生，</w:t>
      </w:r>
      <w:r w:rsidRPr="00943E69">
        <w:rPr>
          <w:rFonts w:ascii="宋体" w:hAnsi="宋体" w:hint="eastAsia"/>
          <w:szCs w:val="24"/>
        </w:rPr>
        <w:t>北京大学法学学士、法学硕士，美国亚利桑那州立大学凯瑞商学院工商管理博士，中国籍。现任中欧基金管理有限公司董事、总经理。历任北京大学教师，中国证券监督管理委员会基金监管部副处长，上投摩根基金管理有限公司督察长。</w:t>
      </w:r>
    </w:p>
    <w:p w:rsidR="00221C43" w:rsidRPr="009178D3" w:rsidRDefault="00793076" w:rsidP="00221C43">
      <w:pPr>
        <w:ind w:firstLineChars="200" w:firstLine="480"/>
        <w:jc w:val="left"/>
        <w:rPr>
          <w:szCs w:val="24"/>
        </w:rPr>
      </w:pPr>
      <w:r w:rsidRPr="009178D3">
        <w:rPr>
          <w:rFonts w:ascii="宋体" w:hAnsi="宋体" w:hint="eastAsia"/>
          <w:szCs w:val="24"/>
        </w:rPr>
        <w:t>David Youngson先生，英国籍。现任IFM（亚洲）有限公司创办者及合伙人</w:t>
      </w:r>
      <w:r w:rsidRPr="00F87A97">
        <w:rPr>
          <w:rFonts w:ascii="宋体" w:hAnsi="宋体" w:hint="eastAsia"/>
          <w:szCs w:val="24"/>
        </w:rPr>
        <w:t>、The Red Flag Group非执行董事</w:t>
      </w:r>
      <w:r w:rsidRPr="009178D3">
        <w:rPr>
          <w:rFonts w:ascii="宋体" w:hAnsi="宋体" w:hint="eastAsia"/>
          <w:szCs w:val="24"/>
        </w:rPr>
        <w:t>，英国公认会计师特许公会-资深会员及香港会计师公会会员，中欧基金管理有限公司独立董事。历任安永（中国香港特别行政区及英国伯明翰，伦敦）审计经理、副总监，赛贝斯股份有限公司亚洲区域财务总监。</w:t>
      </w:r>
    </w:p>
    <w:p w:rsidR="00221C43" w:rsidRPr="009178D3" w:rsidRDefault="00793076" w:rsidP="00221C43">
      <w:pPr>
        <w:ind w:firstLineChars="200" w:firstLine="480"/>
        <w:jc w:val="left"/>
        <w:rPr>
          <w:szCs w:val="24"/>
        </w:rPr>
      </w:pPr>
      <w:r w:rsidRPr="009178D3">
        <w:rPr>
          <w:rFonts w:ascii="宋体" w:hAnsi="宋体" w:hint="eastAsia"/>
          <w:szCs w:val="24"/>
        </w:rPr>
        <w:t>郭雳先生，</w:t>
      </w:r>
      <w:r w:rsidRPr="00E67184">
        <w:rPr>
          <w:rFonts w:ascii="宋体" w:hAnsi="宋体" w:hint="eastAsia"/>
          <w:szCs w:val="24"/>
        </w:rPr>
        <w:t>中国籍。现任北京大学法学院教授、博士生导师，中欧基金管理有限公司独立董事。法学博士、应用经济学博士后，德国洪堡学者，中国银行法学研究会副会长。历任北京大学法学院讲师、副教授，美国康奈尔大学法学院客座教授等，毕业于北京大学、美国南美以美大学、哈佛大学法学院。</w:t>
      </w:r>
    </w:p>
    <w:p w:rsidR="00221C43" w:rsidRPr="00221C43" w:rsidRDefault="00793076" w:rsidP="00221C43">
      <w:pPr>
        <w:ind w:firstLineChars="200" w:firstLine="480"/>
        <w:jc w:val="left"/>
        <w:rPr>
          <w:szCs w:val="24"/>
        </w:rPr>
      </w:pPr>
      <w:r w:rsidRPr="00F73E71">
        <w:rPr>
          <w:rFonts w:ascii="宋体" w:hAnsi="宋体" w:hint="eastAsia"/>
          <w:szCs w:val="24"/>
        </w:rPr>
        <w:t>戴国强先生，中国籍。上海财经大学金融专业硕士，复旦大学经济学院世界经济专业博士。现任中欧基金管理有限公司独立董事</w:t>
      </w:r>
      <w:r w:rsidRPr="00943E69">
        <w:rPr>
          <w:rFonts w:ascii="宋体" w:hAnsi="宋体" w:hint="eastAsia"/>
          <w:szCs w:val="24"/>
        </w:rPr>
        <w:t>、贵阳银行股份有限公司独立董事、荣威国际集团股份有限公司独立董事、中国绿地博大绿泽集团有限公司独立董事、交银国际信托有限公司独立董事</w:t>
      </w:r>
      <w:r w:rsidRPr="00F73E71">
        <w:rPr>
          <w:rFonts w:ascii="宋体" w:hAnsi="宋体" w:hint="eastAsia"/>
          <w:szCs w:val="24"/>
        </w:rPr>
        <w:t>。历任上海财经大学金融学院常务副院长、院长、党委书记，上海财经大学MBA学院院长兼书记，上海财经大学商学院书记兼副院长</w:t>
      </w:r>
      <w:r w:rsidRPr="009178D3">
        <w:rPr>
          <w:rFonts w:ascii="宋体" w:hAnsi="宋体" w:hint="eastAsia"/>
          <w:szCs w:val="24"/>
        </w:rPr>
        <w:t>。</w:t>
      </w:r>
    </w:p>
    <w:p w:rsidR="008F08FE" w:rsidRPr="00821DBC" w:rsidRDefault="006A4018" w:rsidP="007C5D0E">
      <w:pPr>
        <w:ind w:firstLineChars="200" w:firstLine="480"/>
        <w:jc w:val="left"/>
        <w:outlineLvl w:val="2"/>
        <w:rPr>
          <w:szCs w:val="24"/>
        </w:rPr>
      </w:pPr>
      <w:bookmarkStart w:id="8" w:name="_Toc47366018"/>
      <w:r w:rsidRPr="00821DBC">
        <w:rPr>
          <w:rFonts w:ascii="宋体" w:hAnsi="宋体" w:hint="eastAsia"/>
          <w:szCs w:val="24"/>
        </w:rPr>
        <w:t>2、</w:t>
      </w:r>
      <w:r w:rsidR="008F08FE" w:rsidRPr="00821DBC">
        <w:rPr>
          <w:rFonts w:ascii="宋体" w:hAnsi="宋体" w:hint="eastAsia"/>
          <w:szCs w:val="24"/>
        </w:rPr>
        <w:t>基金管理人监事会成员</w:t>
      </w:r>
      <w:bookmarkEnd w:id="8"/>
    </w:p>
    <w:p w:rsidR="00221C43" w:rsidRPr="00D77FFD" w:rsidRDefault="00793076" w:rsidP="00221C43">
      <w:pPr>
        <w:ind w:firstLineChars="200" w:firstLine="480"/>
        <w:jc w:val="left"/>
        <w:rPr>
          <w:szCs w:val="24"/>
        </w:rPr>
      </w:pPr>
      <w:r w:rsidRPr="00D77FFD">
        <w:rPr>
          <w:rFonts w:ascii="宋体" w:hAnsi="宋体" w:hint="eastAsia"/>
          <w:szCs w:val="24"/>
        </w:rPr>
        <w:t>唐步先生，中欧基金管理有限公司监事会主席，中欧盛世资产管理（上海）有限公司董事长，中国籍。历任上海证券中央登记结算公司副总经理，上海证券交易所会员部总监、监察部总监，大通证券股份有限公司副总经理，国都证券</w:t>
      </w:r>
      <w:r>
        <w:rPr>
          <w:rFonts w:ascii="宋体" w:hAnsi="宋体" w:hint="eastAsia"/>
          <w:szCs w:val="24"/>
        </w:rPr>
        <w:t>股份有限公司</w:t>
      </w:r>
      <w:r w:rsidRPr="00D77FFD">
        <w:rPr>
          <w:rFonts w:ascii="宋体" w:hAnsi="宋体" w:hint="eastAsia"/>
          <w:szCs w:val="24"/>
        </w:rPr>
        <w:t>副总经理、总经理，中欧基金管理有限公司董事长。</w:t>
      </w:r>
    </w:p>
    <w:p w:rsidR="00221C43" w:rsidRDefault="00793076" w:rsidP="00221C43">
      <w:pPr>
        <w:ind w:firstLineChars="200" w:firstLine="480"/>
        <w:jc w:val="left"/>
        <w:rPr>
          <w:szCs w:val="24"/>
        </w:rPr>
      </w:pPr>
      <w:r w:rsidRPr="00D77FFD">
        <w:rPr>
          <w:rFonts w:ascii="宋体" w:hAnsi="宋体" w:hint="eastAsia"/>
          <w:szCs w:val="24"/>
        </w:rPr>
        <w:t>廖海先生，中欧基金管理有限公司监事，上海源泰律师事务所合伙人，中国籍。武汉大学法学博士、复旦大学金融研究院博士后。历任深圳市深华工贸总公司法律顾问，广东钧天律师事务所合伙人，美国纽约州Schulte Roth &amp; Zabel LLP律师事务所律师，北京市中伦金通律师事务所上海分所合伙人。</w:t>
      </w:r>
    </w:p>
    <w:p w:rsidR="00221C43" w:rsidRPr="003C1C11" w:rsidRDefault="00793076" w:rsidP="00221C43">
      <w:pPr>
        <w:ind w:firstLineChars="200" w:firstLine="480"/>
        <w:jc w:val="left"/>
        <w:rPr>
          <w:szCs w:val="24"/>
        </w:rPr>
      </w:pPr>
      <w:r w:rsidRPr="003C1C11">
        <w:rPr>
          <w:rFonts w:ascii="宋体" w:hAnsi="宋体" w:hint="eastAsia"/>
          <w:szCs w:val="24"/>
        </w:rPr>
        <w:t>陆正芳女士，</w:t>
      </w:r>
      <w:r w:rsidRPr="00D77FFD">
        <w:rPr>
          <w:rFonts w:ascii="宋体" w:hAnsi="宋体" w:hint="eastAsia"/>
          <w:szCs w:val="24"/>
        </w:rPr>
        <w:t>中欧基金管理有限公司</w:t>
      </w:r>
      <w:r w:rsidRPr="00E67184">
        <w:rPr>
          <w:rFonts w:ascii="宋体" w:hAnsi="宋体" w:hint="eastAsia"/>
          <w:szCs w:val="24"/>
        </w:rPr>
        <w:t>监事，现任</w:t>
      </w:r>
      <w:r w:rsidRPr="003C1C11">
        <w:rPr>
          <w:rFonts w:ascii="宋体" w:hAnsi="宋体" w:hint="eastAsia"/>
          <w:szCs w:val="24"/>
        </w:rPr>
        <w:t>中欧基金管理有限公司交易总监，中国籍，上海财经大学证券期货系学士。历任申银万国证券股份有限公司中华路营业部经纪人。</w:t>
      </w:r>
    </w:p>
    <w:p w:rsidR="00221C43" w:rsidRPr="00221C43" w:rsidRDefault="00793076" w:rsidP="00221C43">
      <w:pPr>
        <w:ind w:firstLineChars="200" w:firstLine="480"/>
        <w:jc w:val="left"/>
        <w:rPr>
          <w:szCs w:val="24"/>
        </w:rPr>
      </w:pPr>
      <w:r w:rsidRPr="003C1C11">
        <w:rPr>
          <w:rFonts w:ascii="宋体" w:hAnsi="宋体" w:hint="eastAsia"/>
          <w:szCs w:val="24"/>
        </w:rPr>
        <w:t>李琛女士，</w:t>
      </w:r>
      <w:r w:rsidRPr="00D77FFD">
        <w:rPr>
          <w:rFonts w:ascii="宋体" w:hAnsi="宋体" w:hint="eastAsia"/>
          <w:szCs w:val="24"/>
        </w:rPr>
        <w:t>中欧基金管理有限公司</w:t>
      </w:r>
      <w:r w:rsidRPr="00E67184">
        <w:rPr>
          <w:rFonts w:ascii="宋体" w:hAnsi="宋体" w:hint="eastAsia"/>
          <w:szCs w:val="24"/>
        </w:rPr>
        <w:t>监事，现任</w:t>
      </w:r>
      <w:r w:rsidRPr="003C1C11">
        <w:rPr>
          <w:rFonts w:ascii="宋体" w:hAnsi="宋体" w:hint="eastAsia"/>
          <w:szCs w:val="24"/>
        </w:rPr>
        <w:t>中欧基金管理有限公司</w:t>
      </w:r>
      <w:r w:rsidRPr="00E67184">
        <w:rPr>
          <w:rFonts w:ascii="宋体" w:hAnsi="宋体" w:hint="eastAsia"/>
          <w:szCs w:val="24"/>
        </w:rPr>
        <w:t>理财规划</w:t>
      </w:r>
      <w:r w:rsidRPr="003C1C11">
        <w:rPr>
          <w:rFonts w:ascii="宋体" w:hAnsi="宋体" w:hint="eastAsia"/>
          <w:szCs w:val="24"/>
        </w:rPr>
        <w:t>总监，中国籍，同济大学计算机应用专业学士。历任大连证券上海番禺路营业部系统管理员，大通证券上海番禺路营业部客户服务部主管。</w:t>
      </w:r>
    </w:p>
    <w:p w:rsidR="008F08FE" w:rsidRPr="00821DBC" w:rsidRDefault="008F08FE" w:rsidP="007C5D0E">
      <w:pPr>
        <w:ind w:firstLineChars="200" w:firstLine="480"/>
        <w:jc w:val="left"/>
        <w:outlineLvl w:val="2"/>
        <w:rPr>
          <w:szCs w:val="24"/>
        </w:rPr>
      </w:pPr>
      <w:bookmarkStart w:id="9" w:name="_Toc47366019"/>
      <w:r w:rsidRPr="00821DBC">
        <w:rPr>
          <w:rFonts w:ascii="宋体" w:hAnsi="宋体" w:hint="eastAsia"/>
          <w:szCs w:val="24"/>
        </w:rPr>
        <w:t>3</w:t>
      </w:r>
      <w:r w:rsidR="006A4018" w:rsidRPr="00821DBC">
        <w:rPr>
          <w:rFonts w:ascii="宋体" w:hAnsi="宋体" w:hint="eastAsia"/>
          <w:szCs w:val="24"/>
        </w:rPr>
        <w:t>、</w:t>
      </w:r>
      <w:r w:rsidR="00793076" w:rsidRPr="00821DBC">
        <w:rPr>
          <w:rFonts w:ascii="宋体" w:hAnsi="宋体" w:hint="eastAsia"/>
          <w:szCs w:val="24"/>
        </w:rPr>
        <w:t>基金管理人</w:t>
      </w:r>
      <w:r w:rsidRPr="00821DBC">
        <w:rPr>
          <w:rFonts w:ascii="宋体" w:hAnsi="宋体" w:hint="eastAsia"/>
          <w:szCs w:val="24"/>
        </w:rPr>
        <w:t>高级管理人员</w:t>
      </w:r>
      <w:bookmarkEnd w:id="9"/>
    </w:p>
    <w:p w:rsidR="00221C43" w:rsidRPr="00D77FFD" w:rsidRDefault="00793076" w:rsidP="00221C43">
      <w:pPr>
        <w:ind w:firstLineChars="200" w:firstLine="480"/>
        <w:jc w:val="left"/>
        <w:rPr>
          <w:szCs w:val="24"/>
        </w:rPr>
      </w:pPr>
      <w:r w:rsidRPr="00D77FFD">
        <w:rPr>
          <w:rFonts w:ascii="宋体" w:hAnsi="宋体" w:hint="eastAsia"/>
          <w:szCs w:val="24"/>
        </w:rPr>
        <w:t>窦玉明先生，中欧基金管理有限公司董事长，中国籍。简历同上。</w:t>
      </w:r>
    </w:p>
    <w:p w:rsidR="00221C43" w:rsidRPr="00D77FFD" w:rsidRDefault="00793076" w:rsidP="00221C43">
      <w:pPr>
        <w:ind w:firstLineChars="200" w:firstLine="480"/>
        <w:jc w:val="left"/>
        <w:rPr>
          <w:szCs w:val="24"/>
        </w:rPr>
      </w:pPr>
      <w:r w:rsidRPr="00D77FFD">
        <w:rPr>
          <w:rFonts w:ascii="宋体" w:hAnsi="宋体" w:hint="eastAsia"/>
          <w:szCs w:val="24"/>
        </w:rPr>
        <w:t>刘建平先生，中欧基金管理有限公司总经理，中国籍。简历同上。</w:t>
      </w:r>
    </w:p>
    <w:p w:rsidR="00E67184" w:rsidRDefault="00793076" w:rsidP="00221C43">
      <w:pPr>
        <w:ind w:firstLineChars="200" w:firstLine="480"/>
        <w:jc w:val="left"/>
        <w:rPr>
          <w:szCs w:val="24"/>
        </w:rPr>
      </w:pPr>
      <w:r w:rsidRPr="00E67184">
        <w:rPr>
          <w:rFonts w:ascii="宋体" w:hAnsi="宋体" w:hint="eastAsia"/>
          <w:szCs w:val="24"/>
        </w:rPr>
        <w:t>顾伟先生，中欧基金管理有限公司分管投资副总经理，</w:t>
      </w:r>
      <w:r w:rsidRPr="00E760D4">
        <w:rPr>
          <w:rFonts w:ascii="宋体" w:hAnsi="宋体" w:hint="eastAsia"/>
          <w:szCs w:val="24"/>
        </w:rPr>
        <w:t>兼任中欧基金管理有限公司策略组负责人，</w:t>
      </w:r>
      <w:r w:rsidRPr="00E67184">
        <w:rPr>
          <w:rFonts w:ascii="宋体" w:hAnsi="宋体" w:hint="eastAsia"/>
          <w:szCs w:val="24"/>
        </w:rPr>
        <w:t>中国籍。上海财经大学金融学硕士，1</w:t>
      </w:r>
      <w:r>
        <w:rPr>
          <w:rFonts w:ascii="宋体" w:hAnsi="宋体" w:hint="eastAsia"/>
          <w:szCs w:val="24"/>
        </w:rPr>
        <w:t>8</w:t>
      </w:r>
      <w:r w:rsidRPr="00E67184">
        <w:rPr>
          <w:rFonts w:ascii="宋体" w:hAnsi="宋体" w:hint="eastAsia"/>
          <w:szCs w:val="24"/>
        </w:rPr>
        <w:t>年以上证券及基金从业经验。历任平安集团投资管理中心债券部研究员、研究主管，平安资产管理有限责任公司固定收益部总经理助理、副总经理、总经理。</w:t>
      </w:r>
    </w:p>
    <w:p w:rsidR="00221C43" w:rsidRPr="00D77FFD" w:rsidRDefault="00793076" w:rsidP="00221C43">
      <w:pPr>
        <w:ind w:firstLineChars="200" w:firstLine="480"/>
        <w:jc w:val="left"/>
        <w:rPr>
          <w:szCs w:val="24"/>
        </w:rPr>
      </w:pPr>
      <w:r w:rsidRPr="00D77FFD">
        <w:rPr>
          <w:rFonts w:ascii="宋体" w:hAnsi="宋体" w:hint="eastAsia"/>
          <w:szCs w:val="24"/>
        </w:rPr>
        <w:t>卢纯青女士，中欧基金管理有限公司分管投资副总经理，兼任中欧基金管理有限公司研究总监、</w:t>
      </w:r>
      <w:r w:rsidRPr="00E67184">
        <w:rPr>
          <w:rFonts w:ascii="宋体" w:hAnsi="宋体" w:hint="eastAsia"/>
          <w:szCs w:val="24"/>
        </w:rPr>
        <w:t>策略组</w:t>
      </w:r>
      <w:r w:rsidRPr="00D77FFD">
        <w:rPr>
          <w:rFonts w:ascii="宋体" w:hAnsi="宋体" w:hint="eastAsia"/>
          <w:szCs w:val="24"/>
        </w:rPr>
        <w:t>负责人，中国籍。加拿大圣玛丽大学金融学硕士，1</w:t>
      </w:r>
      <w:r>
        <w:rPr>
          <w:rFonts w:ascii="宋体" w:hAnsi="宋体" w:hint="eastAsia"/>
          <w:szCs w:val="24"/>
        </w:rPr>
        <w:t>4</w:t>
      </w:r>
      <w:r w:rsidRPr="00D77FFD">
        <w:rPr>
          <w:rFonts w:ascii="宋体" w:hAnsi="宋体" w:hint="eastAsia"/>
          <w:szCs w:val="24"/>
        </w:rPr>
        <w:t>年以上基金从业经验。历任北京毕马威华振会计师事务所审计，中信基金管理有限责任公司研究员，银华基金管理有限公司研究员、行业主管、研究总监助理、研究副总监。</w:t>
      </w:r>
    </w:p>
    <w:p w:rsidR="00221C43" w:rsidRDefault="00793076" w:rsidP="00221C43">
      <w:pPr>
        <w:ind w:firstLineChars="200" w:firstLine="480"/>
        <w:jc w:val="left"/>
        <w:rPr>
          <w:szCs w:val="24"/>
        </w:rPr>
      </w:pPr>
      <w:r w:rsidRPr="00D77FFD">
        <w:rPr>
          <w:rFonts w:ascii="宋体" w:hAnsi="宋体" w:hint="eastAsia"/>
          <w:szCs w:val="24"/>
        </w:rPr>
        <w:t>许欣先生，中欧基金管理有限公司分管市场副总经理，中国籍。中国人民大学金融学硕士，1</w:t>
      </w:r>
      <w:r>
        <w:rPr>
          <w:rFonts w:ascii="宋体" w:hAnsi="宋体" w:hint="eastAsia"/>
          <w:szCs w:val="24"/>
        </w:rPr>
        <w:t>8</w:t>
      </w:r>
      <w:r w:rsidRPr="00D77FFD">
        <w:rPr>
          <w:rFonts w:ascii="宋体" w:hAnsi="宋体" w:hint="eastAsia"/>
          <w:szCs w:val="24"/>
        </w:rPr>
        <w:t>年以上基金从业经验。历任华安基金管理有限公司北京分公司销售经理，嘉实基金管理有限公司机构理财部总监，富国基金管理有限公司总经理助理。</w:t>
      </w:r>
    </w:p>
    <w:p w:rsidR="00221C43" w:rsidRPr="009178D3" w:rsidRDefault="00793076" w:rsidP="00221C43">
      <w:pPr>
        <w:ind w:firstLineChars="200" w:firstLine="480"/>
        <w:jc w:val="left"/>
        <w:rPr>
          <w:szCs w:val="24"/>
        </w:rPr>
      </w:pPr>
      <w:r w:rsidRPr="009178D3">
        <w:rPr>
          <w:rFonts w:ascii="宋体" w:hAnsi="宋体" w:hint="eastAsia"/>
          <w:szCs w:val="24"/>
        </w:rPr>
        <w:t>卞玺云女士，中欧基金管理有限公司督察长，中国籍。中国人民大学注册会计师专业学士，</w:t>
      </w:r>
      <w:r>
        <w:rPr>
          <w:rFonts w:ascii="宋体" w:hAnsi="宋体" w:hint="eastAsia"/>
          <w:szCs w:val="24"/>
        </w:rPr>
        <w:t>11</w:t>
      </w:r>
      <w:r w:rsidRPr="009178D3">
        <w:rPr>
          <w:rFonts w:ascii="宋体" w:hAnsi="宋体" w:hint="eastAsia"/>
          <w:szCs w:val="24"/>
        </w:rPr>
        <w:t>年以上证券及基金从业经验。历任毕马威会计师事务所助理审计经理，银华基金管理有限公司投资管理部副总监，中欧基金管理有限公司风控总监。</w:t>
      </w:r>
    </w:p>
    <w:p w:rsidR="00E345FD" w:rsidRPr="00821DBC" w:rsidRDefault="00793076" w:rsidP="007C5D0E">
      <w:pPr>
        <w:ind w:firstLineChars="200" w:firstLine="480"/>
        <w:jc w:val="left"/>
        <w:outlineLvl w:val="2"/>
        <w:rPr>
          <w:szCs w:val="24"/>
        </w:rPr>
      </w:pPr>
      <w:bookmarkStart w:id="10" w:name="_Toc47366020"/>
      <w:r w:rsidRPr="00821DBC">
        <w:rPr>
          <w:rFonts w:ascii="宋体" w:hAnsi="宋体" w:hint="eastAsia"/>
          <w:szCs w:val="24"/>
        </w:rPr>
        <w:t>4、</w:t>
      </w:r>
      <w:r>
        <w:rPr>
          <w:rFonts w:ascii="宋体" w:hAnsi="宋体" w:hint="eastAsia"/>
          <w:szCs w:val="24"/>
        </w:rPr>
        <w:t>本基金</w:t>
      </w:r>
      <w:r w:rsidRPr="00821DBC">
        <w:rPr>
          <w:rFonts w:ascii="宋体" w:hAnsi="宋体" w:hint="eastAsia"/>
          <w:szCs w:val="24"/>
        </w:rPr>
        <w:t>基金经理</w:t>
      </w:r>
      <w:bookmarkEnd w:id="10"/>
    </w:p>
    <w:p w:rsidR="00225963" w:rsidRDefault="00225963" w:rsidP="00225963">
      <w:pPr>
        <w:ind w:firstLine="480"/>
        <w:rPr>
          <w:rFonts w:ascii="宋体" w:hAnsi="宋体"/>
          <w:szCs w:val="24"/>
        </w:rPr>
      </w:pPr>
      <w:r>
        <w:rPr>
          <w:rFonts w:ascii="宋体" w:hAnsi="宋体" w:hint="eastAsia"/>
          <w:szCs w:val="24"/>
        </w:rPr>
        <w:t>（1）现任基金经理</w:t>
      </w:r>
    </w:p>
    <w:tbl>
      <w:tblPr>
        <w:tblW w:w="8359" w:type="dxa"/>
        <w:tblInd w:w="113" w:type="dxa"/>
        <w:tblLook w:val="04A0"/>
      </w:tblPr>
      <w:tblGrid>
        <w:gridCol w:w="2122"/>
        <w:gridCol w:w="2409"/>
        <w:gridCol w:w="2127"/>
        <w:gridCol w:w="1701"/>
      </w:tblGrid>
      <w:tr w:rsidR="00225963" w:rsidRPr="00C80680" w:rsidTr="00855DB8">
        <w:trPr>
          <w:trHeight w:val="6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姓名</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洪慧梅</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性别</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女</w:t>
            </w:r>
          </w:p>
        </w:tc>
      </w:tr>
      <w:tr w:rsidR="00225963" w:rsidRPr="00C80680" w:rsidTr="00855DB8">
        <w:trPr>
          <w:trHeight w:val="3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国籍</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中国</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毕业院校及专业</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同济大学金融</w:t>
            </w:r>
          </w:p>
        </w:tc>
      </w:tr>
      <w:tr w:rsidR="00225963" w:rsidRPr="00C80680" w:rsidTr="00855DB8">
        <w:trPr>
          <w:trHeight w:val="3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其他公司历任</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平安资产管理有限责任公司债券交易员（2007.02-2009.04），汇丰人寿保险股份有限公司债券交易主任（2009.05-2011.04），浙商基金管理有限公司基金经理（2011.05-2016.03），平安养老保险股份有限公司投资经理（2016.04-2019.06）</w:t>
            </w:r>
          </w:p>
        </w:tc>
      </w:tr>
      <w:tr w:rsidR="00225963" w:rsidRPr="00C80680" w:rsidTr="00855DB8">
        <w:trPr>
          <w:trHeight w:val="3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本公司历任</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无</w:t>
            </w:r>
          </w:p>
        </w:tc>
      </w:tr>
      <w:tr w:rsidR="00225963" w:rsidRPr="00C80680" w:rsidTr="00855DB8">
        <w:trPr>
          <w:trHeight w:val="3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本公司现任</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基金经理</w:t>
            </w:r>
          </w:p>
        </w:tc>
      </w:tr>
      <w:tr w:rsidR="00225963" w:rsidRPr="00C80680" w:rsidTr="00855DB8">
        <w:trPr>
          <w:trHeight w:val="6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本基金经理所管理基金具体情况</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产品名称</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起任日期</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离任日期</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1</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中欧盈和5年定期开放债券型证券投资基金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2019年08月16日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r w:rsidR="00225963" w:rsidRPr="00C80680" w:rsidTr="00855DB8">
        <w:trPr>
          <w:trHeight w:val="3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中欧骏泰货币市场基金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2019年08月16日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r w:rsidR="00225963" w:rsidRPr="00C80680" w:rsidTr="00855DB8">
        <w:trPr>
          <w:trHeight w:val="3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3</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中欧货币市场基金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2019年08月16日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4</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中欧信用增利债券型证券投资基金(LOF)</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2019年08月16日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5</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中欧天禧纯债债券型证券投资基金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2019年08月16日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6</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中欧鼎利债券型证券投资基金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2019年10月10日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7</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中欧弘涛债券型证券投资基金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2020年04月30日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8</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中欧弘安一年定期开放债券型证券投资基金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2020年04月30日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9</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中欧聚瑞债券型证券投资基金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2020年05月25日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10</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中欧兴华定期开放债券型发起式证券投资基金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2020年07月23日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11</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中欧兴利债券型证券投资基金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2020年07月23日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r w:rsidR="00225963" w:rsidRPr="00C80680" w:rsidTr="00855DB8">
        <w:trPr>
          <w:trHeight w:val="99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12</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中欧同益一年定期开放债券型发起式证券投资基金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2020年07月23日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13</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中欧润逸63个月定期开放债券型证券投资基金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2020年07月29日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14</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中欧增强回报债券型证券投资基金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2020年07月31日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宋体" w:hAnsi="宋体" w:cs="宋体"/>
                <w:kern w:val="0"/>
                <w:szCs w:val="24"/>
              </w:rPr>
            </w:pPr>
            <w:r w:rsidRPr="00C80680">
              <w:rPr>
                <w:rFonts w:ascii="宋体" w:hAnsi="宋体" w:cs="宋体" w:hint="eastAsia"/>
                <w:kern w:val="0"/>
                <w:szCs w:val="24"/>
              </w:rPr>
              <w:t xml:space="preserve">　</w:t>
            </w:r>
          </w:p>
        </w:tc>
      </w:tr>
    </w:tbl>
    <w:p w:rsidR="00225963" w:rsidRDefault="00225963" w:rsidP="00225963">
      <w:pPr>
        <w:ind w:firstLine="480"/>
        <w:rPr>
          <w:rFonts w:ascii="宋体" w:hAnsi="宋体"/>
          <w:szCs w:val="24"/>
        </w:rPr>
      </w:pPr>
    </w:p>
    <w:tbl>
      <w:tblPr>
        <w:tblW w:w="8359" w:type="dxa"/>
        <w:tblInd w:w="113" w:type="dxa"/>
        <w:tblLook w:val="04A0"/>
      </w:tblPr>
      <w:tblGrid>
        <w:gridCol w:w="2122"/>
        <w:gridCol w:w="2409"/>
        <w:gridCol w:w="2127"/>
        <w:gridCol w:w="1701"/>
      </w:tblGrid>
      <w:tr w:rsidR="00225963" w:rsidRPr="00C80680" w:rsidTr="00855DB8">
        <w:trPr>
          <w:trHeight w:val="6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姓名</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王慧杰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性别</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女</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国籍</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中国</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毕业院校及专业</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美国普渡大学数理金融专业</w:t>
            </w:r>
          </w:p>
        </w:tc>
      </w:tr>
      <w:tr w:rsidR="00225963" w:rsidRPr="00C80680" w:rsidTr="00855DB8">
        <w:trPr>
          <w:trHeight w:val="3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其他公司历任</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彭博咨询社（纽约）利率衍生品研发员（2009.06-2011.08），光大保德信基金管理有限公司研究员、基金经理（2011.08-2017.04）</w:t>
            </w:r>
          </w:p>
        </w:tc>
      </w:tr>
      <w:tr w:rsidR="00225963" w:rsidRPr="00C80680" w:rsidTr="00855DB8">
        <w:trPr>
          <w:trHeight w:val="3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本公司历任</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基金经理助理</w:t>
            </w:r>
          </w:p>
        </w:tc>
      </w:tr>
      <w:tr w:rsidR="00225963" w:rsidRPr="00C80680" w:rsidTr="00855DB8">
        <w:trPr>
          <w:trHeight w:val="3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本公司现任</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基金经理</w:t>
            </w:r>
          </w:p>
        </w:tc>
      </w:tr>
      <w:tr w:rsidR="00225963" w:rsidRPr="00C80680" w:rsidTr="00855DB8">
        <w:trPr>
          <w:trHeight w:val="6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本基金经理所管理基金具体情况</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产品名称</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起任日期</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离任日期</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1</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中欧短债债券型证券投资基金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2018年08月13日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2</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中欧滚钱宝发起式货币市场基金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2018年08月13日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3</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中欧盈和5年定期开放债券型证券投资基金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2019年07月11日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4</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中欧天禧纯债债券型证券投资基金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2019年07月19日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 xml:space="preserve">　</w:t>
            </w:r>
          </w:p>
        </w:tc>
      </w:tr>
      <w:tr w:rsidR="00225963" w:rsidRPr="00C80680" w:rsidTr="00855DB8">
        <w:trPr>
          <w:trHeight w:val="6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5</w:t>
            </w:r>
          </w:p>
        </w:tc>
        <w:tc>
          <w:tcPr>
            <w:tcW w:w="240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中欧强瑞多策略定期开放债券型证券投资基金</w:t>
            </w:r>
          </w:p>
        </w:tc>
        <w:tc>
          <w:tcPr>
            <w:tcW w:w="2127"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2020年07月31日</w:t>
            </w:r>
          </w:p>
        </w:tc>
        <w:tc>
          <w:tcPr>
            <w:tcW w:w="1701"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 xml:space="preserve">　</w:t>
            </w:r>
          </w:p>
        </w:tc>
      </w:tr>
    </w:tbl>
    <w:p w:rsidR="00225963" w:rsidRDefault="00225963" w:rsidP="00225963">
      <w:pPr>
        <w:ind w:firstLine="480"/>
        <w:rPr>
          <w:rFonts w:ascii="宋体" w:hAnsi="宋体"/>
          <w:szCs w:val="24"/>
        </w:rPr>
      </w:pPr>
    </w:p>
    <w:p w:rsidR="00225963" w:rsidRDefault="00225963" w:rsidP="00225963">
      <w:pPr>
        <w:ind w:firstLine="480"/>
        <w:rPr>
          <w:rFonts w:ascii="宋体" w:hAnsi="宋体"/>
          <w:szCs w:val="24"/>
        </w:rPr>
      </w:pPr>
      <w:r>
        <w:rPr>
          <w:rFonts w:ascii="宋体" w:hAnsi="宋体" w:hint="eastAsia"/>
          <w:szCs w:val="24"/>
        </w:rPr>
        <w:t>（2）历任基金经理</w:t>
      </w:r>
    </w:p>
    <w:tbl>
      <w:tblPr>
        <w:tblW w:w="8359" w:type="dxa"/>
        <w:tblInd w:w="113" w:type="dxa"/>
        <w:tblLook w:val="04A0"/>
      </w:tblPr>
      <w:tblGrid>
        <w:gridCol w:w="2700"/>
        <w:gridCol w:w="2400"/>
        <w:gridCol w:w="3259"/>
      </w:tblGrid>
      <w:tr w:rsidR="00225963" w:rsidRPr="00C80680" w:rsidTr="00DB5366">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基金经理</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起任日期</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离任日期</w:t>
            </w:r>
          </w:p>
        </w:tc>
      </w:tr>
      <w:tr w:rsidR="00225963" w:rsidRPr="00C80680" w:rsidTr="00DB5366">
        <w:trPr>
          <w:trHeight w:val="33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赵国英</w:t>
            </w:r>
          </w:p>
        </w:tc>
        <w:tc>
          <w:tcPr>
            <w:tcW w:w="2400"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2019年07月11日</w:t>
            </w:r>
          </w:p>
        </w:tc>
        <w:tc>
          <w:tcPr>
            <w:tcW w:w="3259" w:type="dxa"/>
            <w:tcBorders>
              <w:top w:val="nil"/>
              <w:left w:val="nil"/>
              <w:bottom w:val="single" w:sz="4" w:space="0" w:color="auto"/>
              <w:right w:val="single" w:sz="4" w:space="0" w:color="auto"/>
            </w:tcBorders>
            <w:shd w:val="clear" w:color="auto" w:fill="auto"/>
            <w:vAlign w:val="center"/>
            <w:hideMark/>
          </w:tcPr>
          <w:p w:rsidR="00225963" w:rsidRPr="00C80680" w:rsidRDefault="00225963" w:rsidP="00855DB8">
            <w:pPr>
              <w:widowControl/>
              <w:jc w:val="center"/>
              <w:rPr>
                <w:rFonts w:asciiTheme="minorEastAsia" w:eastAsiaTheme="minorEastAsia" w:hAnsiTheme="minorEastAsia" w:cs="宋体"/>
                <w:kern w:val="0"/>
                <w:szCs w:val="24"/>
              </w:rPr>
            </w:pPr>
            <w:r w:rsidRPr="00C80680">
              <w:rPr>
                <w:rFonts w:asciiTheme="minorEastAsia" w:eastAsiaTheme="minorEastAsia" w:hAnsiTheme="minorEastAsia" w:cs="宋体" w:hint="eastAsia"/>
                <w:kern w:val="0"/>
                <w:szCs w:val="24"/>
              </w:rPr>
              <w:t>2020年07月31日</w:t>
            </w:r>
          </w:p>
        </w:tc>
      </w:tr>
    </w:tbl>
    <w:p w:rsidR="00685865" w:rsidRDefault="00E94006" w:rsidP="00096945">
      <w:pPr>
        <w:ind w:firstLine="480"/>
        <w:jc w:val="left"/>
        <w:rPr>
          <w:szCs w:val="24"/>
        </w:rPr>
      </w:pPr>
    </w:p>
    <w:p w:rsidR="00E345FD" w:rsidRPr="00821DBC" w:rsidRDefault="00E345FD" w:rsidP="007C5D0E">
      <w:pPr>
        <w:ind w:firstLineChars="200" w:firstLine="480"/>
        <w:jc w:val="left"/>
        <w:outlineLvl w:val="2"/>
        <w:rPr>
          <w:szCs w:val="24"/>
        </w:rPr>
      </w:pPr>
      <w:bookmarkStart w:id="11" w:name="_Toc47366021"/>
      <w:r w:rsidRPr="00821DBC">
        <w:rPr>
          <w:rFonts w:ascii="宋体" w:hAnsi="宋体" w:hint="eastAsia"/>
          <w:szCs w:val="24"/>
        </w:rPr>
        <w:t>5</w:t>
      </w:r>
      <w:r w:rsidR="00DB15E4" w:rsidRPr="00821DBC">
        <w:rPr>
          <w:rFonts w:ascii="宋体" w:hAnsi="宋体" w:hint="eastAsia"/>
          <w:szCs w:val="24"/>
        </w:rPr>
        <w:t>、</w:t>
      </w:r>
      <w:r w:rsidR="00591252" w:rsidRPr="00821DBC">
        <w:rPr>
          <w:rFonts w:ascii="宋体" w:hAnsi="宋体" w:hint="eastAsia"/>
          <w:szCs w:val="24"/>
        </w:rPr>
        <w:t>基金管理人</w:t>
      </w:r>
      <w:r w:rsidRPr="00821DBC">
        <w:rPr>
          <w:rFonts w:ascii="宋体" w:hAnsi="宋体" w:hint="eastAsia"/>
          <w:szCs w:val="24"/>
        </w:rPr>
        <w:t>投资决策委员会成员</w:t>
      </w:r>
      <w:bookmarkEnd w:id="11"/>
    </w:p>
    <w:p w:rsidR="00201760" w:rsidRPr="0095093E" w:rsidRDefault="00793076" w:rsidP="00943E69">
      <w:pPr>
        <w:ind w:firstLineChars="200" w:firstLine="480"/>
        <w:jc w:val="left"/>
        <w:rPr>
          <w:szCs w:val="24"/>
        </w:rPr>
      </w:pPr>
      <w:r w:rsidRPr="00943E69">
        <w:rPr>
          <w:rFonts w:ascii="宋体" w:hAnsi="宋体" w:hint="eastAsia"/>
          <w:szCs w:val="24"/>
        </w:rPr>
        <w:t>投资决策委员会是公司进行基金投资管理的最高投资决策机构，由总经理刘建平，副总经理兼策略组负责人顾伟，副总经理兼研究总监、策略组负责人卢纯青，策略组负责人周蔚文、陆文俊、周玉雄、刁羽、黄华、陈岚、赵国英、曲径、曹名长、王培、王健，信用评估部总监张明，风险管理部总监孙自刚</w:t>
      </w:r>
      <w:r w:rsidRPr="00E760D4">
        <w:rPr>
          <w:rFonts w:ascii="宋体" w:hAnsi="宋体" w:hint="eastAsia"/>
          <w:szCs w:val="24"/>
        </w:rPr>
        <w:t>，中央交易室总监陆正芳</w:t>
      </w:r>
      <w:r w:rsidRPr="00943E69">
        <w:rPr>
          <w:rFonts w:ascii="宋体" w:hAnsi="宋体" w:hint="eastAsia"/>
          <w:szCs w:val="24"/>
        </w:rPr>
        <w:t>组成。其中总经理刘建平任投资决策委员会主席。</w:t>
      </w:r>
    </w:p>
    <w:p w:rsidR="00E345FD" w:rsidRPr="00821DBC" w:rsidRDefault="00E345FD" w:rsidP="007C5D0E">
      <w:pPr>
        <w:ind w:firstLineChars="200" w:firstLine="480"/>
        <w:jc w:val="left"/>
        <w:outlineLvl w:val="2"/>
        <w:rPr>
          <w:szCs w:val="24"/>
        </w:rPr>
      </w:pPr>
      <w:bookmarkStart w:id="12" w:name="_Toc47366022"/>
      <w:r w:rsidRPr="00821DBC">
        <w:rPr>
          <w:rFonts w:ascii="宋体" w:hAnsi="宋体" w:hint="eastAsia"/>
          <w:szCs w:val="24"/>
        </w:rPr>
        <w:t>6</w:t>
      </w:r>
      <w:r w:rsidR="00DB15E4" w:rsidRPr="00821DBC">
        <w:rPr>
          <w:rFonts w:ascii="宋体" w:hAnsi="宋体" w:hint="eastAsia"/>
          <w:szCs w:val="24"/>
        </w:rPr>
        <w:t>、</w:t>
      </w:r>
      <w:r w:rsidRPr="00821DBC">
        <w:rPr>
          <w:rFonts w:ascii="宋体" w:hAnsi="宋体" w:hint="eastAsia"/>
          <w:szCs w:val="24"/>
        </w:rPr>
        <w:t>上述人员之间均不存在近亲属关系。</w:t>
      </w:r>
      <w:bookmarkEnd w:id="12"/>
    </w:p>
    <w:p w:rsidR="00E345FD" w:rsidRPr="00821DBC" w:rsidRDefault="00E345FD" w:rsidP="006A4018">
      <w:pPr>
        <w:ind w:firstLineChars="200" w:firstLine="480"/>
        <w:jc w:val="left"/>
        <w:rPr>
          <w:szCs w:val="24"/>
        </w:rPr>
      </w:pPr>
      <w:r>
        <w:rPr>
          <w:rFonts w:ascii="宋体" w:hAnsi="宋体" w:hint="eastAsia"/>
          <w:szCs w:val="24"/>
        </w:rPr>
        <w:t>3、</w:t>
      </w:r>
      <w:r w:rsidRPr="00821DBC">
        <w:rPr>
          <w:rFonts w:ascii="宋体" w:hAnsi="宋体" w:hint="eastAsia"/>
          <w:szCs w:val="24"/>
        </w:rPr>
        <w:t>基金管理人的</w:t>
      </w:r>
      <w:r w:rsidR="00004054" w:rsidRPr="00821DBC">
        <w:rPr>
          <w:rFonts w:ascii="宋体" w:hAnsi="宋体" w:hint="eastAsia"/>
          <w:szCs w:val="24"/>
        </w:rPr>
        <w:t>职责</w:t>
      </w:r>
    </w:p>
    <w:p w:rsidR="00185EDA" w:rsidRPr="00821DBC" w:rsidRDefault="006A4018" w:rsidP="00185EDA">
      <w:pPr>
        <w:ind w:firstLineChars="200" w:firstLine="480"/>
        <w:jc w:val="left"/>
        <w:rPr>
          <w:szCs w:val="24"/>
        </w:rPr>
      </w:pPr>
      <w:r w:rsidRPr="00821DBC">
        <w:rPr>
          <w:rFonts w:ascii="宋体" w:hAnsi="宋体" w:hint="eastAsia"/>
          <w:szCs w:val="24"/>
        </w:rPr>
        <w:t>1、</w:t>
      </w:r>
      <w:r w:rsidR="00004054" w:rsidRPr="00821DBC">
        <w:rPr>
          <w:rFonts w:ascii="宋体" w:hAnsi="宋体" w:hint="eastAsia"/>
          <w:szCs w:val="24"/>
        </w:rPr>
        <w:t>依法募集</w:t>
      </w:r>
      <w:r w:rsidR="008D186F" w:rsidRPr="00821DBC">
        <w:rPr>
          <w:rFonts w:ascii="宋体" w:hAnsi="宋体" w:hint="eastAsia"/>
          <w:szCs w:val="24"/>
        </w:rPr>
        <w:t>资</w:t>
      </w:r>
      <w:r w:rsidR="00004054" w:rsidRPr="00821DBC">
        <w:rPr>
          <w:rFonts w:ascii="宋体" w:hAnsi="宋体" w:hint="eastAsia"/>
          <w:szCs w:val="24"/>
        </w:rPr>
        <w:t>金，办理或者委托经中国证监会认定的其他机构代为办理基金份额的发售、申购、赎回和登记事宜；</w:t>
      </w:r>
    </w:p>
    <w:p w:rsidR="00004054" w:rsidRPr="00821DBC" w:rsidRDefault="006A4018" w:rsidP="00185EDA">
      <w:pPr>
        <w:ind w:firstLineChars="200" w:firstLine="480"/>
        <w:jc w:val="left"/>
        <w:rPr>
          <w:szCs w:val="24"/>
        </w:rPr>
      </w:pPr>
      <w:r w:rsidRPr="00821DBC">
        <w:rPr>
          <w:rFonts w:ascii="宋体" w:hAnsi="宋体" w:hint="eastAsia"/>
          <w:szCs w:val="24"/>
        </w:rPr>
        <w:t>2、</w:t>
      </w:r>
      <w:r w:rsidR="00004054" w:rsidRPr="00821DBC">
        <w:rPr>
          <w:rFonts w:ascii="宋体" w:hAnsi="宋体" w:hint="eastAsia"/>
          <w:szCs w:val="24"/>
        </w:rPr>
        <w:t>办理基金备案手续；</w:t>
      </w:r>
    </w:p>
    <w:p w:rsidR="00004054" w:rsidRPr="00821DBC" w:rsidRDefault="006A4018" w:rsidP="006A4018">
      <w:pPr>
        <w:ind w:firstLineChars="200" w:firstLine="480"/>
        <w:jc w:val="left"/>
        <w:rPr>
          <w:szCs w:val="24"/>
        </w:rPr>
      </w:pPr>
      <w:r w:rsidRPr="00821DBC">
        <w:rPr>
          <w:rFonts w:ascii="宋体" w:hAnsi="宋体" w:hint="eastAsia"/>
          <w:szCs w:val="24"/>
        </w:rPr>
        <w:t>3、</w:t>
      </w:r>
      <w:r w:rsidR="00004054" w:rsidRPr="00821DBC">
        <w:rPr>
          <w:rFonts w:ascii="宋体" w:hAnsi="宋体" w:hint="eastAsia"/>
          <w:szCs w:val="24"/>
        </w:rPr>
        <w:t>对所管理的不同基金财产分别管理、分别记账，进行证券投资；</w:t>
      </w:r>
    </w:p>
    <w:p w:rsidR="00004054" w:rsidRPr="00821DBC" w:rsidRDefault="006A4018" w:rsidP="006A4018">
      <w:pPr>
        <w:ind w:firstLineChars="200" w:firstLine="480"/>
        <w:jc w:val="left"/>
        <w:rPr>
          <w:szCs w:val="24"/>
        </w:rPr>
      </w:pPr>
      <w:r w:rsidRPr="00821DBC">
        <w:rPr>
          <w:rFonts w:ascii="宋体" w:hAnsi="宋体" w:hint="eastAsia"/>
          <w:szCs w:val="24"/>
        </w:rPr>
        <w:t>4、</w:t>
      </w:r>
      <w:r w:rsidR="00004054" w:rsidRPr="00821DBC">
        <w:rPr>
          <w:rFonts w:ascii="宋体" w:hAnsi="宋体" w:hint="eastAsia"/>
          <w:szCs w:val="24"/>
        </w:rPr>
        <w:t>按照基金合同的约定确定基金收益分配方案，及时向基金份额持有人分配收益；</w:t>
      </w:r>
    </w:p>
    <w:p w:rsidR="00004054" w:rsidRPr="00821DBC" w:rsidRDefault="006A4018" w:rsidP="006A4018">
      <w:pPr>
        <w:ind w:firstLineChars="200" w:firstLine="480"/>
        <w:jc w:val="left"/>
        <w:rPr>
          <w:szCs w:val="24"/>
        </w:rPr>
      </w:pPr>
      <w:r w:rsidRPr="00821DBC">
        <w:rPr>
          <w:rFonts w:ascii="宋体" w:hAnsi="宋体" w:hint="eastAsia"/>
          <w:szCs w:val="24"/>
        </w:rPr>
        <w:t>5、</w:t>
      </w:r>
      <w:r w:rsidR="00004054" w:rsidRPr="00821DBC">
        <w:rPr>
          <w:rFonts w:ascii="宋体" w:hAnsi="宋体" w:hint="eastAsia"/>
          <w:szCs w:val="24"/>
        </w:rPr>
        <w:t>进行基金会计核算并编制基金财务会计报告；</w:t>
      </w:r>
    </w:p>
    <w:p w:rsidR="00004054" w:rsidRPr="00821DBC" w:rsidRDefault="006A4018" w:rsidP="006A4018">
      <w:pPr>
        <w:ind w:firstLineChars="200" w:firstLine="480"/>
        <w:jc w:val="left"/>
        <w:rPr>
          <w:szCs w:val="24"/>
        </w:rPr>
      </w:pPr>
      <w:r w:rsidRPr="00821DBC">
        <w:rPr>
          <w:rFonts w:ascii="宋体" w:hAnsi="宋体" w:hint="eastAsia"/>
          <w:szCs w:val="24"/>
        </w:rPr>
        <w:t>6、</w:t>
      </w:r>
      <w:r w:rsidR="00004054" w:rsidRPr="00821DBC">
        <w:rPr>
          <w:rFonts w:ascii="宋体" w:hAnsi="宋体" w:hint="eastAsia"/>
          <w:szCs w:val="24"/>
        </w:rPr>
        <w:t>编制季度、半年度和年度基金报告；</w:t>
      </w:r>
    </w:p>
    <w:p w:rsidR="00004054" w:rsidRPr="00821DBC" w:rsidRDefault="006A4018" w:rsidP="006A4018">
      <w:pPr>
        <w:ind w:firstLineChars="200" w:firstLine="480"/>
        <w:jc w:val="left"/>
        <w:rPr>
          <w:szCs w:val="24"/>
        </w:rPr>
      </w:pPr>
      <w:r w:rsidRPr="00821DBC">
        <w:rPr>
          <w:rFonts w:ascii="宋体" w:hAnsi="宋体" w:hint="eastAsia"/>
          <w:szCs w:val="24"/>
        </w:rPr>
        <w:t>7、</w:t>
      </w:r>
      <w:r w:rsidR="00004054" w:rsidRPr="00821DBC">
        <w:rPr>
          <w:rFonts w:ascii="宋体" w:hAnsi="宋体" w:hint="eastAsia"/>
          <w:szCs w:val="24"/>
        </w:rPr>
        <w:t>计算并公告基金资产净值，确定基金份额申购、赎回价格；</w:t>
      </w:r>
    </w:p>
    <w:p w:rsidR="00004054" w:rsidRPr="00821DBC" w:rsidRDefault="006A4018" w:rsidP="006A4018">
      <w:pPr>
        <w:ind w:firstLineChars="200" w:firstLine="480"/>
        <w:jc w:val="left"/>
        <w:rPr>
          <w:szCs w:val="24"/>
        </w:rPr>
      </w:pPr>
      <w:r w:rsidRPr="00821DBC">
        <w:rPr>
          <w:rFonts w:ascii="宋体" w:hAnsi="宋体" w:hint="eastAsia"/>
          <w:szCs w:val="24"/>
        </w:rPr>
        <w:t>8、</w:t>
      </w:r>
      <w:r w:rsidR="00004054" w:rsidRPr="00821DBC">
        <w:rPr>
          <w:rFonts w:ascii="宋体" w:hAnsi="宋体" w:hint="eastAsia"/>
          <w:szCs w:val="24"/>
        </w:rPr>
        <w:t>办理与基金财产管理业务活动有关的信息披露事项；</w:t>
      </w:r>
    </w:p>
    <w:p w:rsidR="00004054" w:rsidRPr="00821DBC" w:rsidRDefault="006A4018" w:rsidP="006A4018">
      <w:pPr>
        <w:ind w:firstLineChars="200" w:firstLine="480"/>
        <w:jc w:val="left"/>
        <w:rPr>
          <w:szCs w:val="24"/>
        </w:rPr>
      </w:pPr>
      <w:r w:rsidRPr="00821DBC">
        <w:rPr>
          <w:rFonts w:ascii="宋体" w:hAnsi="宋体" w:hint="eastAsia"/>
          <w:szCs w:val="24"/>
        </w:rPr>
        <w:t>9、</w:t>
      </w:r>
      <w:r w:rsidR="0004631D" w:rsidRPr="00821DBC">
        <w:rPr>
          <w:rFonts w:ascii="宋体" w:hAnsi="宋体" w:hint="eastAsia"/>
          <w:szCs w:val="24"/>
        </w:rPr>
        <w:t>按照规定</w:t>
      </w:r>
      <w:r w:rsidR="00004054" w:rsidRPr="00821DBC">
        <w:rPr>
          <w:rFonts w:ascii="宋体" w:hAnsi="宋体" w:hint="eastAsia"/>
          <w:szCs w:val="24"/>
        </w:rPr>
        <w:t>召集基金份额持有人大会；</w:t>
      </w:r>
    </w:p>
    <w:p w:rsidR="00004054" w:rsidRPr="00821DBC" w:rsidRDefault="006A4018" w:rsidP="006A4018">
      <w:pPr>
        <w:ind w:firstLineChars="200" w:firstLine="480"/>
        <w:jc w:val="left"/>
        <w:rPr>
          <w:szCs w:val="24"/>
        </w:rPr>
      </w:pPr>
      <w:r w:rsidRPr="00821DBC">
        <w:rPr>
          <w:rFonts w:ascii="宋体" w:hAnsi="宋体" w:hint="eastAsia"/>
          <w:szCs w:val="24"/>
        </w:rPr>
        <w:t>10、</w:t>
      </w:r>
      <w:r w:rsidR="00004054" w:rsidRPr="00821DBC">
        <w:rPr>
          <w:rFonts w:ascii="宋体" w:hAnsi="宋体" w:hint="eastAsia"/>
          <w:szCs w:val="24"/>
        </w:rPr>
        <w:t>保存基金财产管理业务活动的记录、账册、报表和其他相关资料；</w:t>
      </w:r>
    </w:p>
    <w:p w:rsidR="00004054" w:rsidRPr="00821DBC" w:rsidRDefault="006A4018" w:rsidP="006A4018">
      <w:pPr>
        <w:ind w:firstLineChars="200" w:firstLine="480"/>
        <w:jc w:val="left"/>
        <w:rPr>
          <w:szCs w:val="24"/>
        </w:rPr>
      </w:pPr>
      <w:r w:rsidRPr="00821DBC">
        <w:rPr>
          <w:rFonts w:ascii="宋体" w:hAnsi="宋体" w:hint="eastAsia"/>
          <w:szCs w:val="24"/>
        </w:rPr>
        <w:t>11、</w:t>
      </w:r>
      <w:r w:rsidR="00004054" w:rsidRPr="00821DBC">
        <w:rPr>
          <w:rFonts w:ascii="宋体" w:hAnsi="宋体" w:hint="eastAsia"/>
          <w:szCs w:val="24"/>
        </w:rPr>
        <w:t>以基金管理人名义，代表基金份额持有人利益行使诉讼权利或者实施其他法律行为；</w:t>
      </w:r>
    </w:p>
    <w:p w:rsidR="00004054" w:rsidRPr="00821DBC" w:rsidRDefault="006A4018" w:rsidP="006A4018">
      <w:pPr>
        <w:ind w:firstLineChars="200" w:firstLine="480"/>
        <w:jc w:val="left"/>
        <w:rPr>
          <w:szCs w:val="24"/>
        </w:rPr>
      </w:pPr>
      <w:r w:rsidRPr="00821DBC">
        <w:rPr>
          <w:rFonts w:ascii="宋体" w:hAnsi="宋体" w:hint="eastAsia"/>
          <w:szCs w:val="24"/>
        </w:rPr>
        <w:t>12、</w:t>
      </w:r>
      <w:r w:rsidR="00004054" w:rsidRPr="00821DBC">
        <w:rPr>
          <w:rFonts w:ascii="宋体" w:hAnsi="宋体" w:hint="eastAsia"/>
          <w:szCs w:val="24"/>
        </w:rPr>
        <w:t>法律</w:t>
      </w:r>
      <w:r w:rsidR="00102242" w:rsidRPr="00821DBC">
        <w:rPr>
          <w:rFonts w:ascii="宋体" w:hAnsi="宋体" w:hint="eastAsia"/>
          <w:szCs w:val="24"/>
        </w:rPr>
        <w:t>、行政</w:t>
      </w:r>
      <w:r w:rsidR="00004054" w:rsidRPr="00821DBC">
        <w:rPr>
          <w:rFonts w:ascii="宋体" w:hAnsi="宋体" w:hint="eastAsia"/>
          <w:szCs w:val="24"/>
        </w:rPr>
        <w:t>法规、中国证监会和基金合同规定的其他职责。</w:t>
      </w:r>
    </w:p>
    <w:p w:rsidR="00AF5B3C" w:rsidRDefault="00AF5B3C" w:rsidP="00AF5B3C">
      <w:pPr>
        <w:tabs>
          <w:tab w:val="left" w:pos="2685"/>
        </w:tabs>
      </w:pPr>
    </w:p>
    <w:p w:rsidR="00AF5B3C" w:rsidRDefault="00AF5B3C" w:rsidP="00AF5B3C">
      <w:pPr>
        <w:pStyle w:val="1"/>
        <w:spacing w:before="0" w:after="0"/>
        <w:jc w:val="center"/>
        <w:rPr>
          <w:rFonts w:hAnsi="宋体"/>
          <w:color w:val="auto"/>
          <w:szCs w:val="24"/>
        </w:rPr>
      </w:pPr>
      <w:bookmarkStart w:id="13" w:name="_Toc467136510"/>
      <w:bookmarkStart w:id="14" w:name="_Toc47366023"/>
      <w:r>
        <w:rPr>
          <w:rFonts w:hAnsi="宋体" w:hint="eastAsia"/>
          <w:color w:val="auto"/>
          <w:szCs w:val="24"/>
        </w:rPr>
        <w:t>第二部分  基金托管人</w:t>
      </w:r>
      <w:bookmarkEnd w:id="13"/>
      <w:bookmarkEnd w:id="14"/>
    </w:p>
    <w:p w:rsidR="00EA47D3" w:rsidRPr="00821DBC" w:rsidRDefault="00EA47D3" w:rsidP="00477349">
      <w:pPr>
        <w:jc w:val="left"/>
        <w:rPr>
          <w:szCs w:val="24"/>
        </w:rPr>
      </w:pPr>
    </w:p>
    <w:p w:rsidR="006B2837" w:rsidRDefault="00793076" w:rsidP="006B2837">
      <w:pPr>
        <w:autoSpaceDE w:val="0"/>
        <w:autoSpaceDN w:val="0"/>
        <w:adjustRightInd w:val="0"/>
        <w:ind w:firstLineChars="200" w:firstLine="480"/>
        <w:jc w:val="left"/>
        <w:rPr>
          <w:szCs w:val="24"/>
        </w:rPr>
      </w:pPr>
      <w:r>
        <w:rPr>
          <w:rFonts w:ascii="宋体" w:hAnsi="宋体" w:hint="eastAsia"/>
          <w:szCs w:val="24"/>
        </w:rPr>
        <w:t xml:space="preserve">（一）基金托管人基本情况 </w:t>
      </w:r>
    </w:p>
    <w:p w:rsidR="000D3591" w:rsidRDefault="00793076" w:rsidP="006B2837">
      <w:pPr>
        <w:autoSpaceDE w:val="0"/>
        <w:autoSpaceDN w:val="0"/>
        <w:adjustRightInd w:val="0"/>
        <w:ind w:firstLineChars="200" w:firstLine="480"/>
        <w:jc w:val="left"/>
        <w:rPr>
          <w:szCs w:val="24"/>
        </w:rPr>
      </w:pPr>
      <w:r>
        <w:rPr>
          <w:rFonts w:ascii="宋体" w:hAnsi="宋体" w:hint="eastAsia"/>
          <w:szCs w:val="24"/>
        </w:rPr>
        <w:t>1、基本情况</w:t>
      </w:r>
    </w:p>
    <w:p w:rsidR="006B2837" w:rsidRDefault="00793076" w:rsidP="006B2837">
      <w:pPr>
        <w:autoSpaceDE w:val="0"/>
        <w:autoSpaceDN w:val="0"/>
        <w:adjustRightInd w:val="0"/>
        <w:ind w:firstLineChars="200" w:firstLine="480"/>
        <w:jc w:val="left"/>
        <w:rPr>
          <w:szCs w:val="24"/>
        </w:rPr>
      </w:pPr>
      <w:r>
        <w:rPr>
          <w:rFonts w:ascii="宋体" w:hAnsi="宋体" w:hint="eastAsia"/>
          <w:szCs w:val="24"/>
        </w:rPr>
        <w:t>名称：中国民生</w:t>
      </w:r>
      <w:r w:rsidRPr="00A4355F">
        <w:rPr>
          <w:rFonts w:ascii="宋体" w:hAnsi="宋体" w:hint="eastAsia"/>
          <w:szCs w:val="24"/>
        </w:rPr>
        <w:t>银行股份有限公司</w:t>
      </w:r>
      <w:r>
        <w:rPr>
          <w:rFonts w:ascii="宋体" w:hAnsi="宋体" w:hint="eastAsia"/>
          <w:szCs w:val="24"/>
        </w:rPr>
        <w:t>（以下或简称“民生银行”或“中国民生银行”）</w:t>
      </w:r>
    </w:p>
    <w:p w:rsidR="006B2837" w:rsidRDefault="00793076" w:rsidP="006B2837">
      <w:pPr>
        <w:autoSpaceDE w:val="0"/>
        <w:autoSpaceDN w:val="0"/>
        <w:adjustRightInd w:val="0"/>
        <w:ind w:firstLineChars="200" w:firstLine="480"/>
        <w:jc w:val="left"/>
        <w:rPr>
          <w:szCs w:val="24"/>
        </w:rPr>
      </w:pPr>
      <w:r>
        <w:rPr>
          <w:rFonts w:ascii="宋体" w:hAnsi="宋体" w:hint="eastAsia"/>
          <w:szCs w:val="24"/>
        </w:rPr>
        <w:t>注册地址：</w:t>
      </w:r>
      <w:r w:rsidRPr="00B86315">
        <w:rPr>
          <w:rFonts w:ascii="宋体" w:hAnsi="宋体" w:hint="eastAsia"/>
          <w:szCs w:val="24"/>
        </w:rPr>
        <w:t>北京市西城区复兴门内大街2号</w:t>
      </w:r>
    </w:p>
    <w:p w:rsidR="006B2837" w:rsidRDefault="00793076" w:rsidP="006B2837">
      <w:pPr>
        <w:autoSpaceDE w:val="0"/>
        <w:autoSpaceDN w:val="0"/>
        <w:adjustRightInd w:val="0"/>
        <w:ind w:firstLineChars="200" w:firstLine="480"/>
        <w:jc w:val="left"/>
        <w:rPr>
          <w:szCs w:val="24"/>
        </w:rPr>
      </w:pPr>
      <w:r>
        <w:rPr>
          <w:rFonts w:ascii="宋体" w:hAnsi="宋体" w:hint="eastAsia"/>
          <w:szCs w:val="24"/>
        </w:rPr>
        <w:t>成立时间：</w:t>
      </w:r>
      <w:r w:rsidRPr="00B86315">
        <w:rPr>
          <w:rFonts w:ascii="宋体" w:hAnsi="宋体" w:hint="eastAsia"/>
          <w:szCs w:val="24"/>
        </w:rPr>
        <w:t>1996年2月7日</w:t>
      </w:r>
    </w:p>
    <w:p w:rsidR="006B2837" w:rsidRDefault="00793076" w:rsidP="006B2837">
      <w:pPr>
        <w:autoSpaceDE w:val="0"/>
        <w:autoSpaceDN w:val="0"/>
        <w:adjustRightInd w:val="0"/>
        <w:ind w:firstLineChars="200" w:firstLine="480"/>
        <w:jc w:val="left"/>
        <w:rPr>
          <w:szCs w:val="24"/>
        </w:rPr>
      </w:pPr>
      <w:r>
        <w:rPr>
          <w:rFonts w:ascii="宋体" w:hAnsi="宋体" w:hint="eastAsia"/>
          <w:szCs w:val="24"/>
        </w:rPr>
        <w:t>法定代表人：</w:t>
      </w:r>
      <w:r w:rsidRPr="00B86315">
        <w:rPr>
          <w:rFonts w:ascii="宋体" w:hAnsi="宋体" w:hint="eastAsia"/>
          <w:szCs w:val="24"/>
        </w:rPr>
        <w:t>洪崎</w:t>
      </w:r>
    </w:p>
    <w:p w:rsidR="006B2837" w:rsidRDefault="00793076" w:rsidP="006B2837">
      <w:pPr>
        <w:autoSpaceDE w:val="0"/>
        <w:autoSpaceDN w:val="0"/>
        <w:adjustRightInd w:val="0"/>
        <w:ind w:firstLineChars="200" w:firstLine="480"/>
        <w:jc w:val="left"/>
        <w:rPr>
          <w:szCs w:val="24"/>
        </w:rPr>
      </w:pPr>
      <w:r>
        <w:rPr>
          <w:rFonts w:ascii="宋体" w:hAnsi="宋体" w:hint="eastAsia"/>
          <w:szCs w:val="24"/>
        </w:rPr>
        <w:t>注册资本：</w:t>
      </w:r>
      <w:r w:rsidRPr="00B86315">
        <w:rPr>
          <w:rFonts w:ascii="宋体" w:hAnsi="宋体" w:hint="eastAsia"/>
          <w:szCs w:val="24"/>
        </w:rPr>
        <w:t>28,365,585,227元人民币</w:t>
      </w:r>
    </w:p>
    <w:p w:rsidR="006B2837" w:rsidRDefault="00793076" w:rsidP="006B2837">
      <w:pPr>
        <w:autoSpaceDE w:val="0"/>
        <w:autoSpaceDN w:val="0"/>
        <w:adjustRightInd w:val="0"/>
        <w:ind w:firstLineChars="200" w:firstLine="480"/>
        <w:jc w:val="left"/>
        <w:rPr>
          <w:szCs w:val="24"/>
        </w:rPr>
      </w:pPr>
      <w:r>
        <w:rPr>
          <w:rFonts w:ascii="宋体" w:hAnsi="宋体" w:hint="eastAsia"/>
          <w:szCs w:val="24"/>
        </w:rPr>
        <w:t>联系电话：</w:t>
      </w:r>
      <w:r w:rsidRPr="00B86315">
        <w:rPr>
          <w:rFonts w:ascii="宋体" w:hAnsi="宋体" w:hint="eastAsia"/>
          <w:szCs w:val="24"/>
        </w:rPr>
        <w:t>010-58560666</w:t>
      </w:r>
    </w:p>
    <w:p w:rsidR="006B2837" w:rsidRDefault="00793076" w:rsidP="006B2837">
      <w:pPr>
        <w:autoSpaceDE w:val="0"/>
        <w:autoSpaceDN w:val="0"/>
        <w:adjustRightInd w:val="0"/>
        <w:ind w:firstLineChars="200" w:firstLine="480"/>
        <w:jc w:val="left"/>
        <w:rPr>
          <w:szCs w:val="24"/>
        </w:rPr>
      </w:pPr>
      <w:r>
        <w:rPr>
          <w:rFonts w:ascii="宋体" w:hAnsi="宋体" w:hint="eastAsia"/>
          <w:szCs w:val="24"/>
        </w:rPr>
        <w:t>联系人：</w:t>
      </w:r>
      <w:r w:rsidRPr="00B86315">
        <w:rPr>
          <w:rFonts w:ascii="宋体" w:hAnsi="宋体" w:hint="eastAsia"/>
          <w:szCs w:val="24"/>
        </w:rPr>
        <w:t>罗菲菲</w:t>
      </w:r>
    </w:p>
    <w:p w:rsidR="00B86315" w:rsidRPr="00325FD7" w:rsidRDefault="00793076" w:rsidP="00B86315">
      <w:pPr>
        <w:autoSpaceDE w:val="0"/>
        <w:autoSpaceDN w:val="0"/>
        <w:adjustRightInd w:val="0"/>
        <w:ind w:firstLineChars="200" w:firstLine="480"/>
        <w:jc w:val="left"/>
        <w:rPr>
          <w:szCs w:val="24"/>
        </w:rPr>
      </w:pPr>
      <w:r w:rsidRPr="00B86315">
        <w:rPr>
          <w:rFonts w:ascii="宋体" w:hAnsi="宋体" w:hint="eastAsia"/>
          <w:szCs w:val="24"/>
        </w:rPr>
        <w:t>中国民生银行是我国首</w:t>
      </w:r>
      <w:r w:rsidRPr="00325FD7">
        <w:rPr>
          <w:rFonts w:ascii="宋体" w:hAnsi="宋体" w:hint="eastAsia"/>
          <w:szCs w:val="24"/>
        </w:rPr>
        <w:t>家主要由非公有制企业入股的全国性股份制商业银行，同时又是严格按照《公司法》和《商业银行法》建立的规范的股份制金融企业。多种经济成份在中国金融业的涉足和实现规范的现代企业制度，使中国民生银行有别于国有银行和其他商业银行，而为国内外经济界、金融界所关注。中国民生银行成立二十年来，业务不断拓展，规模不断扩大，效益逐年递增，并保持了快速健康的发展势头。</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2000 年 12 月 19 日，中国民生银行A 股股票（600016）在上海证券交易所挂牌上市。 2003 年 3 月 18 日，中国民生银行40 亿可转换公司债券在上交所正式挂牌交易。2004 年 11 月 8 日，中国民生银行通过银行间债券市场成功发行了58 亿元人民币次级债券，成为中国第一家在全国银行间债券市场成功私募发行次级债券的商业银行。2005 年 10 月 26 日，民生银行成功完成股权分置改革，成为国内首家完成股权分置改革的商业银行，为中国资本市场股权分置改革提供了成功范例。 2009 年 11 月 26 日，中国民生银行在香港交易所挂牌上市。</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中国民生银行自上市以来，按照“团结奋进，开拓创新，培育人才；严格管理，规范行为，敬业守法；讲究质量，提高效益，健康发展”的经营发展方针，在改革发展与管理等方面进行了有益探索，先后推出了“大集中”科技平台、“两率”考核机制、“三卡”工程、独立评审制度、八大基础管理系统、集中处理商业模式及事业部改革等制度创新，实现了低风险、快增长、高效益的战略目标，树立了充满生机与活力的崭新的商业银行形象。</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2013 年度，民生银行荣获中国投资协会股权和创业投资专业委员会年度中国优秀股权和创业投资中介机构“最佳资金托管银行”及由 21 世纪传媒颁发的 2013 年 PE/VC 最佳金融服务托管银行奖。</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2013 年荣获中国内部审计协会民营企业内部审计优秀企业。</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在第八届“21 世纪亚洲金融年会”上，民生银行荣获“2013•亚洲最佳投资金融服务银行”大奖。</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在“2013 第五届卓越竞争力金融机构评选”中，民生银行荣获“2013 卓越竞争力品牌建设银行”奖。</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在中国社科院发布的《中国企业社会责任蓝皮书（2013）》中，民生银行荣获“中国企业上市公司社会责任指数第一名”、“中国民营企业社会责任指数第一名”、“中国银行业社会责任指数第一名”。</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在 2013 年第十届中国最佳企业公民评选中，民生银行荣获“2013 年度中国最佳企业公民大奖”。</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2013 年还获得年度品牌金博奖“品牌贡献奖”。</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2014 年获评中国银行业协会“最佳民生金融奖”、“年度公益慈善优秀项目奖”。</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2014 年荣获《亚洲企业管治》“第四届最佳投资者关系公司”大奖和“2014 亚洲企业管治典范奖”。</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2014 年被英国《金融时报》、《博鳌观察》联合授予“亚洲贸易金融创新服务”称号。</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2014 年还荣获《亚洲银行家》“中国最佳中小企业贸易金融银行奖”，获得《21 世纪经济报道》颁发的“最佳资产管理私人银行”奖，获评《经济观察》报“年度卓越私人银行”等。</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2015 年度，民生银行在《金融理财》举办的 2015 年度金融理财金貔貅奖评 选中荣获“金牌创新力托管银行奖”。</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2015 年度，民生银行荣获《EUROMONEY》2015 年度“中国最佳实物黄金投资银行”称号。</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2015 年度，民生银行连续第四次获评《企业社会责任蓝皮书（2015）》“中国银行业社会责任发展指数第一名”。</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2015 年度，民生银行在《经济观察报》主办的 2014-2015 年度中国卓越金融奖评选中荣获“年度卓越创新战略创新银行”和“年度卓越直销银行”两项大奖。</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2016 年度，民生银行荣获 2016 胡润中国新金融 50 强和 2016 中国最具创新模式新金融企业奖。</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2、主要人员情况</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张庆先生，中国民生银行资产托管部总经理，博士研究生，具有基金托管人高级管理人员任职资格，曾先后从事过金融租赁、证券投资、银行管理等工作， 具有 25 年金融从业经历，不仅有丰富的一线实战经验，还有扎实的总部管理经历。历任海南国际租赁有限公司经理，富岛基金投资经理，中国民生银行西安分行副行长，中国民生银行沈阳分行筹备组组长、行长、党委书记。</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3、基金托管业务经营情况</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中国民生银行股份有限公司于 2004 年 7 月 9 日获得基金托管资格，成为《基金法》颁布后首家获批从事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 64 人，平均年龄 36 岁，100%员工拥有大学本科以上学历，80%以上员工具有硕士以上文凭。基金业务人员 100%都具有基金从业资格。</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中国民生银行坚持以客户需求为导向，秉承“诚信、严谨、高效、务实”的经营理念，依托丰富的资产托管经验、专业的托管业务服务和先进的托管业务平台，为境内外客户提供安全、准确、及时、高效的专业托管服务。截至 2018 年 3 月 31 日，中国民生银行已托管 183 只证券投资基金。中国民生银行于 2007 年 推出“托付民生安享财富”托管业务品牌，塑造产品创新、服务专业、效益优 异、流程先进、践行社会责任的托管行形象，赢得了业界的高度认可和客户的广泛好评，深化了与客户的战略合作。自 2010 年至今，中国民生银行荣获《金融理财》杂志颁发的“最具潜力托管银行”、“最佳创新托管银行”、“金牌创新力托管银行”奖和“年度金牌托管银行”奖，荣获《21 世纪经济报道》颁发的“最佳金融服务托管银行”奖。</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二、基金托管人的内部控制制度</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1、内部风险控制目标</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强化内部管理，保障国家的金融方针政策及相关法律法规贯彻执行，保证自觉合规依法经营，形成一个运作规范化、管理科学化、监控制度化的内控体系，保障业务正常运行，维护基金份额持有人及基金托管人的合法权益。</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2、内部风险控制组织结构</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中国民生银行股份有限公司基金托管业务内部风险控制组织结构由中国民生银行股份有限公司审计部、资产托管部内设风险监督中心及资产托管部各业务中心共同组成。总行审计部对各业务部门风险控制工作进行指导、监督。资产托管部内设独立、专职的风险监督中心，负责拟定托管业务风险控制工作总体思路与计划，组织、指导、协调、监督各业务中心风险控制工作的实施。各业务中心在各自职责范围内实施具体的风险控制措施。</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3、内部风险控制原则</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(1)全面性原则：风险控制必须覆盖资产托管部的所有中心和岗位，渗透各项业务过程和业务环节；风险控制责任应落实到每一业务部门和业务岗位，每位员工对自己岗位职责范围内的风险负责。</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(2)独立性原则：资产托管部设立独立的风险监督中心，该中心保持高度的独立性和权威性，负责对托管业务风险控制工作进行指导和监督。</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(3)相互制约原则：各中心在内部组织结构的设计上要形成一种相互制约的机制，建立不同岗位之间的制衡体系。</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(4)定性和定量相结合原则：建立完备的风险管理指标体系，使风险管理更具客观性和操作性。</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(5)防火墙原则：资产托管部自身财务与基金财务严格分开；托管业务日常操作部门与行政、研发和营销等部门严格分离。</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4、内部风险控制制度和措施</w:t>
      </w:r>
    </w:p>
    <w:p w:rsidR="000D3591"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(1)制度建设：建立了明确的岗位职责、科学的业务流程、详细的操作手册、严格的人员行为规范等一系列规章制度。</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(2)建立健全的组织管理结构：前后台分离，不同部门、岗位相互牵制。</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(3)风险识别与评估：风险监督中心指导业务中心进行风险识别、评估，制定并实施风险控制措施。</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(4)相对独立的业务操作空间：业务操作区相对独立，实施门禁管理和音像监控。</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(5)人员管理：进行定期的业务与职业道德培训，使员工树立风险防范与控制理念，并签订承诺书。</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(6)应急预案：制定完备的《应急预案》，并组织员工定期演练；建立异地灾备中心，保证业务不中断。</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5、资产托管部内部风险控制</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中国民生银行股份有限公司从控制环境、风险评估、控制活动、信息沟通、监控等五个方面构建了托管业务风险控制体系。</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(1)坚持风险管理与业务发展同等重要的理念。托管业务是商业银行新兴的中间业务，中国民生银行股份有限公司资产托管部从成立之日起就特别强调规范运作，一直将建立一个系统、高效的风险防范和控制体系作为工作重点。随着市场环境的变化和托管业务的快速发展，新问题新情况不断出现，中国民生银行股份有限公司资产托管部始终将风险管理放在与业务发展同等重要的位置，视风险防范和控制为托管业务生存和发展的生命线。</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(2)实施全员风险管理。完善的风险管理体系需要从上至下每个员工的共同参与，只有这样，风险控制制度和措施才会全面、有效。中国民生银行股份有限公司资产托管部实施全员风险管理，将风险控制责任落实到具体业务中心和业务岗位，每位员工对自己岗位职责范围内的风险负责。</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(3)建立分工明确、相互牵制的风险控制组织结构。资产托管部通过建立纵向双人制，横向多中心制的内部组织结构，形成不同中心、不同岗位相互制衡的组织结构。</w:t>
      </w:r>
    </w:p>
    <w:p w:rsidR="00B86315"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(4)以制度建设作为风险管理的核心。中国民生银行股份有限公司资产托管部十分重视内部控制制度的建设，已经建立了一整套内部风险控制制度，包括业务管理办法、内部控制制度、员工行为规范、岗位职责及涵括所有后台运作环节的操作手册。以上制度随着外部环境和业务的发展还会不断增加和完善。</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(5)制度的执行和监督是风险控制的关键。制度执行比编写制度更重要，制度落实检查是风险控制管理的有力保证。中国民生银行股份有限公司资产托管部内部设置专职风险监督中心，依照有关法律规章，定期对业务的运行进行稽核检查。总行审计部也不定期对资产托管部进行稽核检查。</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(6)将先进的技术手段运用于风险控制中。在风险管理中，技术控制风险比制度控制风险更加可靠，可将人为不确定因素降至最低。托管业务系统需求不仅从业务方面而且从风险控制方面都要经过多方论证，托管业务技术系统具有较强的自动风险控制功能。</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三、基金托管人对基金管理人运作基金进行监督的方法和程序</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根据《基金法》、《运作办法》、基金合同和有关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rsidR="001A5FC7" w:rsidRPr="00325FD7" w:rsidRDefault="00793076" w:rsidP="00325FD7">
      <w:pPr>
        <w:autoSpaceDE w:val="0"/>
        <w:autoSpaceDN w:val="0"/>
        <w:adjustRightInd w:val="0"/>
        <w:ind w:firstLineChars="200" w:firstLine="480"/>
        <w:jc w:val="left"/>
        <w:rPr>
          <w:szCs w:val="24"/>
        </w:rPr>
      </w:pPr>
      <w:r w:rsidRPr="00325FD7">
        <w:rPr>
          <w:rFonts w:ascii="宋体" w:hAnsi="宋体" w:hint="eastAsia"/>
          <w:szCs w:val="24"/>
        </w:rPr>
        <w:t>基金托管人发现基金管理人的违反《基金法》、《运作办法》、基金合同和有关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B86315" w:rsidRPr="000D3591" w:rsidRDefault="00793076" w:rsidP="00325FD7">
      <w:pPr>
        <w:autoSpaceDE w:val="0"/>
        <w:autoSpaceDN w:val="0"/>
        <w:adjustRightInd w:val="0"/>
        <w:ind w:firstLineChars="200" w:firstLine="480"/>
        <w:jc w:val="left"/>
        <w:rPr>
          <w:szCs w:val="24"/>
        </w:rPr>
      </w:pPr>
      <w:r w:rsidRPr="00325FD7">
        <w:rPr>
          <w:rFonts w:ascii="宋体" w:hAnsi="宋体" w:hint="eastAsia"/>
          <w:szCs w:val="24"/>
        </w:rPr>
        <w:t>基金托管人发现基金管理人有重大违规行为，应立即报告中国证监会，同时通知基金管理人限期纠正。</w:t>
      </w:r>
    </w:p>
    <w:p w:rsidR="00AF5B3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15" w:name="_Toc467136511"/>
      <w:bookmarkStart w:id="16" w:name="_Toc47366024"/>
      <w:r>
        <w:rPr>
          <w:rFonts w:hAnsi="宋体" w:hint="eastAsia"/>
          <w:color w:val="auto"/>
          <w:szCs w:val="24"/>
        </w:rPr>
        <w:t>第三部分  相关服务机构</w:t>
      </w:r>
      <w:bookmarkEnd w:id="15"/>
      <w:bookmarkEnd w:id="16"/>
    </w:p>
    <w:p w:rsidR="00E6761A" w:rsidRPr="00821DBC" w:rsidRDefault="00E6761A" w:rsidP="00477349">
      <w:pPr>
        <w:jc w:val="left"/>
        <w:rPr>
          <w:szCs w:val="24"/>
        </w:rPr>
      </w:pPr>
    </w:p>
    <w:p w:rsidR="00330F37" w:rsidRPr="007C5D0E" w:rsidRDefault="00EF4F7C" w:rsidP="007C5D0E">
      <w:pPr>
        <w:ind w:firstLineChars="200" w:firstLine="480"/>
        <w:jc w:val="left"/>
        <w:outlineLvl w:val="1"/>
        <w:rPr>
          <w:szCs w:val="24"/>
        </w:rPr>
      </w:pPr>
      <w:bookmarkStart w:id="17" w:name="_Toc47366025"/>
      <w:r w:rsidRPr="007C5D0E">
        <w:rPr>
          <w:rFonts w:ascii="宋体" w:hAnsi="宋体" w:hint="eastAsia"/>
          <w:szCs w:val="24"/>
        </w:rPr>
        <w:t>一、基金份额发售机构</w:t>
      </w:r>
      <w:bookmarkEnd w:id="17"/>
    </w:p>
    <w:p w:rsidR="00422CAB" w:rsidRPr="000728BC" w:rsidRDefault="00793076" w:rsidP="00422CAB">
      <w:pPr>
        <w:ind w:firstLineChars="200" w:firstLine="480"/>
        <w:jc w:val="left"/>
        <w:rPr>
          <w:szCs w:val="24"/>
        </w:rPr>
      </w:pPr>
      <w:r>
        <w:rPr>
          <w:rFonts w:ascii="宋体" w:hAnsi="宋体" w:hint="eastAsia"/>
          <w:szCs w:val="24"/>
        </w:rPr>
        <w:t>名称:</w:t>
      </w:r>
      <w:r w:rsidRPr="000728BC">
        <w:rPr>
          <w:rFonts w:ascii="宋体" w:hAnsi="宋体" w:hint="eastAsia"/>
          <w:szCs w:val="24"/>
        </w:rPr>
        <w:t>中欧基金管理有限公司</w:t>
      </w:r>
    </w:p>
    <w:p w:rsidR="00422CAB" w:rsidRDefault="00793076" w:rsidP="00422CAB">
      <w:pPr>
        <w:ind w:firstLineChars="200" w:firstLine="480"/>
        <w:jc w:val="left"/>
        <w:rPr>
          <w:szCs w:val="24"/>
        </w:rPr>
      </w:pPr>
      <w:r>
        <w:rPr>
          <w:rFonts w:ascii="宋体" w:hAnsi="宋体" w:hint="eastAsia"/>
          <w:szCs w:val="24"/>
        </w:rPr>
        <w:t>住所:</w:t>
      </w:r>
      <w:r w:rsidRPr="00F01F63">
        <w:rPr>
          <w:rFonts w:ascii="宋体" w:hAnsi="宋体" w:hint="eastAsia"/>
          <w:szCs w:val="24"/>
        </w:rPr>
        <w:t xml:space="preserve"> </w:t>
      </w:r>
      <w:r w:rsidRPr="003C1C11">
        <w:rPr>
          <w:rFonts w:ascii="宋体" w:hAnsi="宋体" w:hint="eastAsia"/>
          <w:szCs w:val="24"/>
        </w:rPr>
        <w:t>中国（上海）自由贸易试验区陆家嘴环路333号5层</w:t>
      </w:r>
    </w:p>
    <w:p w:rsidR="00422CAB" w:rsidRPr="000728BC" w:rsidRDefault="00793076" w:rsidP="00422CAB">
      <w:pPr>
        <w:ind w:firstLineChars="200" w:firstLine="480"/>
        <w:jc w:val="left"/>
        <w:rPr>
          <w:szCs w:val="24"/>
        </w:rPr>
      </w:pPr>
      <w:r w:rsidRPr="000728BC">
        <w:rPr>
          <w:rFonts w:ascii="宋体" w:hAnsi="宋体" w:hint="eastAsia"/>
          <w:szCs w:val="24"/>
        </w:rPr>
        <w:t>办公地址：</w:t>
      </w:r>
      <w:r w:rsidRPr="009500B3">
        <w:rPr>
          <w:rFonts w:ascii="宋体" w:hAnsi="宋体" w:hint="eastAsia"/>
          <w:szCs w:val="24"/>
        </w:rPr>
        <w:t>上海市虹口区公平路18号8栋-嘉昱大厦7层</w:t>
      </w:r>
    </w:p>
    <w:p w:rsidR="00EC4CC6" w:rsidRDefault="00793076" w:rsidP="00422CAB">
      <w:pPr>
        <w:ind w:firstLineChars="200" w:firstLine="480"/>
        <w:jc w:val="left"/>
        <w:rPr>
          <w:szCs w:val="24"/>
        </w:rPr>
      </w:pPr>
      <w:r w:rsidRPr="00EC4CC6">
        <w:rPr>
          <w:rFonts w:ascii="宋体" w:hAnsi="宋体" w:hint="eastAsia"/>
          <w:szCs w:val="24"/>
        </w:rPr>
        <w:t>法定代表人：窦玉明</w:t>
      </w:r>
    </w:p>
    <w:p w:rsidR="00422CAB" w:rsidRPr="000728BC" w:rsidRDefault="00793076" w:rsidP="00422CAB">
      <w:pPr>
        <w:ind w:firstLineChars="200" w:firstLine="480"/>
        <w:jc w:val="left"/>
        <w:rPr>
          <w:szCs w:val="24"/>
        </w:rPr>
      </w:pPr>
      <w:r w:rsidRPr="000728BC">
        <w:rPr>
          <w:rFonts w:ascii="宋体" w:hAnsi="宋体" w:hint="eastAsia"/>
          <w:szCs w:val="24"/>
        </w:rPr>
        <w:t>联系人：袁维</w:t>
      </w:r>
    </w:p>
    <w:p w:rsidR="00422CAB" w:rsidRPr="000728BC" w:rsidRDefault="00793076" w:rsidP="00422CAB">
      <w:pPr>
        <w:ind w:firstLineChars="200" w:firstLine="480"/>
        <w:jc w:val="left"/>
        <w:rPr>
          <w:szCs w:val="24"/>
        </w:rPr>
      </w:pPr>
      <w:r w:rsidRPr="000728BC">
        <w:rPr>
          <w:rFonts w:ascii="宋体" w:hAnsi="宋体" w:hint="eastAsia"/>
          <w:szCs w:val="24"/>
        </w:rPr>
        <w:t>电话：021-68609602</w:t>
      </w:r>
    </w:p>
    <w:p w:rsidR="00422CAB" w:rsidRPr="000728BC" w:rsidRDefault="00793076" w:rsidP="00422CAB">
      <w:pPr>
        <w:ind w:firstLineChars="200" w:firstLine="480"/>
        <w:jc w:val="left"/>
        <w:rPr>
          <w:szCs w:val="24"/>
        </w:rPr>
      </w:pPr>
      <w:r w:rsidRPr="000728BC">
        <w:rPr>
          <w:rFonts w:ascii="宋体" w:hAnsi="宋体" w:hint="eastAsia"/>
          <w:szCs w:val="24"/>
        </w:rPr>
        <w:t>传真：021-68609601</w:t>
      </w:r>
    </w:p>
    <w:p w:rsidR="00422CAB" w:rsidRPr="000728BC" w:rsidRDefault="00793076" w:rsidP="00422CAB">
      <w:pPr>
        <w:ind w:firstLineChars="200" w:firstLine="480"/>
        <w:jc w:val="left"/>
        <w:rPr>
          <w:szCs w:val="24"/>
        </w:rPr>
      </w:pPr>
      <w:r w:rsidRPr="000728BC">
        <w:rPr>
          <w:rFonts w:ascii="宋体" w:hAnsi="宋体" w:hint="eastAsia"/>
          <w:szCs w:val="24"/>
        </w:rPr>
        <w:t>客服热线：021-68609700，400-700-9700（免长途话费）</w:t>
      </w:r>
    </w:p>
    <w:p w:rsidR="00422CAB" w:rsidRPr="000728BC" w:rsidRDefault="00793076" w:rsidP="00422CAB">
      <w:pPr>
        <w:ind w:firstLineChars="200" w:firstLine="480"/>
        <w:jc w:val="left"/>
        <w:rPr>
          <w:szCs w:val="24"/>
        </w:rPr>
      </w:pPr>
      <w:r w:rsidRPr="000728BC">
        <w:rPr>
          <w:rFonts w:ascii="宋体" w:hAnsi="宋体" w:hint="eastAsia"/>
          <w:szCs w:val="24"/>
        </w:rPr>
        <w:t>网址：www.</w:t>
      </w:r>
      <w:r>
        <w:rPr>
          <w:rFonts w:ascii="宋体" w:hAnsi="宋体" w:hint="eastAsia"/>
          <w:szCs w:val="24"/>
        </w:rPr>
        <w:t>zofund</w:t>
      </w:r>
      <w:r w:rsidRPr="000728BC">
        <w:rPr>
          <w:rFonts w:ascii="宋体" w:hAnsi="宋体" w:hint="eastAsia"/>
          <w:szCs w:val="24"/>
        </w:rPr>
        <w:t>.com</w:t>
      </w:r>
    </w:p>
    <w:p w:rsidR="00330F37" w:rsidRPr="00821DBC" w:rsidRDefault="00793076" w:rsidP="00096945">
      <w:pPr>
        <w:ind w:firstLineChars="200" w:firstLine="480"/>
        <w:jc w:val="left"/>
        <w:rPr>
          <w:szCs w:val="24"/>
        </w:rPr>
      </w:pPr>
      <w:r>
        <w:rPr>
          <w:rFonts w:ascii="宋体" w:hAnsi="宋体" w:hint="eastAsia"/>
          <w:szCs w:val="24"/>
        </w:rPr>
        <w:t>各销售机构的具体名单见基金份额发售公告。</w:t>
      </w:r>
      <w:r w:rsidR="00330F37" w:rsidRPr="00821DBC">
        <w:rPr>
          <w:rFonts w:ascii="宋体" w:hAnsi="宋体" w:hint="eastAsia"/>
          <w:szCs w:val="24"/>
        </w:rPr>
        <w:t>基金管理人可以根据情况增加或者减少</w:t>
      </w:r>
      <w:r w:rsidR="00EF4F7C" w:rsidRPr="00821DBC">
        <w:rPr>
          <w:rFonts w:ascii="宋体" w:hAnsi="宋体" w:hint="eastAsia"/>
          <w:szCs w:val="24"/>
        </w:rPr>
        <w:t>销售</w:t>
      </w:r>
      <w:r w:rsidR="00330F37" w:rsidRPr="00821DBC">
        <w:rPr>
          <w:rFonts w:ascii="宋体" w:hAnsi="宋体" w:hint="eastAsia"/>
          <w:szCs w:val="24"/>
        </w:rPr>
        <w:t>机构，并另行公告。销售机构可以根据情况变化、增加或者减少其销售城市、网点，并另行公告。各销售机构提供的基金销售服务可能有所差异，具体请咨询各销售机构。</w:t>
      </w:r>
    </w:p>
    <w:p w:rsidR="00330F37" w:rsidRPr="00821DBC" w:rsidRDefault="00E6761A" w:rsidP="007C5D0E">
      <w:pPr>
        <w:ind w:firstLineChars="200" w:firstLine="480"/>
        <w:jc w:val="left"/>
        <w:outlineLvl w:val="1"/>
        <w:rPr>
          <w:szCs w:val="24"/>
        </w:rPr>
      </w:pPr>
      <w:bookmarkStart w:id="18" w:name="_Toc47366026"/>
      <w:r w:rsidRPr="00821DBC">
        <w:rPr>
          <w:rFonts w:ascii="宋体" w:hAnsi="宋体" w:hint="eastAsia"/>
          <w:szCs w:val="24"/>
        </w:rPr>
        <w:t>二、</w:t>
      </w:r>
      <w:r w:rsidR="00330F37" w:rsidRPr="00821DBC">
        <w:rPr>
          <w:rFonts w:ascii="宋体" w:hAnsi="宋体" w:hint="eastAsia"/>
          <w:szCs w:val="24"/>
        </w:rPr>
        <w:t>登记机构</w:t>
      </w:r>
      <w:bookmarkEnd w:id="18"/>
    </w:p>
    <w:p w:rsidR="00330F37" w:rsidRPr="00821DBC" w:rsidRDefault="00330F37" w:rsidP="00096945">
      <w:pPr>
        <w:ind w:firstLineChars="200" w:firstLine="480"/>
        <w:jc w:val="left"/>
        <w:rPr>
          <w:szCs w:val="24"/>
        </w:rPr>
      </w:pPr>
      <w:r w:rsidRPr="00821DBC">
        <w:rPr>
          <w:rFonts w:ascii="宋体" w:hAnsi="宋体" w:hint="eastAsia"/>
          <w:szCs w:val="24"/>
        </w:rPr>
        <w:t>名称：</w:t>
      </w:r>
      <w:r w:rsidR="008A04E5" w:rsidRPr="00821DBC">
        <w:rPr>
          <w:rFonts w:ascii="宋体" w:hAnsi="宋体" w:hint="eastAsia"/>
          <w:szCs w:val="24"/>
        </w:rPr>
        <w:t>中欧基金管理有限公司</w:t>
      </w:r>
    </w:p>
    <w:p w:rsidR="00330F37" w:rsidRPr="00821DBC" w:rsidRDefault="00330F37" w:rsidP="00096945">
      <w:pPr>
        <w:ind w:firstLineChars="200" w:firstLine="480"/>
        <w:jc w:val="left"/>
        <w:rPr>
          <w:szCs w:val="24"/>
        </w:rPr>
      </w:pPr>
      <w:r w:rsidRPr="00821DBC">
        <w:rPr>
          <w:rFonts w:ascii="宋体" w:hAnsi="宋体" w:hint="eastAsia"/>
          <w:szCs w:val="24"/>
        </w:rPr>
        <w:t>住所：</w:t>
      </w:r>
      <w:r w:rsidR="00793076" w:rsidRPr="004E4AF6">
        <w:rPr>
          <w:rFonts w:ascii="宋体" w:hAnsi="宋体" w:hint="eastAsia"/>
          <w:szCs w:val="24"/>
        </w:rPr>
        <w:t>中国（上海）自由贸易试验区陆家嘴环路333号5层</w:t>
      </w:r>
    </w:p>
    <w:p w:rsidR="00330F37" w:rsidRPr="00821DBC" w:rsidRDefault="00330F37" w:rsidP="00096945">
      <w:pPr>
        <w:ind w:firstLineChars="200" w:firstLine="480"/>
        <w:jc w:val="left"/>
        <w:rPr>
          <w:szCs w:val="24"/>
        </w:rPr>
      </w:pPr>
      <w:r w:rsidRPr="00821DBC">
        <w:rPr>
          <w:rFonts w:ascii="宋体" w:hAnsi="宋体" w:hint="eastAsia"/>
          <w:szCs w:val="24"/>
        </w:rPr>
        <w:t>办公地址：</w:t>
      </w:r>
      <w:r w:rsidR="00793076" w:rsidRPr="00B57E06">
        <w:rPr>
          <w:rFonts w:ascii="宋体" w:hAnsi="宋体" w:hint="eastAsia"/>
          <w:szCs w:val="24"/>
        </w:rPr>
        <w:t>上海市虹口区公平路18号8栋-嘉昱大厦7层</w:t>
      </w:r>
    </w:p>
    <w:p w:rsidR="00330F37" w:rsidRPr="00821DBC" w:rsidRDefault="00C96274" w:rsidP="00096945">
      <w:pPr>
        <w:ind w:firstLineChars="200" w:firstLine="480"/>
        <w:jc w:val="left"/>
        <w:rPr>
          <w:szCs w:val="24"/>
        </w:rPr>
      </w:pPr>
      <w:r w:rsidRPr="00821DBC">
        <w:rPr>
          <w:rFonts w:ascii="宋体" w:hAnsi="宋体" w:hint="eastAsia"/>
          <w:szCs w:val="24"/>
        </w:rPr>
        <w:t>法定代表人</w:t>
      </w:r>
      <w:r w:rsidR="00330F37" w:rsidRPr="00821DBC">
        <w:rPr>
          <w:rFonts w:ascii="宋体" w:hAnsi="宋体" w:hint="eastAsia"/>
          <w:szCs w:val="24"/>
        </w:rPr>
        <w:t>：</w:t>
      </w:r>
      <w:r w:rsidR="008A04E5" w:rsidRPr="00821DBC">
        <w:rPr>
          <w:rFonts w:ascii="宋体" w:hAnsi="宋体" w:hint="eastAsia"/>
          <w:szCs w:val="24"/>
        </w:rPr>
        <w:t>窦玉明</w:t>
      </w:r>
    </w:p>
    <w:p w:rsidR="008A04E5" w:rsidRPr="00821DBC" w:rsidRDefault="008A04E5" w:rsidP="00096945">
      <w:pPr>
        <w:ind w:firstLineChars="200" w:firstLine="480"/>
        <w:jc w:val="left"/>
        <w:rPr>
          <w:szCs w:val="24"/>
        </w:rPr>
      </w:pPr>
      <w:r w:rsidRPr="00821DBC">
        <w:rPr>
          <w:rFonts w:ascii="宋体" w:hAnsi="宋体" w:hint="eastAsia"/>
          <w:szCs w:val="24"/>
        </w:rPr>
        <w:t>总经理：刘建平</w:t>
      </w:r>
    </w:p>
    <w:p w:rsidR="008A04E5" w:rsidRPr="00821DBC" w:rsidRDefault="008A04E5" w:rsidP="00096945">
      <w:pPr>
        <w:ind w:firstLineChars="200" w:firstLine="480"/>
        <w:jc w:val="left"/>
        <w:rPr>
          <w:szCs w:val="24"/>
        </w:rPr>
      </w:pPr>
      <w:r w:rsidRPr="00821DBC">
        <w:rPr>
          <w:rFonts w:ascii="宋体" w:hAnsi="宋体" w:hint="eastAsia"/>
          <w:szCs w:val="24"/>
        </w:rPr>
        <w:t>成立日期：2006年</w:t>
      </w:r>
      <w:r w:rsidR="00412801" w:rsidRPr="00821DBC">
        <w:rPr>
          <w:rFonts w:ascii="宋体" w:hAnsi="宋体" w:hint="eastAsia"/>
          <w:szCs w:val="24"/>
        </w:rPr>
        <w:t>7月19日</w:t>
      </w:r>
    </w:p>
    <w:p w:rsidR="008A04E5" w:rsidRPr="00821DBC" w:rsidRDefault="008A04E5" w:rsidP="00096945">
      <w:pPr>
        <w:ind w:firstLineChars="200" w:firstLine="480"/>
        <w:jc w:val="left"/>
        <w:rPr>
          <w:szCs w:val="24"/>
        </w:rPr>
      </w:pPr>
      <w:r w:rsidRPr="00821DBC">
        <w:rPr>
          <w:rFonts w:ascii="宋体" w:hAnsi="宋体" w:hint="eastAsia"/>
          <w:szCs w:val="24"/>
        </w:rPr>
        <w:t>电话：</w:t>
      </w:r>
      <w:r w:rsidR="00BC4424" w:rsidRPr="00821DBC">
        <w:rPr>
          <w:rFonts w:ascii="宋体" w:hAnsi="宋体" w:hint="eastAsia"/>
          <w:szCs w:val="24"/>
        </w:rPr>
        <w:t>021-68609600</w:t>
      </w:r>
    </w:p>
    <w:p w:rsidR="008A04E5" w:rsidRPr="00821DBC" w:rsidRDefault="008A04E5" w:rsidP="00096945">
      <w:pPr>
        <w:ind w:firstLineChars="200" w:firstLine="480"/>
        <w:jc w:val="left"/>
        <w:rPr>
          <w:szCs w:val="24"/>
        </w:rPr>
      </w:pPr>
      <w:r w:rsidRPr="00821DBC">
        <w:rPr>
          <w:rFonts w:ascii="宋体" w:hAnsi="宋体" w:hint="eastAsia"/>
          <w:szCs w:val="24"/>
        </w:rPr>
        <w:t>传真：021-68609601</w:t>
      </w:r>
    </w:p>
    <w:p w:rsidR="00330F37" w:rsidRPr="00821DBC" w:rsidRDefault="00330F37" w:rsidP="00096945">
      <w:pPr>
        <w:ind w:firstLineChars="200" w:firstLine="480"/>
        <w:jc w:val="left"/>
        <w:rPr>
          <w:szCs w:val="24"/>
        </w:rPr>
      </w:pPr>
      <w:r w:rsidRPr="00821DBC">
        <w:rPr>
          <w:rFonts w:ascii="宋体" w:hAnsi="宋体" w:hint="eastAsia"/>
          <w:szCs w:val="24"/>
        </w:rPr>
        <w:t>联系人：</w:t>
      </w:r>
      <w:r w:rsidR="00793076">
        <w:rPr>
          <w:rFonts w:ascii="宋体" w:hAnsi="宋体" w:hint="eastAsia"/>
          <w:szCs w:val="24"/>
        </w:rPr>
        <w:t>杨毅</w:t>
      </w:r>
    </w:p>
    <w:p w:rsidR="00330F37" w:rsidRPr="00821DBC" w:rsidRDefault="00E6761A" w:rsidP="007C5D0E">
      <w:pPr>
        <w:ind w:firstLineChars="200" w:firstLine="480"/>
        <w:jc w:val="left"/>
        <w:outlineLvl w:val="1"/>
        <w:rPr>
          <w:szCs w:val="24"/>
        </w:rPr>
      </w:pPr>
      <w:bookmarkStart w:id="19" w:name="_Toc47366027"/>
      <w:r w:rsidRPr="00821DBC">
        <w:rPr>
          <w:rFonts w:ascii="宋体" w:hAnsi="宋体" w:hint="eastAsia"/>
          <w:szCs w:val="24"/>
        </w:rPr>
        <w:t>三、</w:t>
      </w:r>
      <w:r w:rsidR="00EF4F7C" w:rsidRPr="00821DBC">
        <w:rPr>
          <w:rFonts w:ascii="宋体" w:hAnsi="宋体" w:hint="eastAsia"/>
          <w:szCs w:val="24"/>
        </w:rPr>
        <w:t>出具法律意见书的</w:t>
      </w:r>
      <w:r w:rsidR="00330F37" w:rsidRPr="00821DBC">
        <w:rPr>
          <w:rFonts w:ascii="宋体" w:hAnsi="宋体" w:hint="eastAsia"/>
          <w:szCs w:val="24"/>
        </w:rPr>
        <w:t>律师事务所</w:t>
      </w:r>
      <w:bookmarkEnd w:id="19"/>
    </w:p>
    <w:p w:rsidR="00330F37" w:rsidRPr="00821DBC" w:rsidRDefault="00330F37" w:rsidP="00096945">
      <w:pPr>
        <w:ind w:firstLineChars="200" w:firstLine="480"/>
        <w:jc w:val="left"/>
        <w:rPr>
          <w:szCs w:val="24"/>
        </w:rPr>
      </w:pPr>
      <w:r w:rsidRPr="00821DBC">
        <w:rPr>
          <w:rFonts w:ascii="宋体" w:hAnsi="宋体" w:hint="eastAsia"/>
          <w:szCs w:val="24"/>
        </w:rPr>
        <w:t>名称：上海市通力律师事务所</w:t>
      </w:r>
    </w:p>
    <w:p w:rsidR="00330F37" w:rsidRPr="00821DBC" w:rsidRDefault="00330F37" w:rsidP="00096945">
      <w:pPr>
        <w:ind w:firstLineChars="200" w:firstLine="480"/>
        <w:jc w:val="left"/>
        <w:rPr>
          <w:szCs w:val="24"/>
        </w:rPr>
      </w:pPr>
      <w:r w:rsidRPr="00821DBC">
        <w:rPr>
          <w:rFonts w:ascii="宋体" w:hAnsi="宋体" w:hint="eastAsia"/>
          <w:szCs w:val="24"/>
        </w:rPr>
        <w:t>住所：上海市银城中路68号时代金融中心19楼</w:t>
      </w:r>
    </w:p>
    <w:p w:rsidR="00330F37" w:rsidRPr="00821DBC" w:rsidRDefault="00330F37" w:rsidP="00096945">
      <w:pPr>
        <w:ind w:firstLineChars="200" w:firstLine="480"/>
        <w:jc w:val="left"/>
        <w:rPr>
          <w:szCs w:val="24"/>
        </w:rPr>
      </w:pPr>
      <w:r w:rsidRPr="00821DBC">
        <w:rPr>
          <w:rFonts w:ascii="宋体" w:hAnsi="宋体" w:hint="eastAsia"/>
          <w:szCs w:val="24"/>
        </w:rPr>
        <w:t>办公地址：上海市银城中路68号时代金融中心19楼</w:t>
      </w:r>
    </w:p>
    <w:p w:rsidR="00330F37" w:rsidRPr="00821DBC" w:rsidRDefault="00330F37" w:rsidP="00096945">
      <w:pPr>
        <w:ind w:firstLineChars="200" w:firstLine="480"/>
        <w:jc w:val="left"/>
        <w:rPr>
          <w:szCs w:val="24"/>
        </w:rPr>
      </w:pPr>
      <w:r w:rsidRPr="00821DBC">
        <w:rPr>
          <w:rFonts w:ascii="宋体" w:hAnsi="宋体" w:hint="eastAsia"/>
          <w:szCs w:val="24"/>
        </w:rPr>
        <w:t>负责人：</w:t>
      </w:r>
      <w:r w:rsidR="00D33406" w:rsidRPr="00821DBC">
        <w:rPr>
          <w:rFonts w:ascii="宋体" w:hAnsi="宋体" w:hint="eastAsia"/>
          <w:szCs w:val="24"/>
        </w:rPr>
        <w:t>俞卫锋</w:t>
      </w:r>
    </w:p>
    <w:p w:rsidR="00330F37" w:rsidRPr="00821DBC" w:rsidRDefault="00330F37" w:rsidP="00096945">
      <w:pPr>
        <w:ind w:firstLineChars="200" w:firstLine="480"/>
        <w:jc w:val="left"/>
        <w:rPr>
          <w:szCs w:val="24"/>
        </w:rPr>
      </w:pPr>
      <w:r w:rsidRPr="00821DBC">
        <w:rPr>
          <w:rFonts w:ascii="宋体" w:hAnsi="宋体" w:hint="eastAsia"/>
          <w:szCs w:val="24"/>
        </w:rPr>
        <w:t>经办律师：</w:t>
      </w:r>
      <w:r w:rsidR="00077FB2" w:rsidRPr="00821DBC">
        <w:rPr>
          <w:rFonts w:ascii="宋体" w:hAnsi="宋体" w:hint="eastAsia"/>
          <w:szCs w:val="24"/>
        </w:rPr>
        <w:t>黎明</w:t>
      </w:r>
      <w:r w:rsidR="00D33406" w:rsidRPr="00821DBC">
        <w:rPr>
          <w:rFonts w:ascii="宋体" w:hAnsi="宋体" w:hint="eastAsia"/>
          <w:szCs w:val="24"/>
        </w:rPr>
        <w:t>、</w:t>
      </w:r>
      <w:r w:rsidR="00793076">
        <w:rPr>
          <w:rFonts w:ascii="宋体" w:hAnsi="宋体" w:hint="eastAsia"/>
          <w:szCs w:val="24"/>
        </w:rPr>
        <w:t>陈颖华</w:t>
      </w:r>
    </w:p>
    <w:p w:rsidR="00330F37" w:rsidRPr="00821DBC" w:rsidRDefault="00330F37" w:rsidP="00096945">
      <w:pPr>
        <w:ind w:firstLineChars="200" w:firstLine="480"/>
        <w:jc w:val="left"/>
        <w:rPr>
          <w:szCs w:val="24"/>
        </w:rPr>
      </w:pPr>
      <w:r w:rsidRPr="00821DBC">
        <w:rPr>
          <w:rFonts w:ascii="宋体" w:hAnsi="宋体" w:hint="eastAsia"/>
          <w:szCs w:val="24"/>
        </w:rPr>
        <w:t>电话：021-31358666</w:t>
      </w:r>
    </w:p>
    <w:p w:rsidR="00330F37" w:rsidRPr="00821DBC" w:rsidRDefault="00330F37" w:rsidP="00096945">
      <w:pPr>
        <w:ind w:firstLineChars="200" w:firstLine="480"/>
        <w:jc w:val="left"/>
        <w:rPr>
          <w:szCs w:val="24"/>
        </w:rPr>
      </w:pPr>
      <w:r w:rsidRPr="00821DBC">
        <w:rPr>
          <w:rFonts w:ascii="宋体" w:hAnsi="宋体" w:hint="eastAsia"/>
          <w:szCs w:val="24"/>
        </w:rPr>
        <w:t>传真：021-31358600</w:t>
      </w:r>
    </w:p>
    <w:p w:rsidR="00330F37" w:rsidRPr="00821DBC" w:rsidRDefault="00330F37" w:rsidP="00096945">
      <w:pPr>
        <w:ind w:firstLineChars="200" w:firstLine="480"/>
        <w:jc w:val="left"/>
        <w:rPr>
          <w:szCs w:val="24"/>
        </w:rPr>
      </w:pPr>
      <w:r w:rsidRPr="00821DBC">
        <w:rPr>
          <w:rFonts w:ascii="宋体" w:hAnsi="宋体" w:hint="eastAsia"/>
          <w:szCs w:val="24"/>
        </w:rPr>
        <w:t>联系人：</w:t>
      </w:r>
      <w:r w:rsidR="00793076">
        <w:rPr>
          <w:rFonts w:ascii="宋体" w:hAnsi="宋体" w:hint="eastAsia"/>
          <w:szCs w:val="24"/>
        </w:rPr>
        <w:t>陈颖华</w:t>
      </w:r>
    </w:p>
    <w:p w:rsidR="00330F37" w:rsidRPr="00821DBC" w:rsidRDefault="00E6761A" w:rsidP="007C5D0E">
      <w:pPr>
        <w:ind w:firstLineChars="200" w:firstLine="480"/>
        <w:jc w:val="left"/>
        <w:outlineLvl w:val="1"/>
        <w:rPr>
          <w:szCs w:val="24"/>
        </w:rPr>
      </w:pPr>
      <w:bookmarkStart w:id="20" w:name="_Toc47366028"/>
      <w:r w:rsidRPr="00821DBC">
        <w:rPr>
          <w:rFonts w:ascii="宋体" w:hAnsi="宋体" w:hint="eastAsia"/>
          <w:szCs w:val="24"/>
        </w:rPr>
        <w:t>四、</w:t>
      </w:r>
      <w:r w:rsidR="00EF4F7C" w:rsidRPr="00821DBC">
        <w:rPr>
          <w:rFonts w:ascii="宋体" w:hAnsi="宋体" w:hint="eastAsia"/>
          <w:szCs w:val="24"/>
        </w:rPr>
        <w:t>审计基金财产的</w:t>
      </w:r>
      <w:r w:rsidR="00330F37" w:rsidRPr="00821DBC">
        <w:rPr>
          <w:rFonts w:ascii="宋体" w:hAnsi="宋体" w:hint="eastAsia"/>
          <w:szCs w:val="24"/>
        </w:rPr>
        <w:t>会计师事务所</w:t>
      </w:r>
      <w:bookmarkEnd w:id="20"/>
    </w:p>
    <w:p w:rsidR="00AC322A" w:rsidRPr="00017217" w:rsidRDefault="00793076" w:rsidP="00AC322A">
      <w:pPr>
        <w:widowControl/>
        <w:ind w:firstLineChars="200" w:firstLine="480"/>
        <w:jc w:val="left"/>
        <w:rPr>
          <w:szCs w:val="24"/>
        </w:rPr>
      </w:pPr>
      <w:r w:rsidRPr="00017217">
        <w:rPr>
          <w:rFonts w:ascii="宋体" w:hAnsi="宋体" w:hint="eastAsia"/>
          <w:szCs w:val="24"/>
        </w:rPr>
        <w:t>名称：安永华明会计师事务所（特殊普通合伙）</w:t>
      </w:r>
    </w:p>
    <w:p w:rsidR="00AC322A" w:rsidRPr="00017217" w:rsidRDefault="00793076" w:rsidP="00AC322A">
      <w:pPr>
        <w:widowControl/>
        <w:ind w:firstLineChars="200" w:firstLine="480"/>
        <w:jc w:val="left"/>
        <w:rPr>
          <w:szCs w:val="24"/>
        </w:rPr>
      </w:pPr>
      <w:r w:rsidRPr="00017217">
        <w:rPr>
          <w:rFonts w:ascii="宋体" w:hAnsi="宋体" w:hint="eastAsia"/>
          <w:szCs w:val="24"/>
        </w:rPr>
        <w:t>住所：北京市东城区东长安街1号东方广场安永大楼17层01-12室</w:t>
      </w:r>
    </w:p>
    <w:p w:rsidR="00AC322A" w:rsidRPr="00017217" w:rsidRDefault="00793076" w:rsidP="00AC322A">
      <w:pPr>
        <w:widowControl/>
        <w:ind w:firstLineChars="200" w:firstLine="480"/>
        <w:jc w:val="left"/>
        <w:rPr>
          <w:szCs w:val="24"/>
        </w:rPr>
      </w:pPr>
      <w:r w:rsidRPr="00017217">
        <w:rPr>
          <w:rFonts w:ascii="宋体" w:hAnsi="宋体" w:hint="eastAsia"/>
          <w:szCs w:val="24"/>
        </w:rPr>
        <w:t>办公地址：北京市东城区东长安街1号东方广场安永大楼17层01-12室</w:t>
      </w:r>
    </w:p>
    <w:p w:rsidR="00AC322A" w:rsidRPr="00017217" w:rsidRDefault="00793076" w:rsidP="00AC322A">
      <w:pPr>
        <w:widowControl/>
        <w:ind w:firstLineChars="200" w:firstLine="480"/>
        <w:jc w:val="left"/>
        <w:rPr>
          <w:szCs w:val="24"/>
        </w:rPr>
      </w:pPr>
      <w:r w:rsidRPr="00017217">
        <w:rPr>
          <w:rFonts w:ascii="宋体" w:hAnsi="宋体" w:hint="eastAsia"/>
          <w:szCs w:val="24"/>
        </w:rPr>
        <w:t>执行事务合伙人：毛鞍宁</w:t>
      </w:r>
    </w:p>
    <w:p w:rsidR="00AC322A" w:rsidRPr="00017217" w:rsidRDefault="00793076" w:rsidP="00AC322A">
      <w:pPr>
        <w:widowControl/>
        <w:ind w:firstLineChars="200" w:firstLine="480"/>
        <w:jc w:val="left"/>
        <w:rPr>
          <w:szCs w:val="24"/>
        </w:rPr>
      </w:pPr>
      <w:r w:rsidRPr="00017217">
        <w:rPr>
          <w:rFonts w:ascii="宋体" w:hAnsi="宋体" w:hint="eastAsia"/>
          <w:szCs w:val="24"/>
        </w:rPr>
        <w:t>电话：010-58153000</w:t>
      </w:r>
    </w:p>
    <w:p w:rsidR="00AC322A" w:rsidRPr="00017217" w:rsidRDefault="00793076" w:rsidP="00AC322A">
      <w:pPr>
        <w:widowControl/>
        <w:ind w:firstLineChars="200" w:firstLine="480"/>
        <w:jc w:val="left"/>
        <w:rPr>
          <w:szCs w:val="24"/>
        </w:rPr>
      </w:pPr>
      <w:r w:rsidRPr="00017217">
        <w:rPr>
          <w:rFonts w:ascii="宋体" w:hAnsi="宋体" w:hint="eastAsia"/>
          <w:szCs w:val="24"/>
        </w:rPr>
        <w:t>传真：010-85188298</w:t>
      </w:r>
    </w:p>
    <w:p w:rsidR="00AC322A" w:rsidRPr="00017217" w:rsidRDefault="00793076" w:rsidP="00AC322A">
      <w:pPr>
        <w:widowControl/>
        <w:ind w:firstLineChars="200" w:firstLine="480"/>
        <w:jc w:val="left"/>
        <w:rPr>
          <w:szCs w:val="24"/>
        </w:rPr>
      </w:pPr>
      <w:r w:rsidRPr="00017217">
        <w:rPr>
          <w:rFonts w:ascii="宋体" w:hAnsi="宋体" w:hint="eastAsia"/>
          <w:szCs w:val="24"/>
        </w:rPr>
        <w:t>联系人：</w:t>
      </w:r>
      <w:r w:rsidRPr="00C864BC">
        <w:rPr>
          <w:rFonts w:ascii="宋体" w:hAnsi="宋体" w:hint="eastAsia"/>
          <w:szCs w:val="24"/>
        </w:rPr>
        <w:t>徐艳</w:t>
      </w:r>
    </w:p>
    <w:p w:rsidR="00AC322A" w:rsidRDefault="00793076" w:rsidP="00AC322A">
      <w:pPr>
        <w:widowControl/>
        <w:ind w:firstLineChars="200" w:firstLine="480"/>
        <w:jc w:val="left"/>
        <w:rPr>
          <w:szCs w:val="24"/>
        </w:rPr>
      </w:pPr>
      <w:r w:rsidRPr="00017217">
        <w:rPr>
          <w:rFonts w:ascii="宋体" w:hAnsi="宋体" w:hint="eastAsia"/>
          <w:szCs w:val="24"/>
        </w:rPr>
        <w:t>经办会计师：</w:t>
      </w:r>
      <w:r w:rsidRPr="00943E69">
        <w:rPr>
          <w:rFonts w:ascii="宋体" w:hAnsi="宋体" w:hint="eastAsia"/>
          <w:szCs w:val="24"/>
        </w:rPr>
        <w:t>徐艳</w:t>
      </w:r>
      <w:r w:rsidRPr="00017217">
        <w:rPr>
          <w:rFonts w:ascii="宋体" w:hAnsi="宋体" w:hint="eastAsia"/>
          <w:szCs w:val="24"/>
        </w:rPr>
        <w:t>、印艳萍</w:t>
      </w:r>
    </w:p>
    <w:p w:rsidR="00AF5B3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21" w:name="_Toc467136512"/>
      <w:bookmarkStart w:id="22" w:name="_Toc47366029"/>
      <w:r>
        <w:rPr>
          <w:rFonts w:hAnsi="宋体" w:hint="eastAsia"/>
          <w:color w:val="auto"/>
          <w:szCs w:val="24"/>
        </w:rPr>
        <w:t>第四部分  基金的名称</w:t>
      </w:r>
      <w:bookmarkEnd w:id="21"/>
      <w:bookmarkEnd w:id="22"/>
    </w:p>
    <w:p w:rsidR="00AF5B3C" w:rsidRPr="00D51FD1" w:rsidRDefault="00AF5B3C" w:rsidP="00AF5B3C"/>
    <w:p w:rsidR="00AF5B3C" w:rsidRDefault="00477349" w:rsidP="00AF5B3C">
      <w:pPr>
        <w:ind w:firstLine="420"/>
        <w:rPr>
          <w:rFonts w:asciiTheme="minorEastAsia" w:eastAsiaTheme="minorEastAsia" w:hAnsiTheme="minorEastAsia"/>
          <w:szCs w:val="24"/>
        </w:rPr>
      </w:pPr>
      <w:r w:rsidRPr="00477349">
        <w:rPr>
          <w:rFonts w:asciiTheme="minorEastAsia" w:eastAsiaTheme="minorEastAsia" w:hAnsiTheme="minorEastAsia" w:hint="eastAsia"/>
          <w:szCs w:val="24"/>
        </w:rPr>
        <w:t>中欧盈和5年定期开放债券型证券投资基金</w:t>
      </w:r>
    </w:p>
    <w:p w:rsidR="00477349" w:rsidRPr="00777FDD" w:rsidRDefault="00477349" w:rsidP="00AF5B3C">
      <w:pPr>
        <w:ind w:firstLine="420"/>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23" w:name="_Toc467136513"/>
      <w:bookmarkStart w:id="24" w:name="_Toc47366030"/>
      <w:r>
        <w:rPr>
          <w:rFonts w:hAnsi="宋体" w:hint="eastAsia"/>
          <w:color w:val="auto"/>
          <w:szCs w:val="24"/>
        </w:rPr>
        <w:t>第五部分  基金的类型</w:t>
      </w:r>
      <w:bookmarkEnd w:id="23"/>
      <w:bookmarkEnd w:id="24"/>
    </w:p>
    <w:p w:rsidR="00AF5B3C" w:rsidRPr="00D51FD1" w:rsidRDefault="00AF5B3C" w:rsidP="00AF5B3C"/>
    <w:p w:rsidR="00A8344A" w:rsidRPr="00A8344A" w:rsidRDefault="00AF5B3C" w:rsidP="00A8344A">
      <w:pPr>
        <w:tabs>
          <w:tab w:val="left" w:pos="5640"/>
        </w:tabs>
        <w:ind w:firstLineChars="200" w:firstLine="480"/>
        <w:rPr>
          <w:rFonts w:ascii="Courier New" w:hAnsi="Courier New" w:cs="Courier New"/>
          <w:color w:val="A9B7C6"/>
          <w:kern w:val="0"/>
          <w:szCs w:val="24"/>
        </w:rPr>
      </w:pPr>
      <w:r w:rsidRPr="00777FDD">
        <w:rPr>
          <w:rFonts w:asciiTheme="minorEastAsia" w:eastAsiaTheme="minorEastAsia" w:hAnsiTheme="minorEastAsia" w:hint="eastAsia"/>
          <w:szCs w:val="24"/>
        </w:rPr>
        <w:t>契约型 开放式</w:t>
      </w:r>
    </w:p>
    <w:p w:rsidR="00AF5B3C" w:rsidRPr="00777FDD" w:rsidRDefault="00AF5B3C" w:rsidP="00AF5B3C">
      <w:pPr>
        <w:tabs>
          <w:tab w:val="left" w:pos="5640"/>
        </w:tabs>
        <w:ind w:firstLineChars="200" w:firstLine="480"/>
        <w:rPr>
          <w:szCs w:val="24"/>
        </w:rPr>
      </w:pPr>
    </w:p>
    <w:p w:rsidR="00AF5B3C" w:rsidRDefault="00AF5B3C" w:rsidP="00AF5B3C">
      <w:pPr>
        <w:pStyle w:val="1"/>
        <w:spacing w:before="0" w:after="0"/>
        <w:jc w:val="center"/>
        <w:rPr>
          <w:rFonts w:hAnsi="宋体"/>
          <w:color w:val="auto"/>
          <w:szCs w:val="24"/>
        </w:rPr>
      </w:pPr>
      <w:bookmarkStart w:id="25" w:name="_Toc467136514"/>
      <w:bookmarkStart w:id="26" w:name="_Toc47366031"/>
      <w:r>
        <w:rPr>
          <w:rFonts w:hAnsi="宋体" w:hint="eastAsia"/>
          <w:color w:val="auto"/>
          <w:szCs w:val="24"/>
        </w:rPr>
        <w:t>第六部分  基金的投资目标</w:t>
      </w:r>
      <w:bookmarkEnd w:id="25"/>
      <w:bookmarkEnd w:id="26"/>
    </w:p>
    <w:p w:rsidR="00AF5B3C" w:rsidRPr="00D51FD1" w:rsidRDefault="00AF5B3C" w:rsidP="00AF5B3C"/>
    <w:p w:rsidR="000F5528" w:rsidRPr="00821DBC" w:rsidRDefault="00793076" w:rsidP="00995BB8">
      <w:pPr>
        <w:ind w:firstLineChars="200" w:firstLine="480"/>
        <w:jc w:val="left"/>
        <w:rPr>
          <w:szCs w:val="24"/>
        </w:rPr>
      </w:pPr>
      <w:r w:rsidRPr="00C030CC">
        <w:rPr>
          <w:rFonts w:ascii="宋体" w:hAnsi="宋体" w:hint="eastAsia"/>
          <w:szCs w:val="24"/>
        </w:rPr>
        <w:t>在有效控制投资组合风险的前提下，力争为基金份额持有人获取超越业绩比较基准的投资回报</w:t>
      </w:r>
      <w:r w:rsidR="00D168C1" w:rsidRPr="00821DBC">
        <w:rPr>
          <w:rFonts w:ascii="宋体" w:hAnsi="宋体" w:hint="eastAsia"/>
          <w:szCs w:val="24"/>
        </w:rPr>
        <w:t>。</w:t>
      </w:r>
    </w:p>
    <w:p w:rsidR="00AF5B3C" w:rsidRDefault="00AF5B3C" w:rsidP="00AF5B3C"/>
    <w:p w:rsidR="00AF5B3C" w:rsidRDefault="00AF5B3C" w:rsidP="00AF5B3C">
      <w:pPr>
        <w:pStyle w:val="1"/>
        <w:spacing w:before="0" w:after="0"/>
        <w:jc w:val="center"/>
        <w:rPr>
          <w:rFonts w:hAnsi="宋体"/>
          <w:color w:val="auto"/>
          <w:szCs w:val="24"/>
        </w:rPr>
      </w:pPr>
      <w:bookmarkStart w:id="27" w:name="_Toc467136515"/>
      <w:bookmarkStart w:id="28" w:name="_Toc47366032"/>
      <w:r>
        <w:rPr>
          <w:rFonts w:hAnsi="宋体" w:hint="eastAsia"/>
          <w:color w:val="auto"/>
          <w:szCs w:val="24"/>
        </w:rPr>
        <w:t>第七部分  基金的投资范围</w:t>
      </w:r>
      <w:bookmarkEnd w:id="27"/>
      <w:bookmarkEnd w:id="28"/>
    </w:p>
    <w:p w:rsidR="00AF5B3C" w:rsidRPr="00D51FD1" w:rsidRDefault="00AF5B3C" w:rsidP="00AF5B3C"/>
    <w:p w:rsidR="005817CD" w:rsidRDefault="00793076" w:rsidP="005817CD">
      <w:pPr>
        <w:ind w:firstLineChars="200" w:firstLine="480"/>
        <w:jc w:val="left"/>
        <w:rPr>
          <w:szCs w:val="24"/>
        </w:rPr>
      </w:pPr>
      <w:r w:rsidRPr="00CA2D94">
        <w:rPr>
          <w:rFonts w:ascii="宋体" w:hAnsi="宋体" w:hint="eastAsia"/>
          <w:szCs w:val="24"/>
        </w:rPr>
        <w:t>本基金的投资范围</w:t>
      </w:r>
      <w:r>
        <w:rPr>
          <w:rFonts w:ascii="宋体" w:hAnsi="宋体" w:hint="eastAsia"/>
          <w:szCs w:val="24"/>
        </w:rPr>
        <w:t>主要</w:t>
      </w:r>
      <w:r w:rsidRPr="00CA2D94">
        <w:rPr>
          <w:rFonts w:ascii="宋体" w:hAnsi="宋体" w:hint="eastAsia"/>
          <w:szCs w:val="24"/>
        </w:rPr>
        <w:t>为具有良好流动性的金融工具，</w:t>
      </w:r>
      <w:r w:rsidRPr="00B568A7">
        <w:rPr>
          <w:rFonts w:ascii="宋体" w:hAnsi="宋体" w:hint="eastAsia"/>
          <w:szCs w:val="24"/>
        </w:rPr>
        <w:t>包括</w:t>
      </w:r>
      <w:r>
        <w:rPr>
          <w:rFonts w:ascii="宋体" w:hAnsi="宋体" w:hint="eastAsia"/>
          <w:szCs w:val="24"/>
        </w:rPr>
        <w:t>债券（包括</w:t>
      </w:r>
      <w:r w:rsidRPr="00B568A7">
        <w:rPr>
          <w:rFonts w:ascii="宋体" w:hAnsi="宋体" w:hint="eastAsia"/>
          <w:szCs w:val="24"/>
        </w:rPr>
        <w:t>国债、</w:t>
      </w:r>
      <w:r>
        <w:rPr>
          <w:rFonts w:ascii="宋体" w:hAnsi="宋体" w:hint="eastAsia"/>
          <w:szCs w:val="24"/>
        </w:rPr>
        <w:t>地方政府债、</w:t>
      </w:r>
      <w:r w:rsidRPr="00C8708A">
        <w:rPr>
          <w:rFonts w:ascii="宋体" w:hAnsi="宋体" w:hint="eastAsia"/>
          <w:szCs w:val="24"/>
        </w:rPr>
        <w:t>政府支持机构债、</w:t>
      </w:r>
      <w:r w:rsidRPr="00B568A7">
        <w:rPr>
          <w:rFonts w:ascii="宋体" w:hAnsi="宋体" w:hint="eastAsia"/>
          <w:szCs w:val="24"/>
        </w:rPr>
        <w:t>金融债、企业债、公司债、央行票据、中期票据、短期融资券（含超短期融资券）、次级债、分离交易可转债</w:t>
      </w:r>
      <w:r>
        <w:rPr>
          <w:rFonts w:ascii="宋体" w:hAnsi="宋体" w:hint="eastAsia"/>
          <w:szCs w:val="24"/>
        </w:rPr>
        <w:t>的纯债部分等）</w:t>
      </w:r>
      <w:r w:rsidRPr="00B568A7">
        <w:rPr>
          <w:rFonts w:ascii="宋体" w:hAnsi="宋体" w:hint="eastAsia"/>
          <w:szCs w:val="24"/>
        </w:rPr>
        <w:t>、资产支持证券、债券回购、银行存款</w:t>
      </w:r>
      <w:r>
        <w:rPr>
          <w:rFonts w:ascii="宋体" w:hAnsi="宋体" w:hint="eastAsia"/>
          <w:szCs w:val="24"/>
        </w:rPr>
        <w:t>、同业存单</w:t>
      </w:r>
      <w:r w:rsidRPr="00B568A7">
        <w:rPr>
          <w:rFonts w:ascii="宋体" w:hAnsi="宋体" w:hint="eastAsia"/>
          <w:szCs w:val="24"/>
        </w:rPr>
        <w:t>等法律法规或中国证监会允许基金投资的其他金融工具（但须符合中国证监会的相关规定）。</w:t>
      </w:r>
    </w:p>
    <w:p w:rsidR="005817CD" w:rsidRPr="00050451" w:rsidRDefault="00793076" w:rsidP="005817CD">
      <w:pPr>
        <w:ind w:firstLineChars="200" w:firstLine="480"/>
        <w:jc w:val="left"/>
        <w:rPr>
          <w:szCs w:val="24"/>
        </w:rPr>
      </w:pPr>
      <w:r w:rsidRPr="006F6F2F">
        <w:rPr>
          <w:rFonts w:ascii="宋体" w:hAnsi="宋体" w:hint="eastAsia"/>
          <w:szCs w:val="24"/>
        </w:rPr>
        <w:t>本基金不投资于股票资产，也不投资于可转换债券（可分离交易可转债的纯债部分除外）、可交换债券。</w:t>
      </w:r>
    </w:p>
    <w:p w:rsidR="005817CD" w:rsidRPr="00CA2D94" w:rsidRDefault="00793076" w:rsidP="005817CD">
      <w:pPr>
        <w:ind w:firstLineChars="200" w:firstLine="480"/>
        <w:jc w:val="left"/>
        <w:rPr>
          <w:szCs w:val="24"/>
        </w:rPr>
      </w:pPr>
      <w:r w:rsidRPr="00CA2D94">
        <w:rPr>
          <w:rFonts w:ascii="宋体" w:hAnsi="宋体" w:hint="eastAsia"/>
          <w:szCs w:val="24"/>
        </w:rPr>
        <w:t>如法律法规或监管机构以后允许基金投资其他品种，基金管理人在履行适当程序后，可以将其纳入投资范围。</w:t>
      </w:r>
    </w:p>
    <w:p w:rsidR="005817CD" w:rsidRPr="00CA2D94" w:rsidRDefault="00793076" w:rsidP="005817CD">
      <w:pPr>
        <w:ind w:firstLineChars="200" w:firstLine="480"/>
        <w:jc w:val="left"/>
        <w:rPr>
          <w:szCs w:val="24"/>
        </w:rPr>
      </w:pPr>
      <w:r w:rsidRPr="00CA2D94">
        <w:rPr>
          <w:rFonts w:ascii="宋体" w:hAnsi="宋体" w:hint="eastAsia"/>
          <w:szCs w:val="24"/>
        </w:rPr>
        <w:t>基金的投资组合比例为：</w:t>
      </w:r>
    </w:p>
    <w:p w:rsidR="004E0156" w:rsidRPr="00821DBC" w:rsidRDefault="00793076" w:rsidP="005817CD">
      <w:pPr>
        <w:ind w:firstLineChars="200" w:firstLine="480"/>
        <w:jc w:val="left"/>
        <w:rPr>
          <w:szCs w:val="24"/>
        </w:rPr>
      </w:pPr>
      <w:r w:rsidRPr="00CA2D94">
        <w:rPr>
          <w:rFonts w:ascii="宋体" w:hAnsi="宋体" w:hint="eastAsia"/>
          <w:szCs w:val="24"/>
        </w:rPr>
        <w:t>本基金对债券的投资比例不低于基金资产的80％</w:t>
      </w:r>
      <w:r w:rsidRPr="00B43A3E">
        <w:rPr>
          <w:rFonts w:ascii="宋体" w:hAnsi="宋体" w:hint="eastAsia"/>
          <w:szCs w:val="24"/>
        </w:rPr>
        <w:t>，</w:t>
      </w:r>
      <w:r>
        <w:rPr>
          <w:rFonts w:ascii="宋体" w:hAnsi="宋体" w:hint="eastAsia"/>
          <w:szCs w:val="24"/>
        </w:rPr>
        <w:t>但</w:t>
      </w:r>
      <w:r w:rsidRPr="005F7DEF">
        <w:rPr>
          <w:rFonts w:ascii="宋体" w:hAnsi="宋体" w:hint="eastAsia"/>
          <w:szCs w:val="24"/>
        </w:rPr>
        <w:t>应开放期流动性需要，为保护基金份额持有人利益，</w:t>
      </w:r>
      <w:r w:rsidRPr="00B43A3E">
        <w:rPr>
          <w:rFonts w:ascii="宋体" w:hAnsi="宋体" w:hint="eastAsia"/>
          <w:szCs w:val="24"/>
        </w:rPr>
        <w:t>在每次开放期前</w:t>
      </w:r>
      <w:r>
        <w:rPr>
          <w:rFonts w:ascii="宋体" w:hAnsi="宋体" w:hint="eastAsia"/>
          <w:szCs w:val="24"/>
        </w:rPr>
        <w:t>3个月</w:t>
      </w:r>
      <w:r w:rsidRPr="00B43A3E">
        <w:rPr>
          <w:rFonts w:ascii="宋体" w:hAnsi="宋体" w:hint="eastAsia"/>
          <w:szCs w:val="24"/>
        </w:rPr>
        <w:t>、开放期及开放期结束后</w:t>
      </w:r>
      <w:r>
        <w:rPr>
          <w:rFonts w:ascii="宋体" w:hAnsi="宋体" w:hint="eastAsia"/>
          <w:szCs w:val="24"/>
        </w:rPr>
        <w:t>3个月</w:t>
      </w:r>
      <w:r w:rsidRPr="00B43A3E">
        <w:rPr>
          <w:rFonts w:ascii="宋体" w:hAnsi="宋体" w:hint="eastAsia"/>
          <w:szCs w:val="24"/>
        </w:rPr>
        <w:t>的期间内，基金投资不受上述比例限制</w:t>
      </w:r>
      <w:r w:rsidRPr="00880AE5">
        <w:rPr>
          <w:rFonts w:ascii="宋体" w:hAnsi="宋体" w:hint="eastAsia"/>
          <w:szCs w:val="24"/>
        </w:rPr>
        <w:t>。</w:t>
      </w:r>
      <w:r w:rsidRPr="005F7DEF">
        <w:rPr>
          <w:rFonts w:ascii="宋体" w:hAnsi="宋体" w:hint="eastAsia"/>
          <w:szCs w:val="24"/>
        </w:rPr>
        <w:t>在开</w:t>
      </w:r>
      <w:r>
        <w:rPr>
          <w:rFonts w:ascii="宋体" w:hAnsi="宋体" w:hint="eastAsia"/>
          <w:szCs w:val="24"/>
        </w:rPr>
        <w:t>放期内，</w:t>
      </w:r>
      <w:r w:rsidRPr="005F7DEF">
        <w:rPr>
          <w:rFonts w:ascii="宋体" w:hAnsi="宋体" w:hint="eastAsia"/>
          <w:szCs w:val="24"/>
        </w:rPr>
        <w:t>本基金持有的现金</w:t>
      </w:r>
      <w:r w:rsidRPr="0002788E">
        <w:rPr>
          <w:rFonts w:ascii="宋体" w:hAnsi="宋体" w:hint="eastAsia"/>
          <w:szCs w:val="24"/>
        </w:rPr>
        <w:t>（不包括结算备付金、存出保证金、应收申购款等）</w:t>
      </w:r>
      <w:r w:rsidRPr="005F7DEF">
        <w:rPr>
          <w:rFonts w:ascii="宋体" w:hAnsi="宋体" w:hint="eastAsia"/>
          <w:szCs w:val="24"/>
        </w:rPr>
        <w:t>或者到期日在一年以内的政府债券不低于基金资产净值的5%</w:t>
      </w:r>
      <w:r>
        <w:rPr>
          <w:rFonts w:ascii="宋体" w:hAnsi="宋体" w:hint="eastAsia"/>
          <w:szCs w:val="24"/>
        </w:rPr>
        <w:t>，在封闭期</w:t>
      </w:r>
      <w:r w:rsidRPr="005F7DEF">
        <w:rPr>
          <w:rFonts w:ascii="宋体" w:hAnsi="宋体" w:hint="eastAsia"/>
          <w:szCs w:val="24"/>
        </w:rPr>
        <w:t>本基金不受前述5%的限制</w:t>
      </w:r>
      <w:r w:rsidRPr="00821DBC">
        <w:rPr>
          <w:rFonts w:ascii="宋体" w:hAnsi="宋体" w:hint="eastAsia"/>
          <w:szCs w:val="24"/>
        </w:rPr>
        <w:t>。</w:t>
      </w:r>
    </w:p>
    <w:p w:rsidR="00AF5B3C" w:rsidRPr="0063081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29" w:name="_Toc467136516"/>
      <w:bookmarkStart w:id="30" w:name="_Toc47366033"/>
      <w:r>
        <w:rPr>
          <w:rFonts w:hAnsi="宋体" w:hint="eastAsia"/>
          <w:color w:val="auto"/>
          <w:szCs w:val="24"/>
        </w:rPr>
        <w:t>第八部分  基金的投资策略</w:t>
      </w:r>
      <w:bookmarkEnd w:id="29"/>
      <w:bookmarkEnd w:id="30"/>
    </w:p>
    <w:p w:rsidR="00AF5B3C" w:rsidRPr="00D51FD1" w:rsidRDefault="00AF5B3C" w:rsidP="00AF5B3C"/>
    <w:p w:rsidR="005817CD" w:rsidRPr="00CA2D94" w:rsidRDefault="00793076" w:rsidP="005817CD">
      <w:pPr>
        <w:ind w:firstLineChars="200" w:firstLine="480"/>
        <w:jc w:val="left"/>
        <w:rPr>
          <w:szCs w:val="24"/>
        </w:rPr>
      </w:pPr>
      <w:r w:rsidRPr="00D670C4">
        <w:rPr>
          <w:rFonts w:ascii="宋体" w:hAnsi="宋体" w:hint="eastAsia"/>
          <w:szCs w:val="24"/>
        </w:rPr>
        <w:t>本基金以封闭期为周期进行投资运作。在封闭期内，本基金采用买入并持有策略构建投资组合，</w:t>
      </w:r>
      <w:r w:rsidRPr="00D719E7">
        <w:rPr>
          <w:rFonts w:ascii="宋体" w:hAnsi="宋体" w:hint="eastAsia"/>
          <w:szCs w:val="24"/>
        </w:rPr>
        <w:t>所投金融资产以收取合同现金流量为目的并持有到期，且所投资产到期日不得晚于产品封闭运作期到期日。投资于含回售权的债券，且债券到期日晚于封闭期运作期到期日的，管理人应当行使回售权而不应当持有至到期。</w:t>
      </w:r>
      <w:r w:rsidRPr="00D670C4">
        <w:rPr>
          <w:rFonts w:ascii="宋体" w:hAnsi="宋体" w:hint="eastAsia"/>
          <w:szCs w:val="24"/>
        </w:rPr>
        <w:t>一般情况下，本基金持有的债券品种和结构在封闭期内不会发生变化。</w:t>
      </w:r>
      <w:r w:rsidRPr="00D719E7">
        <w:rPr>
          <w:rFonts w:ascii="宋体" w:hAnsi="宋体" w:hint="eastAsia"/>
          <w:szCs w:val="24"/>
        </w:rPr>
        <w:t>但基金管理人可基于持有人优先原则，在不违反企业会计准则的前提下，对尚未到期的固定收益类资产提前处置。</w:t>
      </w:r>
    </w:p>
    <w:p w:rsidR="005817CD" w:rsidRPr="00630E2B" w:rsidRDefault="00793076" w:rsidP="005817CD">
      <w:pPr>
        <w:ind w:firstLineChars="200" w:firstLine="480"/>
        <w:jc w:val="left"/>
        <w:rPr>
          <w:szCs w:val="24"/>
        </w:rPr>
      </w:pPr>
      <w:r w:rsidRPr="00630E2B">
        <w:rPr>
          <w:rFonts w:ascii="宋体" w:hAnsi="宋体" w:hint="eastAsia"/>
          <w:szCs w:val="24"/>
        </w:rPr>
        <w:t>1、类属资产配置策略</w:t>
      </w:r>
    </w:p>
    <w:p w:rsidR="005817CD" w:rsidRDefault="00793076" w:rsidP="005817CD">
      <w:pPr>
        <w:ind w:firstLineChars="200" w:firstLine="480"/>
        <w:jc w:val="left"/>
        <w:rPr>
          <w:szCs w:val="24"/>
        </w:rPr>
      </w:pPr>
      <w:r w:rsidRPr="00630E2B">
        <w:rPr>
          <w:rFonts w:ascii="宋体" w:hAnsi="宋体" w:hint="eastAsia"/>
          <w:szCs w:val="24"/>
        </w:rPr>
        <w:t>本基金将根据收益率、市场流动性、信用风险利差等因素，在国债、金融债、信用债等债券类别间进行债券类属资产配置。具体来说，本基金将基于对未来宏观经济和利率环境的研究和预测，根据国债、金融债、信用债等不同品种的信用利差变动情况，以及各品种的市场容量和流动性情况，通过情景分析的方法，判断各个债券资产类属的预期回报，在不同债券品种之间进行配置。</w:t>
      </w:r>
    </w:p>
    <w:p w:rsidR="005817CD" w:rsidRPr="00630E2B" w:rsidRDefault="00793076" w:rsidP="005817CD">
      <w:pPr>
        <w:ind w:firstLineChars="200" w:firstLine="480"/>
        <w:jc w:val="left"/>
        <w:rPr>
          <w:szCs w:val="24"/>
        </w:rPr>
      </w:pPr>
      <w:r>
        <w:rPr>
          <w:rFonts w:ascii="宋体" w:hAnsi="宋体" w:hint="eastAsia"/>
          <w:szCs w:val="24"/>
        </w:rPr>
        <w:t>2、</w:t>
      </w:r>
      <w:r w:rsidRPr="00630E2B">
        <w:rPr>
          <w:rFonts w:ascii="宋体" w:hAnsi="宋体" w:hint="eastAsia"/>
          <w:szCs w:val="24"/>
        </w:rPr>
        <w:t>信用债投资策略</w:t>
      </w:r>
    </w:p>
    <w:p w:rsidR="005817CD" w:rsidRDefault="00793076" w:rsidP="005817CD">
      <w:pPr>
        <w:ind w:firstLineChars="200" w:firstLine="480"/>
        <w:jc w:val="left"/>
        <w:rPr>
          <w:szCs w:val="24"/>
        </w:rPr>
      </w:pPr>
      <w:r w:rsidRPr="00630E2B">
        <w:rPr>
          <w:rFonts w:ascii="宋体" w:hAnsi="宋体" w:hint="eastAsia"/>
          <w:szCs w:val="24"/>
        </w:rPr>
        <w:t>本基金由于采用买入并持有策略，在债券投资上持有剩余期限（或回售期限）不超过基金剩余封闭期的债券品种。个券精选是本基金投资策略的重要组成部分。信用债市场整体的信用利差水平和信用债发行主体自身信用状况的变化都会对信用债个券的利差水平产生重要影响，因此，一方面，本基金将从经济周期、国家政策、行业景气度和债券市场的供求状况等多个方面考量信用利差的整体变化趋势；另一方面，本基金还将以内部信用评级为主、外部信用评级为辅，即采用内外结合的信用研究和评级制度，研究债券发行主体企业的基本面，以确定企业主体债的实际信用状况。</w:t>
      </w:r>
    </w:p>
    <w:p w:rsidR="005817CD" w:rsidRPr="00630E2B" w:rsidRDefault="00793076" w:rsidP="005817CD">
      <w:pPr>
        <w:ind w:firstLineChars="200" w:firstLine="480"/>
        <w:jc w:val="left"/>
        <w:rPr>
          <w:szCs w:val="24"/>
        </w:rPr>
      </w:pPr>
      <w:r w:rsidRPr="00630E2B">
        <w:rPr>
          <w:rFonts w:ascii="宋体" w:hAnsi="宋体" w:hint="eastAsia"/>
          <w:szCs w:val="24"/>
        </w:rPr>
        <w:t>3、杠杆投资策略</w:t>
      </w:r>
    </w:p>
    <w:p w:rsidR="005817CD" w:rsidRPr="00630E2B" w:rsidRDefault="00793076" w:rsidP="005817CD">
      <w:pPr>
        <w:ind w:firstLineChars="200" w:firstLine="480"/>
        <w:jc w:val="left"/>
        <w:rPr>
          <w:szCs w:val="24"/>
        </w:rPr>
      </w:pPr>
      <w:r w:rsidRPr="00630E2B">
        <w:rPr>
          <w:rFonts w:ascii="宋体" w:hAnsi="宋体" w:hint="eastAsia"/>
          <w:szCs w:val="24"/>
        </w:rPr>
        <w:t>本基金将在考虑债券投资的风险收益情况，以及回购成本等因素的情况下， 在风险可控以及法律法规允许的范围内，通过债券回购，放大杠杆进行投资操作。为控制风险，本基金的杠杆比例在每个封闭期内原则上保持不变，但是在回购利率过高、流动性不足、或者市场状况不宜采用放大策略等情况下，基金管理人可以调整杠杆比例或者不进行杠杆放大。</w:t>
      </w:r>
    </w:p>
    <w:p w:rsidR="005817CD" w:rsidRPr="00630E2B" w:rsidRDefault="00793076" w:rsidP="005817CD">
      <w:pPr>
        <w:ind w:firstLineChars="200" w:firstLine="480"/>
        <w:jc w:val="left"/>
        <w:rPr>
          <w:szCs w:val="24"/>
        </w:rPr>
      </w:pPr>
      <w:r w:rsidRPr="00630E2B">
        <w:rPr>
          <w:rFonts w:ascii="宋体" w:hAnsi="宋体" w:hint="eastAsia"/>
          <w:szCs w:val="24"/>
        </w:rPr>
        <w:t>本基金将在封闭期内进行杠杆投资，杠杆放大部分仍投资于剩余期限（或回售期限）不超过基金剩余封闭期的</w:t>
      </w:r>
      <w:r>
        <w:rPr>
          <w:rFonts w:ascii="宋体" w:hAnsi="宋体" w:hint="eastAsia"/>
          <w:szCs w:val="24"/>
        </w:rPr>
        <w:t>债券和货币市场</w:t>
      </w:r>
      <w:r w:rsidRPr="00630E2B">
        <w:rPr>
          <w:rFonts w:ascii="宋体" w:hAnsi="宋体" w:hint="eastAsia"/>
          <w:szCs w:val="24"/>
        </w:rPr>
        <w:t>工具，并采取买入并持有到期的策略。同时采取滚动回购的方式来维持杠杆，因此负债的资金成本存在一定的波动性。一旦建仓完毕，初始杠杆确定，将维持基本恒定。通过这种方法，本基金可以将杠杆比例稳定控制在一个合理的水平。</w:t>
      </w:r>
    </w:p>
    <w:p w:rsidR="005817CD" w:rsidRPr="00630E2B" w:rsidRDefault="00793076" w:rsidP="005817CD">
      <w:pPr>
        <w:ind w:firstLineChars="200" w:firstLine="480"/>
        <w:jc w:val="left"/>
        <w:rPr>
          <w:szCs w:val="24"/>
        </w:rPr>
      </w:pPr>
      <w:r w:rsidRPr="00630E2B">
        <w:rPr>
          <w:rFonts w:ascii="宋体" w:hAnsi="宋体" w:hint="eastAsia"/>
          <w:szCs w:val="24"/>
        </w:rPr>
        <w:t>4、现金管理策略</w:t>
      </w:r>
    </w:p>
    <w:p w:rsidR="005817CD" w:rsidRPr="00CA2D94" w:rsidRDefault="00793076" w:rsidP="005817CD">
      <w:pPr>
        <w:ind w:firstLineChars="200" w:firstLine="480"/>
        <w:jc w:val="left"/>
        <w:rPr>
          <w:szCs w:val="24"/>
        </w:rPr>
      </w:pPr>
      <w:r w:rsidRPr="00630E2B">
        <w:rPr>
          <w:rFonts w:ascii="宋体" w:hAnsi="宋体" w:hint="eastAsia"/>
          <w:szCs w:val="24"/>
        </w:rPr>
        <w:t>为保证基金资产在开放前可完全变现，本基金采用持有到期策略，投资于到期日（或回售期限）在封闭期结束之前的债券类资产、债券回购和银行存款。由于在建仓期本基金的债券投资难以做到与封闭期剩余期限完美匹配，因此可能存在部分债券在封闭期结束前到期兑付本息的情形。另一方面，本基金持有债券的付息也将增加基金的现金头寸。对于现金头寸，本基金将根据届时的市场环境和封闭期剩余期限，选择到期日（或回售期限）在封闭期结束之前的债券、回购或银行存款进行再投资或进行基金现金分红。</w:t>
      </w:r>
    </w:p>
    <w:p w:rsidR="005817CD" w:rsidRPr="00CA2D94" w:rsidRDefault="00793076" w:rsidP="005817CD">
      <w:pPr>
        <w:ind w:firstLineChars="200" w:firstLine="480"/>
        <w:jc w:val="left"/>
        <w:rPr>
          <w:szCs w:val="24"/>
        </w:rPr>
      </w:pPr>
      <w:r>
        <w:rPr>
          <w:rFonts w:ascii="宋体" w:hAnsi="宋体" w:hint="eastAsia"/>
          <w:szCs w:val="24"/>
        </w:rPr>
        <w:t>5、</w:t>
      </w:r>
      <w:r w:rsidRPr="00CA2D94">
        <w:rPr>
          <w:rFonts w:ascii="宋体" w:hAnsi="宋体" w:hint="eastAsia"/>
          <w:szCs w:val="24"/>
        </w:rPr>
        <w:t>资产支持证券投资策略</w:t>
      </w:r>
    </w:p>
    <w:p w:rsidR="005817CD" w:rsidRDefault="00793076" w:rsidP="005817CD">
      <w:pPr>
        <w:ind w:firstLineChars="200" w:firstLine="480"/>
        <w:jc w:val="left"/>
        <w:rPr>
          <w:szCs w:val="24"/>
        </w:rPr>
      </w:pPr>
      <w:r w:rsidRPr="00CA2D94">
        <w:rPr>
          <w:rFonts w:ascii="宋体" w:hAnsi="宋体" w:hint="eastAsia"/>
          <w:szCs w:val="24"/>
        </w:rPr>
        <w:t>本基金通过对资产支持证券资产池结构和质量的跟踪考察、分析资产支持证券的发行条款、预估提前偿还率变化对资产支持证券未来现金流的影响，谨慎投资资产支持证券。</w:t>
      </w:r>
    </w:p>
    <w:p w:rsidR="005817CD" w:rsidRDefault="00793076" w:rsidP="005817CD">
      <w:pPr>
        <w:ind w:firstLineChars="200" w:firstLine="480"/>
        <w:jc w:val="left"/>
        <w:rPr>
          <w:szCs w:val="24"/>
        </w:rPr>
      </w:pPr>
      <w:r w:rsidRPr="00E20D2F">
        <w:rPr>
          <w:rFonts w:ascii="宋体" w:hAnsi="宋体" w:hint="eastAsia"/>
          <w:szCs w:val="24"/>
        </w:rPr>
        <w:t>6、开放期投资安排</w:t>
      </w:r>
    </w:p>
    <w:p w:rsidR="00D168C1" w:rsidRPr="00821DBC" w:rsidRDefault="00793076" w:rsidP="005817CD">
      <w:pPr>
        <w:ind w:firstLineChars="200" w:firstLine="480"/>
        <w:jc w:val="left"/>
        <w:rPr>
          <w:szCs w:val="24"/>
        </w:rPr>
      </w:pPr>
      <w:r w:rsidRPr="00E20D2F">
        <w:rPr>
          <w:rFonts w:ascii="宋体" w:hAnsi="宋体" w:hint="eastAsia"/>
          <w:szCs w:val="24"/>
        </w:rPr>
        <w:t>在开放期，本基金原则上将使基金资产保持现金状态。基金管理人将采取各种有效管理措施，保障基金运作安排，防范流动性风险，满足开放期流动性的需求。在开放期前根据市场情况，进行相应压力测试，制定开放期操作规范流程和应急预案，做好应付极端情况下巨额赎回的准备</w:t>
      </w:r>
      <w:r w:rsidR="00D168C1" w:rsidRPr="00821DBC">
        <w:rPr>
          <w:rFonts w:ascii="宋体" w:hAnsi="宋体" w:hint="eastAsia"/>
          <w:szCs w:val="24"/>
        </w:rPr>
        <w:t>。</w:t>
      </w:r>
    </w:p>
    <w:p w:rsidR="00AF5B3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31" w:name="_Toc467136517"/>
      <w:bookmarkStart w:id="32" w:name="_Toc47366034"/>
      <w:r>
        <w:rPr>
          <w:rFonts w:hAnsi="宋体" w:hint="eastAsia"/>
          <w:color w:val="auto"/>
          <w:szCs w:val="24"/>
        </w:rPr>
        <w:t>第九部分  基金的业绩比较基准</w:t>
      </w:r>
      <w:bookmarkEnd w:id="31"/>
      <w:bookmarkEnd w:id="32"/>
    </w:p>
    <w:p w:rsidR="00AF5B3C" w:rsidRPr="00D51FD1" w:rsidRDefault="00AF5B3C" w:rsidP="00AF5B3C"/>
    <w:p w:rsidR="00CA07F5" w:rsidRPr="00CA07F5" w:rsidRDefault="00793076" w:rsidP="00CA07F5">
      <w:pPr>
        <w:ind w:firstLineChars="200" w:firstLine="480"/>
        <w:jc w:val="left"/>
        <w:rPr>
          <w:szCs w:val="24"/>
        </w:rPr>
      </w:pPr>
      <w:r w:rsidRPr="00CA07F5">
        <w:rPr>
          <w:rFonts w:ascii="宋体" w:hAnsi="宋体" w:hint="eastAsia"/>
          <w:szCs w:val="24"/>
        </w:rPr>
        <w:t>在每个封闭期，本基金的业绩比较基准为该封闭期起始日的中国人民银行公布并执行的三年期银行定期存款利率（税后）+1.25%。</w:t>
      </w:r>
    </w:p>
    <w:p w:rsidR="00CA07F5" w:rsidRPr="00CA07F5" w:rsidRDefault="00793076" w:rsidP="00CA07F5">
      <w:pPr>
        <w:ind w:firstLineChars="200" w:firstLine="480"/>
        <w:jc w:val="left"/>
        <w:rPr>
          <w:szCs w:val="24"/>
        </w:rPr>
      </w:pPr>
      <w:r w:rsidRPr="00CA07F5">
        <w:rPr>
          <w:rFonts w:ascii="宋体" w:hAnsi="宋体" w:hint="eastAsia"/>
          <w:szCs w:val="24"/>
        </w:rPr>
        <w:t>以三年期银行定期存款利率（税后）加基差作为本基金的业绩比较基准符合产品特性，能够使本基金投资人理性判断本基金产品的风险收益特征和流动性特征，合理衡量本基金的业绩表现。</w:t>
      </w:r>
    </w:p>
    <w:p w:rsidR="004D77DB" w:rsidRPr="000C3C20" w:rsidRDefault="00793076" w:rsidP="00CA07F5">
      <w:pPr>
        <w:ind w:firstLineChars="200" w:firstLine="480"/>
        <w:jc w:val="left"/>
        <w:rPr>
          <w:szCs w:val="24"/>
        </w:rPr>
      </w:pPr>
      <w:r w:rsidRPr="00CA07F5">
        <w:rPr>
          <w:rFonts w:ascii="宋体" w:hAnsi="宋体" w:hint="eastAsia"/>
          <w:szCs w:val="24"/>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调整业绩比较基准应经基金托管人同意，并报中国证监会备案，而无需召开基金份额持有人大会。基金管理人应在调整实施前2个工作日在指定媒介上予以公告。</w:t>
      </w:r>
    </w:p>
    <w:p w:rsidR="00AF5B3C" w:rsidRDefault="00AF5B3C" w:rsidP="00AF5B3C"/>
    <w:p w:rsidR="00AF5B3C" w:rsidRDefault="00AF5B3C" w:rsidP="00AF5B3C">
      <w:pPr>
        <w:pStyle w:val="1"/>
        <w:tabs>
          <w:tab w:val="center" w:pos="4153"/>
          <w:tab w:val="left" w:pos="6600"/>
        </w:tabs>
        <w:spacing w:before="0" w:after="0"/>
        <w:jc w:val="left"/>
        <w:rPr>
          <w:rFonts w:hAnsi="宋体"/>
          <w:color w:val="auto"/>
          <w:szCs w:val="24"/>
        </w:rPr>
      </w:pPr>
      <w:r>
        <w:rPr>
          <w:rFonts w:hAnsi="宋体" w:hint="eastAsia"/>
          <w:color w:val="auto"/>
          <w:szCs w:val="24"/>
        </w:rPr>
        <w:tab/>
      </w:r>
      <w:bookmarkStart w:id="33" w:name="_Toc467136518"/>
      <w:bookmarkStart w:id="34" w:name="_Toc47366035"/>
      <w:r>
        <w:rPr>
          <w:rFonts w:hAnsi="宋体" w:hint="eastAsia"/>
          <w:color w:val="auto"/>
          <w:szCs w:val="24"/>
        </w:rPr>
        <w:t>第十部分  基金的风险收益特征</w:t>
      </w:r>
      <w:bookmarkEnd w:id="33"/>
      <w:bookmarkEnd w:id="34"/>
      <w:r>
        <w:rPr>
          <w:rFonts w:hAnsi="宋体" w:hint="eastAsia"/>
          <w:color w:val="auto"/>
          <w:szCs w:val="24"/>
        </w:rPr>
        <w:tab/>
      </w:r>
    </w:p>
    <w:p w:rsidR="00AF5B3C" w:rsidRDefault="00AF5B3C" w:rsidP="00AF5B3C">
      <w:pPr>
        <w:rPr>
          <w:rFonts w:asciiTheme="minorEastAsia" w:eastAsiaTheme="minorEastAsia" w:hAnsiTheme="minorEastAsia"/>
          <w:szCs w:val="24"/>
        </w:rPr>
      </w:pPr>
    </w:p>
    <w:p w:rsidR="004D77DB" w:rsidRPr="00821DBC" w:rsidRDefault="00793076" w:rsidP="004D77DB">
      <w:pPr>
        <w:ind w:firstLineChars="200" w:firstLine="480"/>
        <w:jc w:val="left"/>
        <w:rPr>
          <w:szCs w:val="24"/>
        </w:rPr>
      </w:pPr>
      <w:r w:rsidRPr="00CA2D94">
        <w:rPr>
          <w:rFonts w:ascii="宋体" w:hAnsi="宋体" w:hint="eastAsia"/>
          <w:szCs w:val="24"/>
        </w:rPr>
        <w:t>本基金为债券型基金，预期收益和预期风险高于货币市场基金，但低于混合型基金、股票型基金，属于较低风险/收益的产品</w:t>
      </w:r>
      <w:r w:rsidRPr="00821DBC">
        <w:rPr>
          <w:rFonts w:ascii="宋体" w:hAnsi="宋体" w:hint="eastAsia"/>
          <w:szCs w:val="24"/>
        </w:rPr>
        <w:t>。</w:t>
      </w:r>
    </w:p>
    <w:p w:rsidR="00AF5B3C" w:rsidRDefault="00AF5B3C" w:rsidP="00AF5B3C"/>
    <w:p w:rsidR="00477349" w:rsidRDefault="00477349" w:rsidP="00477349">
      <w:pPr>
        <w:pStyle w:val="1"/>
        <w:spacing w:before="0" w:after="0"/>
        <w:jc w:val="center"/>
        <w:rPr>
          <w:rFonts w:hAnsi="宋体"/>
          <w:color w:val="auto"/>
          <w:szCs w:val="24"/>
        </w:rPr>
      </w:pPr>
      <w:bookmarkStart w:id="35" w:name="_Toc467136521"/>
      <w:bookmarkStart w:id="36" w:name="_Toc47366036"/>
      <w:bookmarkStart w:id="37" w:name="_Toc422502036"/>
      <w:bookmarkStart w:id="38" w:name="_Toc467136522"/>
      <w:r>
        <w:rPr>
          <w:rFonts w:hAnsi="宋体" w:hint="eastAsia"/>
          <w:color w:val="auto"/>
          <w:szCs w:val="24"/>
        </w:rPr>
        <w:t>第十</w:t>
      </w:r>
      <w:r w:rsidR="007A41A9">
        <w:rPr>
          <w:rFonts w:hAnsi="宋体" w:hint="eastAsia"/>
          <w:color w:val="auto"/>
          <w:szCs w:val="24"/>
        </w:rPr>
        <w:t>一</w:t>
      </w:r>
      <w:r>
        <w:rPr>
          <w:rFonts w:hAnsi="宋体" w:hint="eastAsia"/>
          <w:color w:val="auto"/>
          <w:szCs w:val="24"/>
        </w:rPr>
        <w:t>部分  基金的费用与税收</w:t>
      </w:r>
      <w:bookmarkEnd w:id="35"/>
      <w:bookmarkEnd w:id="36"/>
    </w:p>
    <w:p w:rsidR="00477349" w:rsidRPr="00821DBC" w:rsidRDefault="00477349" w:rsidP="00477349">
      <w:pPr>
        <w:jc w:val="left"/>
        <w:rPr>
          <w:szCs w:val="24"/>
        </w:rPr>
      </w:pPr>
    </w:p>
    <w:p w:rsidR="00477349" w:rsidRPr="00821DBC" w:rsidRDefault="00477349" w:rsidP="00477349">
      <w:pPr>
        <w:ind w:firstLineChars="200" w:firstLine="480"/>
        <w:jc w:val="left"/>
        <w:rPr>
          <w:szCs w:val="24"/>
        </w:rPr>
      </w:pPr>
      <w:r w:rsidRPr="00821DBC">
        <w:rPr>
          <w:rFonts w:ascii="宋体" w:hAnsi="宋体" w:hint="eastAsia"/>
          <w:szCs w:val="24"/>
        </w:rPr>
        <w:t>一、基金费用的种类</w:t>
      </w:r>
    </w:p>
    <w:p w:rsidR="00477349" w:rsidRPr="00CA2D94" w:rsidRDefault="00477349" w:rsidP="00477349">
      <w:pPr>
        <w:ind w:firstLineChars="200" w:firstLine="480"/>
        <w:jc w:val="left"/>
        <w:rPr>
          <w:szCs w:val="24"/>
        </w:rPr>
      </w:pPr>
      <w:r w:rsidRPr="00CA2D94">
        <w:rPr>
          <w:rFonts w:ascii="宋体" w:hAnsi="宋体" w:hint="eastAsia"/>
          <w:szCs w:val="24"/>
        </w:rPr>
        <w:t>1、基金管理人的管理费；</w:t>
      </w:r>
    </w:p>
    <w:p w:rsidR="00477349" w:rsidRDefault="00477349" w:rsidP="00477349">
      <w:pPr>
        <w:ind w:firstLineChars="200" w:firstLine="480"/>
        <w:jc w:val="left"/>
        <w:rPr>
          <w:szCs w:val="24"/>
        </w:rPr>
      </w:pPr>
      <w:r w:rsidRPr="00CA2D94">
        <w:rPr>
          <w:rFonts w:ascii="宋体" w:hAnsi="宋体" w:hint="eastAsia"/>
          <w:szCs w:val="24"/>
        </w:rPr>
        <w:t>2、基金托管人的托管费；</w:t>
      </w:r>
    </w:p>
    <w:p w:rsidR="00477349" w:rsidRPr="00CA2D94" w:rsidRDefault="00477349" w:rsidP="00477349">
      <w:pPr>
        <w:ind w:firstLineChars="200" w:firstLine="480"/>
        <w:jc w:val="left"/>
        <w:rPr>
          <w:szCs w:val="24"/>
        </w:rPr>
      </w:pPr>
      <w:r>
        <w:rPr>
          <w:rFonts w:ascii="宋体" w:hAnsi="宋体" w:hint="eastAsia"/>
          <w:szCs w:val="24"/>
        </w:rPr>
        <w:t>3、</w:t>
      </w:r>
      <w:r w:rsidRPr="006435E9">
        <w:rPr>
          <w:rFonts w:ascii="宋体" w:hAnsi="宋体" w:hint="eastAsia"/>
          <w:szCs w:val="24"/>
        </w:rPr>
        <w:t>基金</w:t>
      </w:r>
      <w:r w:rsidRPr="00CA2D94">
        <w:rPr>
          <w:rFonts w:ascii="宋体" w:hAnsi="宋体" w:hint="eastAsia"/>
          <w:szCs w:val="24"/>
        </w:rPr>
        <w:t>合同生效后与基金相关的信息披露费用</w:t>
      </w:r>
      <w:r w:rsidRPr="006435E9">
        <w:rPr>
          <w:rFonts w:ascii="宋体" w:hAnsi="宋体" w:hint="eastAsia"/>
          <w:szCs w:val="24"/>
        </w:rPr>
        <w:t>；</w:t>
      </w:r>
    </w:p>
    <w:p w:rsidR="00477349" w:rsidRPr="00CA2D94" w:rsidRDefault="00477349" w:rsidP="00477349">
      <w:pPr>
        <w:ind w:firstLineChars="200" w:firstLine="480"/>
        <w:jc w:val="left"/>
        <w:rPr>
          <w:szCs w:val="24"/>
        </w:rPr>
      </w:pPr>
      <w:r>
        <w:rPr>
          <w:rFonts w:ascii="宋体" w:hAnsi="宋体" w:hint="eastAsia"/>
          <w:szCs w:val="24"/>
        </w:rPr>
        <w:t>4</w:t>
      </w:r>
      <w:r w:rsidRPr="00CA2D94">
        <w:rPr>
          <w:rFonts w:ascii="宋体" w:hAnsi="宋体" w:hint="eastAsia"/>
          <w:szCs w:val="24"/>
        </w:rPr>
        <w:t>、基金合同生效后与基金相关的会计师费、律师费</w:t>
      </w:r>
      <w:r>
        <w:rPr>
          <w:rFonts w:ascii="宋体" w:hAnsi="宋体" w:hint="eastAsia"/>
          <w:szCs w:val="24"/>
        </w:rPr>
        <w:t>、</w:t>
      </w:r>
      <w:r w:rsidRPr="00CA2D94">
        <w:rPr>
          <w:rFonts w:ascii="宋体" w:hAnsi="宋体" w:hint="eastAsia"/>
          <w:szCs w:val="24"/>
        </w:rPr>
        <w:t>诉讼费</w:t>
      </w:r>
      <w:r w:rsidRPr="00FA3390">
        <w:rPr>
          <w:rFonts w:ascii="宋体" w:hAnsi="宋体" w:hint="eastAsia"/>
          <w:szCs w:val="24"/>
        </w:rPr>
        <w:t>和仲裁费</w:t>
      </w:r>
      <w:r w:rsidRPr="00CA2D94">
        <w:rPr>
          <w:rFonts w:ascii="宋体" w:hAnsi="宋体" w:hint="eastAsia"/>
          <w:szCs w:val="24"/>
        </w:rPr>
        <w:t>；</w:t>
      </w:r>
    </w:p>
    <w:p w:rsidR="00477349" w:rsidRPr="00CA2D94" w:rsidRDefault="00477349" w:rsidP="00477349">
      <w:pPr>
        <w:ind w:firstLineChars="200" w:firstLine="480"/>
        <w:jc w:val="left"/>
        <w:rPr>
          <w:szCs w:val="24"/>
        </w:rPr>
      </w:pPr>
      <w:r>
        <w:rPr>
          <w:rFonts w:ascii="宋体" w:hAnsi="宋体" w:hint="eastAsia"/>
          <w:szCs w:val="24"/>
        </w:rPr>
        <w:t>5</w:t>
      </w:r>
      <w:r w:rsidRPr="00CA2D94">
        <w:rPr>
          <w:rFonts w:ascii="宋体" w:hAnsi="宋体" w:hint="eastAsia"/>
          <w:szCs w:val="24"/>
        </w:rPr>
        <w:t>、基金份额持有人大会费用；</w:t>
      </w:r>
    </w:p>
    <w:p w:rsidR="00477349" w:rsidRPr="00CA2D94" w:rsidRDefault="00477349" w:rsidP="00477349">
      <w:pPr>
        <w:ind w:firstLineChars="200" w:firstLine="480"/>
        <w:jc w:val="left"/>
        <w:rPr>
          <w:szCs w:val="24"/>
        </w:rPr>
      </w:pPr>
      <w:r>
        <w:rPr>
          <w:rFonts w:ascii="宋体" w:hAnsi="宋体" w:hint="eastAsia"/>
          <w:szCs w:val="24"/>
        </w:rPr>
        <w:t>6</w:t>
      </w:r>
      <w:r w:rsidRPr="00CA2D94">
        <w:rPr>
          <w:rFonts w:ascii="宋体" w:hAnsi="宋体" w:hint="eastAsia"/>
          <w:szCs w:val="24"/>
        </w:rPr>
        <w:t>、基金的证券交易费用；</w:t>
      </w:r>
    </w:p>
    <w:p w:rsidR="00477349" w:rsidRPr="00CA2D94" w:rsidRDefault="00477349" w:rsidP="00477349">
      <w:pPr>
        <w:ind w:firstLineChars="200" w:firstLine="480"/>
        <w:jc w:val="left"/>
        <w:rPr>
          <w:szCs w:val="24"/>
        </w:rPr>
      </w:pPr>
      <w:r>
        <w:rPr>
          <w:rFonts w:ascii="宋体" w:hAnsi="宋体" w:hint="eastAsia"/>
          <w:szCs w:val="24"/>
        </w:rPr>
        <w:t>7</w:t>
      </w:r>
      <w:r w:rsidRPr="00CA2D94">
        <w:rPr>
          <w:rFonts w:ascii="宋体" w:hAnsi="宋体" w:hint="eastAsia"/>
          <w:szCs w:val="24"/>
        </w:rPr>
        <w:t>、基金的银行汇划费用；</w:t>
      </w:r>
    </w:p>
    <w:p w:rsidR="00477349" w:rsidRPr="00CA2D94" w:rsidRDefault="00477349" w:rsidP="00477349">
      <w:pPr>
        <w:ind w:firstLineChars="200" w:firstLine="480"/>
        <w:jc w:val="left"/>
        <w:rPr>
          <w:szCs w:val="24"/>
        </w:rPr>
      </w:pPr>
      <w:r>
        <w:rPr>
          <w:rFonts w:ascii="宋体" w:hAnsi="宋体" w:hint="eastAsia"/>
          <w:szCs w:val="24"/>
        </w:rPr>
        <w:t>8</w:t>
      </w:r>
      <w:r w:rsidRPr="00CA2D94">
        <w:rPr>
          <w:rFonts w:ascii="宋体" w:hAnsi="宋体" w:hint="eastAsia"/>
          <w:szCs w:val="24"/>
        </w:rPr>
        <w:t>、基金的相关账户的开户及维护费用</w:t>
      </w:r>
      <w:r>
        <w:rPr>
          <w:rFonts w:ascii="宋体" w:hAnsi="宋体" w:hint="eastAsia"/>
          <w:szCs w:val="24"/>
        </w:rPr>
        <w:t>；</w:t>
      </w:r>
    </w:p>
    <w:p w:rsidR="00477349" w:rsidRPr="00821DBC" w:rsidRDefault="00477349" w:rsidP="00477349">
      <w:pPr>
        <w:ind w:firstLineChars="200" w:firstLine="480"/>
        <w:jc w:val="left"/>
        <w:rPr>
          <w:szCs w:val="24"/>
        </w:rPr>
      </w:pPr>
      <w:r>
        <w:rPr>
          <w:rFonts w:ascii="宋体" w:hAnsi="宋体" w:hint="eastAsia"/>
          <w:szCs w:val="24"/>
        </w:rPr>
        <w:t>9</w:t>
      </w:r>
      <w:r w:rsidRPr="00CA2D94">
        <w:rPr>
          <w:rFonts w:ascii="宋体" w:hAnsi="宋体" w:hint="eastAsia"/>
          <w:szCs w:val="24"/>
        </w:rPr>
        <w:t>、按照国家有关规定和基金合同约定，可以在基金财产中列支的其他费用</w:t>
      </w:r>
      <w:r w:rsidRPr="00821DBC">
        <w:rPr>
          <w:rFonts w:ascii="宋体" w:hAnsi="宋体" w:hint="eastAsia"/>
          <w:szCs w:val="24"/>
        </w:rPr>
        <w:t>。</w:t>
      </w:r>
    </w:p>
    <w:p w:rsidR="00477349" w:rsidRPr="00821DBC" w:rsidRDefault="00477349" w:rsidP="00477349">
      <w:pPr>
        <w:ind w:firstLineChars="200" w:firstLine="480"/>
        <w:jc w:val="left"/>
        <w:rPr>
          <w:szCs w:val="24"/>
        </w:rPr>
      </w:pPr>
      <w:r w:rsidRPr="00821DBC">
        <w:rPr>
          <w:rFonts w:ascii="宋体" w:hAnsi="宋体" w:hint="eastAsia"/>
          <w:szCs w:val="24"/>
        </w:rPr>
        <w:t>二、基金费用计提方法、计提标准和支付方式</w:t>
      </w:r>
    </w:p>
    <w:p w:rsidR="00477349" w:rsidRPr="00CA2D94" w:rsidRDefault="00477349" w:rsidP="00477349">
      <w:pPr>
        <w:ind w:firstLineChars="200" w:firstLine="480"/>
        <w:jc w:val="left"/>
        <w:rPr>
          <w:szCs w:val="24"/>
        </w:rPr>
      </w:pPr>
      <w:r w:rsidRPr="00CA2D94">
        <w:rPr>
          <w:rFonts w:ascii="宋体" w:hAnsi="宋体" w:hint="eastAsia"/>
          <w:szCs w:val="24"/>
        </w:rPr>
        <w:t xml:space="preserve">1、基金管理人的管理费 </w:t>
      </w:r>
    </w:p>
    <w:p w:rsidR="00477349" w:rsidRPr="00CA2D94" w:rsidRDefault="00477349" w:rsidP="00477349">
      <w:pPr>
        <w:ind w:firstLineChars="200" w:firstLine="480"/>
        <w:jc w:val="left"/>
        <w:rPr>
          <w:szCs w:val="24"/>
        </w:rPr>
      </w:pPr>
      <w:r w:rsidRPr="00CA2D94">
        <w:rPr>
          <w:rFonts w:ascii="宋体" w:hAnsi="宋体" w:hint="eastAsia"/>
          <w:szCs w:val="24"/>
        </w:rPr>
        <w:t>本基金的管理费按前一日基金资产净值的</w:t>
      </w:r>
      <w:r w:rsidRPr="00D61174">
        <w:rPr>
          <w:rFonts w:ascii="宋体" w:hAnsi="宋体" w:hint="eastAsia"/>
          <w:szCs w:val="24"/>
        </w:rPr>
        <w:t>0.20%</w:t>
      </w:r>
      <w:r w:rsidRPr="00CA2D94">
        <w:rPr>
          <w:rFonts w:ascii="宋体" w:hAnsi="宋体" w:hint="eastAsia"/>
          <w:szCs w:val="24"/>
        </w:rPr>
        <w:t>年费率计提。管理费的计算方法如下：</w:t>
      </w:r>
    </w:p>
    <w:p w:rsidR="00477349" w:rsidRPr="00CA2D94" w:rsidRDefault="00477349" w:rsidP="00477349">
      <w:pPr>
        <w:ind w:firstLineChars="200" w:firstLine="480"/>
        <w:jc w:val="left"/>
        <w:rPr>
          <w:szCs w:val="24"/>
        </w:rPr>
      </w:pPr>
      <w:r w:rsidRPr="00CA2D94">
        <w:rPr>
          <w:rFonts w:ascii="宋体" w:hAnsi="宋体" w:hint="eastAsia"/>
          <w:szCs w:val="24"/>
        </w:rPr>
        <w:t>H＝E×</w:t>
      </w:r>
      <w:r>
        <w:rPr>
          <w:rFonts w:ascii="宋体" w:hAnsi="宋体" w:hint="eastAsia"/>
          <w:szCs w:val="24"/>
        </w:rPr>
        <w:t>0.20</w:t>
      </w:r>
      <w:r w:rsidRPr="00CA2D94">
        <w:rPr>
          <w:rFonts w:ascii="宋体" w:hAnsi="宋体" w:hint="eastAsia"/>
          <w:szCs w:val="24"/>
        </w:rPr>
        <w:t>%÷当年天数</w:t>
      </w:r>
    </w:p>
    <w:p w:rsidR="00477349" w:rsidRPr="00CA2D94" w:rsidRDefault="00477349" w:rsidP="00477349">
      <w:pPr>
        <w:ind w:firstLineChars="200" w:firstLine="480"/>
        <w:jc w:val="left"/>
        <w:rPr>
          <w:szCs w:val="24"/>
        </w:rPr>
      </w:pPr>
      <w:r w:rsidRPr="00CA2D94">
        <w:rPr>
          <w:rFonts w:ascii="宋体" w:hAnsi="宋体" w:hint="eastAsia"/>
          <w:szCs w:val="24"/>
        </w:rPr>
        <w:t>H为每日应计提的基金管理费</w:t>
      </w:r>
    </w:p>
    <w:p w:rsidR="00477349" w:rsidRPr="00CA2D94" w:rsidRDefault="00477349" w:rsidP="00477349">
      <w:pPr>
        <w:ind w:firstLineChars="200" w:firstLine="480"/>
        <w:jc w:val="left"/>
        <w:rPr>
          <w:szCs w:val="24"/>
        </w:rPr>
      </w:pPr>
      <w:r w:rsidRPr="00CA2D94">
        <w:rPr>
          <w:rFonts w:ascii="宋体" w:hAnsi="宋体" w:hint="eastAsia"/>
          <w:szCs w:val="24"/>
        </w:rPr>
        <w:t>E为前一日的基金资产净值</w:t>
      </w:r>
    </w:p>
    <w:p w:rsidR="00477349" w:rsidRDefault="00477349" w:rsidP="00477349">
      <w:pPr>
        <w:ind w:firstLineChars="200" w:firstLine="480"/>
        <w:jc w:val="left"/>
        <w:rPr>
          <w:szCs w:val="24"/>
        </w:rPr>
      </w:pPr>
      <w:r w:rsidRPr="006575E7">
        <w:rPr>
          <w:rFonts w:ascii="宋体" w:hAnsi="宋体" w:hint="eastAsia"/>
          <w:szCs w:val="24"/>
        </w:rPr>
        <w:t>基金管理费每日计提，逐日累计至每月月末，按月支付，由基金管理人于次月首日起3个工作日内向基金托管人发送基金管理费划付指令,经基金托管人复核后于3个工作日内从基金财产中一次性支付给基金管理人。若遇法定节假日、休息日或不可抗力等致使无法按时支付的，顺延至最近可支付日支付。</w:t>
      </w:r>
    </w:p>
    <w:p w:rsidR="00477349" w:rsidRPr="00CA2D94" w:rsidRDefault="00477349" w:rsidP="00477349">
      <w:pPr>
        <w:ind w:firstLineChars="200" w:firstLine="480"/>
        <w:jc w:val="left"/>
        <w:rPr>
          <w:szCs w:val="24"/>
        </w:rPr>
      </w:pPr>
      <w:r w:rsidRPr="00CA2D94">
        <w:rPr>
          <w:rFonts w:ascii="宋体" w:hAnsi="宋体" w:hint="eastAsia"/>
          <w:szCs w:val="24"/>
        </w:rPr>
        <w:t>2、基金托管人的托管费</w:t>
      </w:r>
    </w:p>
    <w:p w:rsidR="00477349" w:rsidRPr="00CA2D94" w:rsidRDefault="00477349" w:rsidP="00477349">
      <w:pPr>
        <w:ind w:firstLineChars="200" w:firstLine="480"/>
        <w:jc w:val="left"/>
        <w:rPr>
          <w:szCs w:val="24"/>
        </w:rPr>
      </w:pPr>
      <w:r w:rsidRPr="00CA2D94">
        <w:rPr>
          <w:rFonts w:ascii="宋体" w:hAnsi="宋体" w:hint="eastAsia"/>
          <w:szCs w:val="24"/>
        </w:rPr>
        <w:t>本基金的托管费按前一日基金资产净值的</w:t>
      </w:r>
      <w:r>
        <w:rPr>
          <w:rFonts w:ascii="宋体" w:hAnsi="宋体" w:hint="eastAsia"/>
          <w:szCs w:val="24"/>
        </w:rPr>
        <w:t>0.05</w:t>
      </w:r>
      <w:r w:rsidRPr="00CA2D94">
        <w:rPr>
          <w:rFonts w:ascii="宋体" w:hAnsi="宋体" w:hint="eastAsia"/>
          <w:szCs w:val="24"/>
        </w:rPr>
        <w:t>%的年费率计提。托管费的计算方法如下：</w:t>
      </w:r>
    </w:p>
    <w:p w:rsidR="00477349" w:rsidRPr="00CA2D94" w:rsidRDefault="00477349" w:rsidP="00477349">
      <w:pPr>
        <w:ind w:firstLineChars="200" w:firstLine="480"/>
        <w:jc w:val="left"/>
        <w:rPr>
          <w:szCs w:val="24"/>
        </w:rPr>
      </w:pPr>
      <w:r w:rsidRPr="00CA2D94">
        <w:rPr>
          <w:rFonts w:ascii="宋体" w:hAnsi="宋体" w:hint="eastAsia"/>
          <w:szCs w:val="24"/>
        </w:rPr>
        <w:t>H＝E×</w:t>
      </w:r>
      <w:r w:rsidRPr="00D61174">
        <w:rPr>
          <w:rFonts w:ascii="宋体" w:hAnsi="宋体" w:hint="eastAsia"/>
          <w:szCs w:val="24"/>
        </w:rPr>
        <w:t>0.05%</w:t>
      </w:r>
      <w:r w:rsidRPr="00CA2D94">
        <w:rPr>
          <w:rFonts w:ascii="宋体" w:hAnsi="宋体" w:hint="eastAsia"/>
          <w:szCs w:val="24"/>
        </w:rPr>
        <w:t>÷当年天数</w:t>
      </w:r>
    </w:p>
    <w:p w:rsidR="00477349" w:rsidRPr="00CA2D94" w:rsidRDefault="00477349" w:rsidP="00477349">
      <w:pPr>
        <w:ind w:firstLineChars="200" w:firstLine="480"/>
        <w:jc w:val="left"/>
        <w:rPr>
          <w:szCs w:val="24"/>
        </w:rPr>
      </w:pPr>
      <w:r w:rsidRPr="00CA2D94">
        <w:rPr>
          <w:rFonts w:ascii="宋体" w:hAnsi="宋体" w:hint="eastAsia"/>
          <w:szCs w:val="24"/>
        </w:rPr>
        <w:t>H为每日应计提的基金托管费</w:t>
      </w:r>
    </w:p>
    <w:p w:rsidR="00477349" w:rsidRPr="00CA2D94" w:rsidRDefault="00477349" w:rsidP="00477349">
      <w:pPr>
        <w:ind w:firstLineChars="200" w:firstLine="480"/>
        <w:jc w:val="left"/>
        <w:rPr>
          <w:szCs w:val="24"/>
        </w:rPr>
      </w:pPr>
      <w:r w:rsidRPr="00CA2D94">
        <w:rPr>
          <w:rFonts w:ascii="宋体" w:hAnsi="宋体" w:hint="eastAsia"/>
          <w:szCs w:val="24"/>
        </w:rPr>
        <w:t>E为前一日的基金资产净值</w:t>
      </w:r>
    </w:p>
    <w:p w:rsidR="00477349" w:rsidRDefault="00477349" w:rsidP="00477349">
      <w:pPr>
        <w:ind w:firstLineChars="200" w:firstLine="480"/>
        <w:jc w:val="left"/>
        <w:rPr>
          <w:szCs w:val="24"/>
        </w:rPr>
      </w:pPr>
      <w:r w:rsidRPr="006575E7">
        <w:rPr>
          <w:rFonts w:ascii="宋体" w:hAnsi="宋体" w:hint="eastAsia"/>
          <w:szCs w:val="24"/>
        </w:rPr>
        <w:t>基金托管费每日计提，逐日累计至每月月末，按月支付，基金管理人于次月首日起3个工作日内向基金托管人发送基金托管费划付指令，经基金托管人复核后于3个工作日内从基金财产中一次性支付给基金托管人。若遇法定节假日、休息日或不可抗力等致使无法按时支付的，顺延至最近可支付日支付。</w:t>
      </w:r>
    </w:p>
    <w:p w:rsidR="00477349" w:rsidRPr="00821DBC" w:rsidRDefault="00477349" w:rsidP="00477349">
      <w:pPr>
        <w:ind w:firstLineChars="200" w:firstLine="480"/>
        <w:jc w:val="left"/>
        <w:rPr>
          <w:szCs w:val="24"/>
        </w:rPr>
      </w:pPr>
      <w:r w:rsidRPr="00CA2D94">
        <w:rPr>
          <w:rFonts w:ascii="宋体" w:hAnsi="宋体" w:hint="eastAsia"/>
          <w:szCs w:val="24"/>
        </w:rPr>
        <w:t>上述“一、基金费用的种类”中第</w:t>
      </w:r>
      <w:r>
        <w:rPr>
          <w:rFonts w:ascii="宋体" w:hAnsi="宋体" w:hint="eastAsia"/>
          <w:szCs w:val="24"/>
        </w:rPr>
        <w:t>3</w:t>
      </w:r>
      <w:r w:rsidRPr="00CA2D94">
        <w:rPr>
          <w:rFonts w:ascii="宋体" w:hAnsi="宋体" w:hint="eastAsia"/>
          <w:szCs w:val="24"/>
        </w:rPr>
        <w:t>－</w:t>
      </w:r>
      <w:r>
        <w:rPr>
          <w:rFonts w:ascii="宋体" w:hAnsi="宋体" w:hint="eastAsia"/>
          <w:szCs w:val="24"/>
        </w:rPr>
        <w:t>9</w:t>
      </w:r>
      <w:r w:rsidRPr="00CA2D94">
        <w:rPr>
          <w:rFonts w:ascii="宋体" w:hAnsi="宋体" w:hint="eastAsia"/>
          <w:szCs w:val="24"/>
        </w:rPr>
        <w:t>项费用，根据有关法规及相应协议规定，按费用实际支出金额列入当期费用，由基金托管人从基金财产中支付</w:t>
      </w:r>
      <w:r w:rsidRPr="00821DBC">
        <w:rPr>
          <w:rFonts w:ascii="宋体" w:hAnsi="宋体" w:hint="eastAsia"/>
          <w:szCs w:val="24"/>
        </w:rPr>
        <w:t>。</w:t>
      </w:r>
    </w:p>
    <w:p w:rsidR="00477349" w:rsidRPr="00821DBC" w:rsidRDefault="00477349" w:rsidP="00477349">
      <w:pPr>
        <w:ind w:firstLineChars="200" w:firstLine="480"/>
        <w:jc w:val="left"/>
        <w:rPr>
          <w:szCs w:val="24"/>
        </w:rPr>
      </w:pPr>
      <w:r w:rsidRPr="00821DBC">
        <w:rPr>
          <w:rFonts w:ascii="宋体" w:hAnsi="宋体" w:hint="eastAsia"/>
          <w:szCs w:val="24"/>
        </w:rPr>
        <w:t>三、不列入基金费用的项目</w:t>
      </w:r>
    </w:p>
    <w:p w:rsidR="00477349" w:rsidRPr="00CA2D94" w:rsidRDefault="00477349" w:rsidP="00477349">
      <w:pPr>
        <w:ind w:firstLineChars="200" w:firstLine="480"/>
        <w:jc w:val="left"/>
        <w:rPr>
          <w:szCs w:val="24"/>
        </w:rPr>
      </w:pPr>
      <w:r w:rsidRPr="00CA2D94">
        <w:rPr>
          <w:rFonts w:ascii="宋体" w:hAnsi="宋体" w:hint="eastAsia"/>
          <w:szCs w:val="24"/>
        </w:rPr>
        <w:t>下列费用不列入基金费用：</w:t>
      </w:r>
    </w:p>
    <w:p w:rsidR="00477349" w:rsidRPr="00CA2D94" w:rsidRDefault="00477349" w:rsidP="00477349">
      <w:pPr>
        <w:ind w:firstLineChars="200" w:firstLine="480"/>
        <w:jc w:val="left"/>
        <w:rPr>
          <w:szCs w:val="24"/>
        </w:rPr>
      </w:pPr>
      <w:r w:rsidRPr="00CA2D94">
        <w:rPr>
          <w:rFonts w:ascii="宋体" w:hAnsi="宋体" w:hint="eastAsia"/>
          <w:szCs w:val="24"/>
        </w:rPr>
        <w:t>1、基金管理人和基金托管人因未履行或未完全履行义务导致的费用支出或基金财产的损失；</w:t>
      </w:r>
    </w:p>
    <w:p w:rsidR="00477349" w:rsidRPr="00CA2D94" w:rsidRDefault="00477349" w:rsidP="00477349">
      <w:pPr>
        <w:ind w:firstLineChars="200" w:firstLine="480"/>
        <w:jc w:val="left"/>
        <w:rPr>
          <w:szCs w:val="24"/>
        </w:rPr>
      </w:pPr>
      <w:r w:rsidRPr="00CA2D94">
        <w:rPr>
          <w:rFonts w:ascii="宋体" w:hAnsi="宋体" w:hint="eastAsia"/>
          <w:szCs w:val="24"/>
        </w:rPr>
        <w:t>2、基金管理人和基金托管人处理与基金运作无关的事项发生的费用；</w:t>
      </w:r>
    </w:p>
    <w:p w:rsidR="00477349" w:rsidRPr="00CA2D94" w:rsidRDefault="00477349" w:rsidP="00477349">
      <w:pPr>
        <w:ind w:firstLineChars="200" w:firstLine="480"/>
        <w:jc w:val="left"/>
        <w:rPr>
          <w:szCs w:val="24"/>
        </w:rPr>
      </w:pPr>
      <w:r w:rsidRPr="00CA2D94">
        <w:rPr>
          <w:rFonts w:ascii="宋体" w:hAnsi="宋体" w:hint="eastAsia"/>
          <w:szCs w:val="24"/>
        </w:rPr>
        <w:t>3、基金合同生效前的相关费用；</w:t>
      </w:r>
    </w:p>
    <w:p w:rsidR="00477349" w:rsidRPr="00821DBC" w:rsidRDefault="00477349" w:rsidP="00477349">
      <w:pPr>
        <w:ind w:firstLineChars="200" w:firstLine="480"/>
        <w:jc w:val="left"/>
        <w:rPr>
          <w:szCs w:val="24"/>
        </w:rPr>
      </w:pPr>
      <w:r w:rsidRPr="00CA2D94">
        <w:rPr>
          <w:rFonts w:ascii="宋体" w:hAnsi="宋体" w:hint="eastAsia"/>
          <w:szCs w:val="24"/>
        </w:rPr>
        <w:t>4、其他根据相关法律法规及中国证监会的有关规定不得列入基金费用的项目</w:t>
      </w:r>
      <w:r w:rsidRPr="00821DBC">
        <w:rPr>
          <w:rFonts w:ascii="宋体" w:hAnsi="宋体" w:hint="eastAsia"/>
          <w:szCs w:val="24"/>
        </w:rPr>
        <w:t>。</w:t>
      </w:r>
    </w:p>
    <w:p w:rsidR="00477349" w:rsidRPr="00821DBC" w:rsidRDefault="00477349" w:rsidP="00477349">
      <w:pPr>
        <w:ind w:firstLineChars="200" w:firstLine="480"/>
        <w:jc w:val="left"/>
        <w:rPr>
          <w:szCs w:val="24"/>
        </w:rPr>
      </w:pPr>
      <w:r w:rsidRPr="00821DBC">
        <w:rPr>
          <w:rFonts w:ascii="宋体" w:hAnsi="宋体" w:hint="eastAsia"/>
          <w:szCs w:val="24"/>
        </w:rPr>
        <w:t>四、基金税收</w:t>
      </w:r>
    </w:p>
    <w:p w:rsidR="00477349" w:rsidRPr="00532986" w:rsidRDefault="00477349" w:rsidP="00477349">
      <w:pPr>
        <w:ind w:firstLineChars="200" w:firstLine="480"/>
        <w:jc w:val="left"/>
        <w:rPr>
          <w:szCs w:val="24"/>
        </w:rPr>
      </w:pPr>
      <w:r w:rsidRPr="00CA2D94">
        <w:rPr>
          <w:rFonts w:ascii="宋体" w:hAnsi="宋体" w:hint="eastAsia"/>
          <w:szCs w:val="24"/>
        </w:rPr>
        <w:t>本基金运作过程中涉及的各纳税主体，其纳税义务按国家税收法律、法规执行</w:t>
      </w:r>
      <w:r>
        <w:rPr>
          <w:rFonts w:ascii="宋体" w:hAnsi="宋体" w:hint="eastAsia"/>
          <w:szCs w:val="24"/>
        </w:rPr>
        <w:t>。</w:t>
      </w:r>
      <w:r w:rsidRPr="00D719E7">
        <w:rPr>
          <w:rFonts w:ascii="宋体" w:hAnsi="宋体" w:hint="eastAsia"/>
          <w:szCs w:val="24"/>
        </w:rPr>
        <w:t>基金财产投资的相关税收，由基金份额持有人承担，基金管理人或者其他扣缴义务人按照国家有关税收征收的规定代扣代缴。</w:t>
      </w:r>
    </w:p>
    <w:p w:rsidR="00477349" w:rsidRDefault="00477349" w:rsidP="00477349">
      <w:pPr>
        <w:tabs>
          <w:tab w:val="left" w:pos="1140"/>
        </w:tabs>
      </w:pPr>
    </w:p>
    <w:p w:rsidR="005E3146" w:rsidRDefault="00AF5B3C" w:rsidP="00AF5B3C">
      <w:pPr>
        <w:pStyle w:val="1"/>
        <w:spacing w:before="0" w:after="0"/>
        <w:jc w:val="center"/>
        <w:rPr>
          <w:rFonts w:hAnsi="宋体"/>
          <w:color w:val="auto"/>
          <w:szCs w:val="24"/>
        </w:rPr>
      </w:pPr>
      <w:bookmarkStart w:id="39" w:name="_Toc47366037"/>
      <w:r w:rsidRPr="00AF5B3C">
        <w:rPr>
          <w:rFonts w:hAnsi="宋体" w:hint="eastAsia"/>
          <w:color w:val="auto"/>
          <w:szCs w:val="24"/>
        </w:rPr>
        <w:t>第十</w:t>
      </w:r>
      <w:r w:rsidR="007A41A9">
        <w:rPr>
          <w:rFonts w:hAnsi="宋体" w:hint="eastAsia"/>
          <w:color w:val="auto"/>
          <w:szCs w:val="24"/>
        </w:rPr>
        <w:t>二</w:t>
      </w:r>
      <w:r w:rsidRPr="00AF5B3C">
        <w:rPr>
          <w:rFonts w:hAnsi="宋体" w:hint="eastAsia"/>
          <w:color w:val="auto"/>
          <w:szCs w:val="24"/>
        </w:rPr>
        <w:t>部分  对招募说明书更新部分的说明</w:t>
      </w:r>
      <w:bookmarkStart w:id="40" w:name="baidusnap4"/>
      <w:bookmarkStart w:id="41" w:name="_Hlt88031774"/>
      <w:bookmarkStart w:id="42" w:name="_Hlt70481650"/>
      <w:bookmarkStart w:id="43" w:name="_Hlt55355235"/>
      <w:bookmarkStart w:id="44" w:name="_Hlt88897298"/>
      <w:bookmarkStart w:id="45" w:name="_Hlt88825574"/>
      <w:bookmarkStart w:id="46" w:name="_Hlt88820748"/>
      <w:bookmarkStart w:id="47" w:name="_Hlt88841837"/>
      <w:bookmarkStart w:id="48" w:name="_Hlt88900062"/>
      <w:bookmarkStart w:id="49" w:name="_Hlt88827255"/>
      <w:bookmarkStart w:id="50" w:name="_Hlt88899909"/>
      <w:bookmarkStart w:id="51" w:name="_Hlt88902859"/>
      <w:bookmarkStart w:id="52" w:name="_Hlt88821719"/>
      <w:bookmarkStart w:id="53" w:name="_Hlt88900318"/>
      <w:bookmarkStart w:id="54" w:name="_Hlt112616834"/>
      <w:bookmarkEnd w:id="0"/>
      <w:bookmarkEnd w:id="1"/>
      <w:bookmarkEnd w:id="2"/>
      <w:bookmarkEnd w:id="3"/>
      <w:bookmarkEnd w:id="37"/>
      <w:bookmarkEnd w:id="3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39"/>
    </w:p>
    <w:p w:rsidR="00A10E7C" w:rsidRPr="00CB6C08" w:rsidRDefault="00A10E7C" w:rsidP="00CB6C08">
      <w:pPr>
        <w:tabs>
          <w:tab w:val="left" w:pos="1140"/>
        </w:tabs>
        <w:rPr>
          <w:rFonts w:asciiTheme="minorEastAsia" w:eastAsiaTheme="minorEastAsia" w:hAnsiTheme="minorEastAsia"/>
          <w:szCs w:val="24"/>
        </w:rPr>
      </w:pPr>
    </w:p>
    <w:p w:rsidR="00477349" w:rsidRPr="00477349" w:rsidRDefault="00CB6C08" w:rsidP="00572D60">
      <w:pPr>
        <w:ind w:firstLineChars="150" w:firstLine="360"/>
        <w:rPr>
          <w:rFonts w:asciiTheme="minorEastAsia" w:eastAsiaTheme="minorEastAsia" w:hAnsiTheme="minorEastAsia"/>
          <w:szCs w:val="24"/>
        </w:rPr>
      </w:pPr>
      <w:r w:rsidRPr="00CB6C08">
        <w:rPr>
          <w:rFonts w:asciiTheme="minorEastAsia" w:eastAsiaTheme="minorEastAsia" w:hAnsiTheme="minorEastAsia" w:hint="eastAsia"/>
          <w:szCs w:val="24"/>
        </w:rPr>
        <w:t>本招募说明书根据《中华人民共和国证券投资基金法》、《公开募集证券投资基金运作管理办法》、《证券投资基金销售管理办法》、《证券投资基金信息披露管理办法》及其他有关规定，并依据本基金管理人在本基金合同生效后对本基金实施的投资经营活动，对本</w:t>
      </w:r>
      <w:r w:rsidR="001C08CC">
        <w:rPr>
          <w:rFonts w:asciiTheme="minorEastAsia" w:eastAsiaTheme="minorEastAsia" w:hAnsiTheme="minorEastAsia" w:hint="eastAsia"/>
          <w:szCs w:val="24"/>
        </w:rPr>
        <w:t>招募说明书</w:t>
      </w:r>
      <w:r w:rsidRPr="00CB6C08">
        <w:rPr>
          <w:rFonts w:asciiTheme="minorEastAsia" w:eastAsiaTheme="minorEastAsia" w:hAnsiTheme="minorEastAsia" w:hint="eastAsia"/>
          <w:szCs w:val="24"/>
        </w:rPr>
        <w:t>进行了更新，主要更新内容如下：</w:t>
      </w:r>
    </w:p>
    <w:p w:rsidR="00572D60" w:rsidRDefault="00572D60" w:rsidP="00572D60">
      <w:pPr>
        <w:ind w:right="360"/>
        <w:jc w:val="left"/>
      </w:pPr>
      <w:r>
        <w:rPr>
          <w:rFonts w:hint="eastAsia"/>
        </w:rPr>
        <w:t xml:space="preserve">  </w:t>
      </w:r>
      <w:r>
        <w:rPr>
          <w:rFonts w:hint="eastAsia"/>
        </w:rPr>
        <w:t>（一）更新了</w:t>
      </w:r>
      <w:r>
        <w:rPr>
          <w:rFonts w:hint="eastAsia"/>
        </w:rPr>
        <w:t xml:space="preserve"> </w:t>
      </w:r>
      <w:r>
        <w:rPr>
          <w:rFonts w:hint="eastAsia"/>
        </w:rPr>
        <w:t>“第三部分</w:t>
      </w:r>
      <w:r>
        <w:rPr>
          <w:rFonts w:hint="eastAsia"/>
        </w:rPr>
        <w:t xml:space="preserve">  </w:t>
      </w:r>
      <w:r>
        <w:rPr>
          <w:rFonts w:hint="eastAsia"/>
        </w:rPr>
        <w:t>基金管理人”部分</w:t>
      </w:r>
      <w:r>
        <w:rPr>
          <w:rFonts w:hint="eastAsia"/>
        </w:rPr>
        <w:t xml:space="preserve"> </w:t>
      </w:r>
      <w:r>
        <w:rPr>
          <w:rFonts w:hint="eastAsia"/>
        </w:rPr>
        <w:t>中的相关内容。</w:t>
      </w:r>
    </w:p>
    <w:p w:rsidR="00477349" w:rsidRDefault="00572D60" w:rsidP="00572D60">
      <w:pPr>
        <w:ind w:right="360" w:firstLineChars="150" w:firstLine="360"/>
        <w:jc w:val="left"/>
      </w:pPr>
      <w:r>
        <w:rPr>
          <w:rFonts w:hint="eastAsia"/>
        </w:rPr>
        <w:t>本基金本次更新主要涉及基金经理变更，并已对相应内容做出了更新。</w:t>
      </w:r>
    </w:p>
    <w:p w:rsidR="00572D60" w:rsidRDefault="00572D60" w:rsidP="005C339E">
      <w:pPr>
        <w:jc w:val="right"/>
      </w:pPr>
    </w:p>
    <w:p w:rsidR="005C339E" w:rsidRDefault="005C339E" w:rsidP="005C339E">
      <w:pPr>
        <w:jc w:val="right"/>
      </w:pPr>
      <w:r>
        <w:t>中欧基金管理有限公司</w:t>
      </w:r>
    </w:p>
    <w:p w:rsidR="005C339E" w:rsidRPr="005C339E" w:rsidRDefault="00F578DB" w:rsidP="005C339E">
      <w:pPr>
        <w:jc w:val="right"/>
      </w:pPr>
      <w:r>
        <w:t>2020</w:t>
      </w:r>
      <w:r>
        <w:t>年</w:t>
      </w:r>
      <w:r w:rsidR="00572D60">
        <w:t>8</w:t>
      </w:r>
      <w:r>
        <w:t>月</w:t>
      </w:r>
      <w:r w:rsidR="00572D60">
        <w:t>5</w:t>
      </w:r>
      <w:r>
        <w:t>日</w:t>
      </w:r>
    </w:p>
    <w:sectPr w:rsidR="005C339E" w:rsidRPr="005C339E" w:rsidSect="00213003">
      <w:headerReference w:type="default" r:id="rId9"/>
      <w:footerReference w:type="default" r:id="rId10"/>
      <w:headerReference w:type="first" r:id="rId11"/>
      <w:footerReference w:type="first" r:id="rId12"/>
      <w:pgSz w:w="11907" w:h="16840"/>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44C" w:rsidRDefault="006A044C">
      <w:r>
        <w:separator/>
      </w:r>
    </w:p>
  </w:endnote>
  <w:endnote w:type="continuationSeparator" w:id="0">
    <w:p w:rsidR="006A044C" w:rsidRDefault="006A0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22" w:rsidRDefault="00793076">
    <w:pPr>
      <w:jc w:val="center"/>
      <w:rPr>
        <w:sz w:val="18"/>
        <w:szCs w:val="18"/>
      </w:rPr>
    </w:pPr>
    <w:r>
      <w:rPr>
        <w:rFonts w:ascii="宋体" w:hAnsi="宋体" w:hint="eastAsia"/>
        <w:sz w:val="18"/>
        <w:szCs w:val="18"/>
      </w:rPr>
      <w:t xml:space="preserve">第 </w:t>
    </w:r>
    <w:r w:rsidR="000A6BD7">
      <w:rPr>
        <w:rFonts w:ascii="宋体" w:hAnsi="宋体" w:hint="eastAsia"/>
        <w:sz w:val="18"/>
        <w:szCs w:val="18"/>
      </w:rPr>
      <w:fldChar w:fldCharType="begin"/>
    </w:r>
    <w:r>
      <w:rPr>
        <w:rFonts w:ascii="宋体" w:hAnsi="宋体" w:hint="eastAsia"/>
        <w:sz w:val="18"/>
        <w:szCs w:val="18"/>
      </w:rPr>
      <w:instrText>PAGE</w:instrText>
    </w:r>
    <w:r w:rsidR="000A6BD7">
      <w:rPr>
        <w:rFonts w:ascii="宋体" w:hAnsi="宋体" w:hint="eastAsia"/>
        <w:sz w:val="18"/>
        <w:szCs w:val="18"/>
      </w:rPr>
      <w:fldChar w:fldCharType="separate"/>
    </w:r>
    <w:r w:rsidR="00E94006">
      <w:rPr>
        <w:rFonts w:ascii="宋体" w:hAnsi="宋体"/>
        <w:noProof/>
        <w:sz w:val="18"/>
        <w:szCs w:val="18"/>
      </w:rPr>
      <w:t>1</w:t>
    </w:r>
    <w:r w:rsidR="000A6BD7">
      <w:rPr>
        <w:rFonts w:ascii="宋体" w:hAnsi="宋体" w:hint="eastAsia"/>
        <w:sz w:val="18"/>
        <w:szCs w:val="18"/>
      </w:rPr>
      <w:fldChar w:fldCharType="end"/>
    </w:r>
    <w:r>
      <w:rPr>
        <w:rFonts w:ascii="宋体" w:hAnsi="宋体" w:hint="eastAsia"/>
        <w:sz w:val="18"/>
        <w:szCs w:val="18"/>
      </w:rPr>
      <w:t xml:space="preserve"> 页 共 </w:t>
    </w:r>
    <w:r w:rsidR="000A6BD7">
      <w:rPr>
        <w:rFonts w:ascii="宋体" w:hAnsi="宋体" w:hint="eastAsia"/>
        <w:sz w:val="18"/>
        <w:szCs w:val="18"/>
      </w:rPr>
      <w:fldChar w:fldCharType="begin"/>
    </w:r>
    <w:r>
      <w:rPr>
        <w:rFonts w:ascii="宋体" w:hAnsi="宋体" w:hint="eastAsia"/>
        <w:sz w:val="18"/>
        <w:szCs w:val="18"/>
      </w:rPr>
      <w:instrText>NUMPAGES</w:instrText>
    </w:r>
    <w:r w:rsidR="000A6BD7">
      <w:rPr>
        <w:rFonts w:ascii="宋体" w:hAnsi="宋体" w:hint="eastAsia"/>
        <w:sz w:val="18"/>
        <w:szCs w:val="18"/>
      </w:rPr>
      <w:fldChar w:fldCharType="separate"/>
    </w:r>
    <w:r w:rsidR="00E94006">
      <w:rPr>
        <w:rFonts w:ascii="宋体" w:hAnsi="宋体"/>
        <w:noProof/>
        <w:sz w:val="18"/>
        <w:szCs w:val="18"/>
      </w:rPr>
      <w:t>3</w:t>
    </w:r>
    <w:r w:rsidR="000A6BD7">
      <w:rPr>
        <w:rFonts w:ascii="宋体" w:hAnsi="宋体" w:hint="eastAsia"/>
        <w:sz w:val="18"/>
        <w:szCs w:val="18"/>
      </w:rPr>
      <w:fldChar w:fldCharType="end"/>
    </w:r>
    <w:r>
      <w:rPr>
        <w:rFonts w:ascii="宋体" w:hAnsi="宋体" w:hint="eastAsia"/>
        <w:sz w:val="18"/>
        <w:szCs w:val="18"/>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22" w:rsidRDefault="00793076">
    <w:pPr>
      <w:jc w:val="center"/>
      <w:rPr>
        <w:sz w:val="18"/>
        <w:szCs w:val="18"/>
      </w:rPr>
    </w:pPr>
    <w:r>
      <w:rPr>
        <w:rFonts w:ascii="宋体" w:hAnsi="宋体" w:hint="eastAsia"/>
        <w:sz w:val="18"/>
        <w:szCs w:val="18"/>
      </w:rPr>
      <w:t xml:space="preserve">第 </w:t>
    </w:r>
    <w:r w:rsidR="000A6BD7">
      <w:rPr>
        <w:rFonts w:ascii="宋体" w:hAnsi="宋体" w:hint="eastAsia"/>
        <w:sz w:val="18"/>
        <w:szCs w:val="18"/>
      </w:rPr>
      <w:fldChar w:fldCharType="begin"/>
    </w:r>
    <w:r>
      <w:rPr>
        <w:rFonts w:ascii="宋体" w:hAnsi="宋体" w:hint="eastAsia"/>
        <w:sz w:val="18"/>
        <w:szCs w:val="18"/>
      </w:rPr>
      <w:instrText>PAGE</w:instrText>
    </w:r>
    <w:r w:rsidR="000A6BD7">
      <w:rPr>
        <w:rFonts w:ascii="宋体" w:hAnsi="宋体" w:hint="eastAsia"/>
        <w:sz w:val="18"/>
        <w:szCs w:val="18"/>
      </w:rPr>
      <w:fldChar w:fldCharType="separate"/>
    </w:r>
    <w:r>
      <w:rPr>
        <w:rFonts w:ascii="宋体" w:hAnsi="宋体" w:hint="eastAsia"/>
        <w:sz w:val="18"/>
        <w:szCs w:val="18"/>
      </w:rPr>
      <w:t>1</w:t>
    </w:r>
    <w:r w:rsidR="000A6BD7">
      <w:rPr>
        <w:rFonts w:ascii="宋体" w:hAnsi="宋体" w:hint="eastAsia"/>
        <w:sz w:val="18"/>
        <w:szCs w:val="18"/>
      </w:rPr>
      <w:fldChar w:fldCharType="end"/>
    </w:r>
    <w:r>
      <w:rPr>
        <w:rFonts w:ascii="宋体" w:hAnsi="宋体" w:hint="eastAsia"/>
        <w:sz w:val="18"/>
        <w:szCs w:val="18"/>
      </w:rPr>
      <w:t xml:space="preserve"> 页 共 </w:t>
    </w:r>
    <w:r w:rsidR="000A6BD7">
      <w:rPr>
        <w:rFonts w:ascii="宋体" w:hAnsi="宋体" w:hint="eastAsia"/>
        <w:sz w:val="18"/>
        <w:szCs w:val="18"/>
      </w:rPr>
      <w:fldChar w:fldCharType="begin"/>
    </w:r>
    <w:r>
      <w:rPr>
        <w:rFonts w:ascii="宋体" w:hAnsi="宋体" w:hint="eastAsia"/>
        <w:sz w:val="18"/>
        <w:szCs w:val="18"/>
      </w:rPr>
      <w:instrText>NUMPAGES</w:instrText>
    </w:r>
    <w:r w:rsidR="000A6BD7">
      <w:rPr>
        <w:rFonts w:ascii="宋体" w:hAnsi="宋体" w:hint="eastAsia"/>
        <w:sz w:val="18"/>
        <w:szCs w:val="18"/>
      </w:rPr>
      <w:fldChar w:fldCharType="separate"/>
    </w:r>
    <w:r>
      <w:rPr>
        <w:rFonts w:ascii="宋体" w:hAnsi="宋体" w:hint="eastAsia"/>
        <w:sz w:val="18"/>
        <w:szCs w:val="18"/>
      </w:rPr>
      <w:t>1</w:t>
    </w:r>
    <w:r w:rsidR="000A6BD7">
      <w:rPr>
        <w:rFonts w:ascii="宋体" w:hAnsi="宋体" w:hint="eastAsia"/>
        <w:sz w:val="18"/>
        <w:szCs w:val="18"/>
      </w:rPr>
      <w:fldChar w:fldCharType="end"/>
    </w:r>
    <w:r>
      <w:rPr>
        <w:rFonts w:ascii="宋体" w:hAnsi="宋体" w:hint="eastAsia"/>
        <w:sz w:val="18"/>
        <w:szCs w:val="18"/>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44C" w:rsidRDefault="006A044C">
      <w:r>
        <w:separator/>
      </w:r>
    </w:p>
  </w:footnote>
  <w:footnote w:type="continuationSeparator" w:id="0">
    <w:p w:rsidR="006A044C" w:rsidRDefault="006A0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22" w:rsidRDefault="00477349">
    <w:pPr>
      <w:pBdr>
        <w:bottom w:val="single" w:sz="6" w:space="1" w:color="auto"/>
      </w:pBdr>
      <w:jc w:val="right"/>
      <w:rPr>
        <w:sz w:val="18"/>
        <w:szCs w:val="18"/>
      </w:rPr>
    </w:pPr>
    <w:r w:rsidRPr="00477349">
      <w:rPr>
        <w:rFonts w:ascii="宋体" w:hAnsi="宋体" w:hint="eastAsia"/>
        <w:sz w:val="18"/>
        <w:szCs w:val="18"/>
      </w:rPr>
      <w:t>中欧盈和5年定期开放债券型证券投资基金更新招募说明书</w:t>
    </w:r>
    <w:r>
      <w:rPr>
        <w:rFonts w:ascii="宋体" w:hAnsi="宋体" w:hint="eastAsia"/>
        <w:sz w:val="18"/>
        <w:szCs w:val="18"/>
      </w:rPr>
      <w:t>摘要</w:t>
    </w:r>
    <w:r w:rsidRPr="00477349">
      <w:rPr>
        <w:rFonts w:ascii="宋体" w:hAnsi="宋体" w:hint="eastAsia"/>
        <w:sz w:val="18"/>
        <w:szCs w:val="18"/>
      </w:rPr>
      <w:t>（2020年</w:t>
    </w:r>
    <w:r w:rsidR="00572D60">
      <w:rPr>
        <w:rFonts w:ascii="宋体" w:hAnsi="宋体"/>
        <w:sz w:val="18"/>
        <w:szCs w:val="18"/>
      </w:rPr>
      <w:t>8</w:t>
    </w:r>
    <w:r w:rsidRPr="00477349">
      <w:rPr>
        <w:rFonts w:ascii="宋体" w:hAnsi="宋体" w:hint="eastAsia"/>
        <w:sz w:val="18"/>
        <w:szCs w:val="18"/>
      </w:rPr>
      <w:t>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22" w:rsidRDefault="00793076">
    <w:pPr>
      <w:pBdr>
        <w:bottom w:val="single" w:sz="6" w:space="1" w:color="auto"/>
      </w:pBdr>
      <w:jc w:val="right"/>
      <w:rPr>
        <w:sz w:val="18"/>
        <w:szCs w:val="18"/>
      </w:rPr>
    </w:pPr>
    <w:r>
      <w:rPr>
        <w:rFonts w:ascii="宋体" w:hAnsi="宋体" w:hint="eastAsia"/>
        <w:sz w:val="18"/>
        <w:szCs w:val="18"/>
      </w:rPr>
      <w:t>中欧信批测试更新招募说明书摘要（2040年第1号）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A0E7D4A"/>
    <w:multiLevelType w:val="multilevel"/>
    <w:tmpl w:val="84BCA844"/>
    <w:lvl w:ilvl="0">
      <w:start w:val="1"/>
      <w:numFmt w:val="decimal"/>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nsid w:val="148D087F"/>
    <w:multiLevelType w:val="hybridMultilevel"/>
    <w:tmpl w:val="A9D4A372"/>
    <w:lvl w:ilvl="0" w:tplc="6EE0EAAE">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125D7D"/>
    <w:multiLevelType w:val="hybridMultilevel"/>
    <w:tmpl w:val="88D4B9DE"/>
    <w:lvl w:ilvl="0" w:tplc="461E66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3256C16"/>
    <w:multiLevelType w:val="hybridMultilevel"/>
    <w:tmpl w:val="B3A65FDA"/>
    <w:lvl w:ilvl="0" w:tplc="E7B0EAA8">
      <w:start w:val="2"/>
      <w:numFmt w:val="decimal"/>
      <w:lvlText w:val="（%1）"/>
      <w:lvlJc w:val="left"/>
      <w:pPr>
        <w:ind w:left="786"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56D116D"/>
    <w:multiLevelType w:val="hybridMultilevel"/>
    <w:tmpl w:val="8EEA3032"/>
    <w:lvl w:ilvl="0" w:tplc="0409001B">
      <w:start w:val="1"/>
      <w:numFmt w:val="lowerRoman"/>
      <w:lvlText w:val="%1."/>
      <w:lvlJc w:val="righ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B">
      <w:start w:val="1"/>
      <w:numFmt w:val="lowerRoman"/>
      <w:lvlText w:val="%5."/>
      <w:lvlJc w:val="righ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5342129"/>
    <w:multiLevelType w:val="hybridMultilevel"/>
    <w:tmpl w:val="2D7E8CAE"/>
    <w:lvl w:ilvl="0" w:tplc="FFFFFFFF">
      <w:start w:val="1"/>
      <w:numFmt w:val="decimal"/>
      <w:lvlText w:val="%1、"/>
      <w:lvlJc w:val="left"/>
      <w:pPr>
        <w:tabs>
          <w:tab w:val="num" w:pos="1191"/>
        </w:tabs>
        <w:ind w:left="1191" w:hanging="765"/>
      </w:pPr>
      <w:rPr>
        <w:rFonts w:hint="default"/>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457603B9"/>
    <w:multiLevelType w:val="singleLevel"/>
    <w:tmpl w:val="00000000"/>
    <w:lvl w:ilvl="0">
      <w:start w:val="1"/>
      <w:numFmt w:val="upperLetter"/>
      <w:suff w:val="nothing"/>
      <w:lvlText w:val="%1、"/>
      <w:lvlJc w:val="left"/>
    </w:lvl>
  </w:abstractNum>
  <w:abstractNum w:abstractNumId="10">
    <w:nsid w:val="4FE37534"/>
    <w:multiLevelType w:val="hybridMultilevel"/>
    <w:tmpl w:val="28B8743E"/>
    <w:lvl w:ilvl="0" w:tplc="1030839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54E35F80"/>
    <w:multiLevelType w:val="hybridMultilevel"/>
    <w:tmpl w:val="52E6A736"/>
    <w:lvl w:ilvl="0" w:tplc="EB000962">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E8F516F"/>
    <w:multiLevelType w:val="hybridMultilevel"/>
    <w:tmpl w:val="968842C0"/>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11">
      <w:start w:val="1"/>
      <w:numFmt w:val="decimal"/>
      <w:lvlText w:val="%4)"/>
      <w:lvlJc w:val="left"/>
      <w:pPr>
        <w:ind w:left="2520" w:hanging="420"/>
      </w:pPr>
    </w:lvl>
    <w:lvl w:ilvl="4" w:tplc="35288E8E">
      <w:start w:val="1"/>
      <w:numFmt w:val="decimal"/>
      <w:lvlText w:val="%5）"/>
      <w:lvlJc w:val="left"/>
      <w:pPr>
        <w:ind w:left="3360" w:hanging="840"/>
      </w:pPr>
      <w:rPr>
        <w:rFonts w:hint="default"/>
      </w:r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601428A8"/>
    <w:multiLevelType w:val="hybridMultilevel"/>
    <w:tmpl w:val="EF7881D6"/>
    <w:lvl w:ilvl="0" w:tplc="C30402A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0C912CF"/>
    <w:multiLevelType w:val="hybridMultilevel"/>
    <w:tmpl w:val="A7923C0E"/>
    <w:lvl w:ilvl="0" w:tplc="0409000B">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7">
    <w:nsid w:val="7D5E4E49"/>
    <w:multiLevelType w:val="hybridMultilevel"/>
    <w:tmpl w:val="1C26359C"/>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9"/>
  </w:num>
  <w:num w:numId="3">
    <w:abstractNumId w:val="8"/>
  </w:num>
  <w:num w:numId="4">
    <w:abstractNumId w:val="14"/>
  </w:num>
  <w:num w:numId="5">
    <w:abstractNumId w:val="6"/>
  </w:num>
  <w:num w:numId="6">
    <w:abstractNumId w:val="13"/>
  </w:num>
  <w:num w:numId="7">
    <w:abstractNumId w:val="10"/>
  </w:num>
  <w:num w:numId="8">
    <w:abstractNumId w:val="11"/>
  </w:num>
  <w:num w:numId="9">
    <w:abstractNumId w:val="15"/>
  </w:num>
  <w:num w:numId="10">
    <w:abstractNumId w:val="2"/>
  </w:num>
  <w:num w:numId="11">
    <w:abstractNumId w:val="4"/>
  </w:num>
  <w:num w:numId="12">
    <w:abstractNumId w:val="3"/>
  </w:num>
  <w:num w:numId="13">
    <w:abstractNumId w:val="17"/>
  </w:num>
  <w:num w:numId="14">
    <w:abstractNumId w:val="5"/>
  </w:num>
  <w:num w:numId="15">
    <w:abstractNumId w:val="16"/>
  </w:num>
  <w:num w:numId="16">
    <w:abstractNumId w:val="12"/>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841"/>
    <w:rsid w:val="00004054"/>
    <w:rsid w:val="00005B34"/>
    <w:rsid w:val="00007E25"/>
    <w:rsid w:val="0001229B"/>
    <w:rsid w:val="00013C87"/>
    <w:rsid w:val="00014FFF"/>
    <w:rsid w:val="0002070A"/>
    <w:rsid w:val="000224EC"/>
    <w:rsid w:val="000225D7"/>
    <w:rsid w:val="000226B9"/>
    <w:rsid w:val="00022C66"/>
    <w:rsid w:val="00022F23"/>
    <w:rsid w:val="0002452E"/>
    <w:rsid w:val="00024D81"/>
    <w:rsid w:val="000271C5"/>
    <w:rsid w:val="00033D93"/>
    <w:rsid w:val="00037785"/>
    <w:rsid w:val="0003790E"/>
    <w:rsid w:val="000413B3"/>
    <w:rsid w:val="00043DFD"/>
    <w:rsid w:val="00044133"/>
    <w:rsid w:val="00044D66"/>
    <w:rsid w:val="0004631D"/>
    <w:rsid w:val="00051422"/>
    <w:rsid w:val="00053E9F"/>
    <w:rsid w:val="00055248"/>
    <w:rsid w:val="0005599C"/>
    <w:rsid w:val="00060B95"/>
    <w:rsid w:val="000621E1"/>
    <w:rsid w:val="00063C4D"/>
    <w:rsid w:val="00064B1C"/>
    <w:rsid w:val="0006712F"/>
    <w:rsid w:val="00067CA6"/>
    <w:rsid w:val="000700D4"/>
    <w:rsid w:val="000728BC"/>
    <w:rsid w:val="000730A1"/>
    <w:rsid w:val="00073921"/>
    <w:rsid w:val="00073BA6"/>
    <w:rsid w:val="000771B2"/>
    <w:rsid w:val="00077FB2"/>
    <w:rsid w:val="00080709"/>
    <w:rsid w:val="000819AB"/>
    <w:rsid w:val="00081C45"/>
    <w:rsid w:val="0008239E"/>
    <w:rsid w:val="00082F5A"/>
    <w:rsid w:val="000845CF"/>
    <w:rsid w:val="00084B09"/>
    <w:rsid w:val="00087415"/>
    <w:rsid w:val="00087991"/>
    <w:rsid w:val="000908E0"/>
    <w:rsid w:val="00091629"/>
    <w:rsid w:val="000923EE"/>
    <w:rsid w:val="00092B10"/>
    <w:rsid w:val="00095F84"/>
    <w:rsid w:val="00096945"/>
    <w:rsid w:val="00096D87"/>
    <w:rsid w:val="0009774C"/>
    <w:rsid w:val="000A1183"/>
    <w:rsid w:val="000A1E0B"/>
    <w:rsid w:val="000A3A69"/>
    <w:rsid w:val="000A3C2C"/>
    <w:rsid w:val="000A5979"/>
    <w:rsid w:val="000A6BD7"/>
    <w:rsid w:val="000A6E60"/>
    <w:rsid w:val="000A7A74"/>
    <w:rsid w:val="000A7C6F"/>
    <w:rsid w:val="000B07E1"/>
    <w:rsid w:val="000B18F4"/>
    <w:rsid w:val="000B3A71"/>
    <w:rsid w:val="000B7379"/>
    <w:rsid w:val="000B7F12"/>
    <w:rsid w:val="000C01EB"/>
    <w:rsid w:val="000C51DC"/>
    <w:rsid w:val="000C56C8"/>
    <w:rsid w:val="000C6242"/>
    <w:rsid w:val="000C7500"/>
    <w:rsid w:val="000D0ADE"/>
    <w:rsid w:val="000D1971"/>
    <w:rsid w:val="000D2F09"/>
    <w:rsid w:val="000D3415"/>
    <w:rsid w:val="000D4520"/>
    <w:rsid w:val="000D5270"/>
    <w:rsid w:val="000E0B4A"/>
    <w:rsid w:val="000E469C"/>
    <w:rsid w:val="000E64BA"/>
    <w:rsid w:val="000F19EA"/>
    <w:rsid w:val="000F1D38"/>
    <w:rsid w:val="000F2FCB"/>
    <w:rsid w:val="000F36A3"/>
    <w:rsid w:val="000F4BBC"/>
    <w:rsid w:val="000F54A5"/>
    <w:rsid w:val="000F5528"/>
    <w:rsid w:val="000F5AE6"/>
    <w:rsid w:val="000F6551"/>
    <w:rsid w:val="000F6C9F"/>
    <w:rsid w:val="00101736"/>
    <w:rsid w:val="00102242"/>
    <w:rsid w:val="00106547"/>
    <w:rsid w:val="001076E9"/>
    <w:rsid w:val="001109D5"/>
    <w:rsid w:val="00110D86"/>
    <w:rsid w:val="0011181C"/>
    <w:rsid w:val="00112485"/>
    <w:rsid w:val="001138A9"/>
    <w:rsid w:val="0011639A"/>
    <w:rsid w:val="001179A3"/>
    <w:rsid w:val="00117CF8"/>
    <w:rsid w:val="001214DE"/>
    <w:rsid w:val="00123AE8"/>
    <w:rsid w:val="00125189"/>
    <w:rsid w:val="001254E4"/>
    <w:rsid w:val="001256A7"/>
    <w:rsid w:val="00127BC2"/>
    <w:rsid w:val="001305AA"/>
    <w:rsid w:val="00130F01"/>
    <w:rsid w:val="00133340"/>
    <w:rsid w:val="001336C3"/>
    <w:rsid w:val="00134C1C"/>
    <w:rsid w:val="00134CA2"/>
    <w:rsid w:val="00135BBD"/>
    <w:rsid w:val="00137024"/>
    <w:rsid w:val="00137200"/>
    <w:rsid w:val="001401FC"/>
    <w:rsid w:val="00140B8A"/>
    <w:rsid w:val="00141E86"/>
    <w:rsid w:val="001448BE"/>
    <w:rsid w:val="00145A13"/>
    <w:rsid w:val="00146C8F"/>
    <w:rsid w:val="00150328"/>
    <w:rsid w:val="001526C2"/>
    <w:rsid w:val="00153D43"/>
    <w:rsid w:val="00155373"/>
    <w:rsid w:val="00157FBC"/>
    <w:rsid w:val="001604AD"/>
    <w:rsid w:val="00160FD0"/>
    <w:rsid w:val="00161B09"/>
    <w:rsid w:val="00161C7A"/>
    <w:rsid w:val="00163228"/>
    <w:rsid w:val="00164AF5"/>
    <w:rsid w:val="001661BB"/>
    <w:rsid w:val="0016745E"/>
    <w:rsid w:val="00167FB4"/>
    <w:rsid w:val="00170DE8"/>
    <w:rsid w:val="0017213D"/>
    <w:rsid w:val="00172A27"/>
    <w:rsid w:val="00173FDA"/>
    <w:rsid w:val="00174A7A"/>
    <w:rsid w:val="00175809"/>
    <w:rsid w:val="00175BD8"/>
    <w:rsid w:val="00177544"/>
    <w:rsid w:val="001832B7"/>
    <w:rsid w:val="001868AF"/>
    <w:rsid w:val="001871BE"/>
    <w:rsid w:val="00187BC9"/>
    <w:rsid w:val="00190BF6"/>
    <w:rsid w:val="001913BB"/>
    <w:rsid w:val="00196BF4"/>
    <w:rsid w:val="00197129"/>
    <w:rsid w:val="001A1CD8"/>
    <w:rsid w:val="001A1FC7"/>
    <w:rsid w:val="001A2232"/>
    <w:rsid w:val="001A2A9A"/>
    <w:rsid w:val="001A5DC8"/>
    <w:rsid w:val="001B01C5"/>
    <w:rsid w:val="001B049B"/>
    <w:rsid w:val="001B0501"/>
    <w:rsid w:val="001B082C"/>
    <w:rsid w:val="001B12AE"/>
    <w:rsid w:val="001B1780"/>
    <w:rsid w:val="001B33D1"/>
    <w:rsid w:val="001B34EF"/>
    <w:rsid w:val="001B6BDF"/>
    <w:rsid w:val="001B70A0"/>
    <w:rsid w:val="001B7B4C"/>
    <w:rsid w:val="001C08CC"/>
    <w:rsid w:val="001C14E6"/>
    <w:rsid w:val="001C29B6"/>
    <w:rsid w:val="001C383A"/>
    <w:rsid w:val="001C4D24"/>
    <w:rsid w:val="001C7C9D"/>
    <w:rsid w:val="001D4583"/>
    <w:rsid w:val="001D4608"/>
    <w:rsid w:val="001D5984"/>
    <w:rsid w:val="001D6555"/>
    <w:rsid w:val="001D7F49"/>
    <w:rsid w:val="001E0091"/>
    <w:rsid w:val="001E083A"/>
    <w:rsid w:val="001E2DB2"/>
    <w:rsid w:val="001E42D1"/>
    <w:rsid w:val="001E43C9"/>
    <w:rsid w:val="001E5289"/>
    <w:rsid w:val="001E5E26"/>
    <w:rsid w:val="001E5FBD"/>
    <w:rsid w:val="001E639E"/>
    <w:rsid w:val="001F06AA"/>
    <w:rsid w:val="001F27F3"/>
    <w:rsid w:val="001F4FB9"/>
    <w:rsid w:val="001F7089"/>
    <w:rsid w:val="00200B2A"/>
    <w:rsid w:val="00201760"/>
    <w:rsid w:val="002036DF"/>
    <w:rsid w:val="0020449E"/>
    <w:rsid w:val="002048E2"/>
    <w:rsid w:val="00205F9F"/>
    <w:rsid w:val="00206281"/>
    <w:rsid w:val="00211072"/>
    <w:rsid w:val="00211187"/>
    <w:rsid w:val="002117E9"/>
    <w:rsid w:val="00213003"/>
    <w:rsid w:val="00213165"/>
    <w:rsid w:val="00213172"/>
    <w:rsid w:val="00214D5B"/>
    <w:rsid w:val="00215568"/>
    <w:rsid w:val="0021589A"/>
    <w:rsid w:val="0022198F"/>
    <w:rsid w:val="00221E0A"/>
    <w:rsid w:val="00222587"/>
    <w:rsid w:val="00222B1E"/>
    <w:rsid w:val="00222E9B"/>
    <w:rsid w:val="0022301E"/>
    <w:rsid w:val="00223050"/>
    <w:rsid w:val="0022479F"/>
    <w:rsid w:val="00225963"/>
    <w:rsid w:val="00227C86"/>
    <w:rsid w:val="00230B4E"/>
    <w:rsid w:val="00230E23"/>
    <w:rsid w:val="00232C7A"/>
    <w:rsid w:val="00232CCE"/>
    <w:rsid w:val="00234201"/>
    <w:rsid w:val="00235B04"/>
    <w:rsid w:val="002369FF"/>
    <w:rsid w:val="002371A7"/>
    <w:rsid w:val="00237C6C"/>
    <w:rsid w:val="002409D4"/>
    <w:rsid w:val="00240CA2"/>
    <w:rsid w:val="00240D07"/>
    <w:rsid w:val="0024288B"/>
    <w:rsid w:val="002439FB"/>
    <w:rsid w:val="00243CAD"/>
    <w:rsid w:val="002464BB"/>
    <w:rsid w:val="00246560"/>
    <w:rsid w:val="00246695"/>
    <w:rsid w:val="00251FF0"/>
    <w:rsid w:val="00252104"/>
    <w:rsid w:val="0025223D"/>
    <w:rsid w:val="00253AB7"/>
    <w:rsid w:val="00255685"/>
    <w:rsid w:val="00260342"/>
    <w:rsid w:val="00260AC4"/>
    <w:rsid w:val="00260BD9"/>
    <w:rsid w:val="00261309"/>
    <w:rsid w:val="00261828"/>
    <w:rsid w:val="002645A9"/>
    <w:rsid w:val="002661A1"/>
    <w:rsid w:val="00266B98"/>
    <w:rsid w:val="0027002A"/>
    <w:rsid w:val="002729E0"/>
    <w:rsid w:val="00272B18"/>
    <w:rsid w:val="00274698"/>
    <w:rsid w:val="00275C23"/>
    <w:rsid w:val="002819CE"/>
    <w:rsid w:val="00281A0E"/>
    <w:rsid w:val="002846D0"/>
    <w:rsid w:val="00286131"/>
    <w:rsid w:val="00286391"/>
    <w:rsid w:val="0028794E"/>
    <w:rsid w:val="0029185C"/>
    <w:rsid w:val="00291CAB"/>
    <w:rsid w:val="00292572"/>
    <w:rsid w:val="002948D4"/>
    <w:rsid w:val="00294FAD"/>
    <w:rsid w:val="00296D1B"/>
    <w:rsid w:val="002A2090"/>
    <w:rsid w:val="002A2476"/>
    <w:rsid w:val="002A3920"/>
    <w:rsid w:val="002A5663"/>
    <w:rsid w:val="002A6E93"/>
    <w:rsid w:val="002B1860"/>
    <w:rsid w:val="002B20A9"/>
    <w:rsid w:val="002B4CE1"/>
    <w:rsid w:val="002B58F8"/>
    <w:rsid w:val="002B5C29"/>
    <w:rsid w:val="002B6BA9"/>
    <w:rsid w:val="002C0BA6"/>
    <w:rsid w:val="002C3455"/>
    <w:rsid w:val="002C3502"/>
    <w:rsid w:val="002C377A"/>
    <w:rsid w:val="002C700B"/>
    <w:rsid w:val="002C7561"/>
    <w:rsid w:val="002C781B"/>
    <w:rsid w:val="002C7CBA"/>
    <w:rsid w:val="002D020D"/>
    <w:rsid w:val="002D0C9E"/>
    <w:rsid w:val="002D14AA"/>
    <w:rsid w:val="002D23BA"/>
    <w:rsid w:val="002D23FA"/>
    <w:rsid w:val="002D32ED"/>
    <w:rsid w:val="002D4863"/>
    <w:rsid w:val="002D5F12"/>
    <w:rsid w:val="002D6137"/>
    <w:rsid w:val="002D66EB"/>
    <w:rsid w:val="002D6D9D"/>
    <w:rsid w:val="002D7301"/>
    <w:rsid w:val="002D7D77"/>
    <w:rsid w:val="002E1D7C"/>
    <w:rsid w:val="002E3A28"/>
    <w:rsid w:val="002E3D64"/>
    <w:rsid w:val="002E544E"/>
    <w:rsid w:val="002E5CDD"/>
    <w:rsid w:val="002E6C23"/>
    <w:rsid w:val="002E6C73"/>
    <w:rsid w:val="002E75BF"/>
    <w:rsid w:val="002E7ED1"/>
    <w:rsid w:val="002F06FA"/>
    <w:rsid w:val="002F2477"/>
    <w:rsid w:val="002F3F9A"/>
    <w:rsid w:val="002F4177"/>
    <w:rsid w:val="002F4315"/>
    <w:rsid w:val="002F44A2"/>
    <w:rsid w:val="002F67EE"/>
    <w:rsid w:val="002F6E8C"/>
    <w:rsid w:val="002F7718"/>
    <w:rsid w:val="00301706"/>
    <w:rsid w:val="00302C6E"/>
    <w:rsid w:val="0030434A"/>
    <w:rsid w:val="003054EB"/>
    <w:rsid w:val="003055B9"/>
    <w:rsid w:val="00310359"/>
    <w:rsid w:val="003117B6"/>
    <w:rsid w:val="003128C3"/>
    <w:rsid w:val="0031334F"/>
    <w:rsid w:val="00313A66"/>
    <w:rsid w:val="003159B9"/>
    <w:rsid w:val="00315AE0"/>
    <w:rsid w:val="00315F2F"/>
    <w:rsid w:val="00316186"/>
    <w:rsid w:val="00316CB6"/>
    <w:rsid w:val="00321D71"/>
    <w:rsid w:val="003230E8"/>
    <w:rsid w:val="00323429"/>
    <w:rsid w:val="003235D4"/>
    <w:rsid w:val="00324C37"/>
    <w:rsid w:val="00324C91"/>
    <w:rsid w:val="003269CA"/>
    <w:rsid w:val="00327198"/>
    <w:rsid w:val="00330682"/>
    <w:rsid w:val="003307FA"/>
    <w:rsid w:val="00330826"/>
    <w:rsid w:val="00330F37"/>
    <w:rsid w:val="00331D12"/>
    <w:rsid w:val="0033225C"/>
    <w:rsid w:val="003358CE"/>
    <w:rsid w:val="003360DE"/>
    <w:rsid w:val="00336F32"/>
    <w:rsid w:val="0033750A"/>
    <w:rsid w:val="00337A4C"/>
    <w:rsid w:val="00340483"/>
    <w:rsid w:val="00340C6F"/>
    <w:rsid w:val="00340E1F"/>
    <w:rsid w:val="00341119"/>
    <w:rsid w:val="00341421"/>
    <w:rsid w:val="003422DC"/>
    <w:rsid w:val="003425A1"/>
    <w:rsid w:val="003436E8"/>
    <w:rsid w:val="003515A7"/>
    <w:rsid w:val="003528C6"/>
    <w:rsid w:val="003528D6"/>
    <w:rsid w:val="003570C1"/>
    <w:rsid w:val="003579EE"/>
    <w:rsid w:val="0036029A"/>
    <w:rsid w:val="003610EE"/>
    <w:rsid w:val="0036110F"/>
    <w:rsid w:val="003618DC"/>
    <w:rsid w:val="00361DFF"/>
    <w:rsid w:val="00362052"/>
    <w:rsid w:val="0036321D"/>
    <w:rsid w:val="00363C5B"/>
    <w:rsid w:val="003643DE"/>
    <w:rsid w:val="00364714"/>
    <w:rsid w:val="00364F53"/>
    <w:rsid w:val="003650C7"/>
    <w:rsid w:val="00365EDC"/>
    <w:rsid w:val="00367910"/>
    <w:rsid w:val="003679FE"/>
    <w:rsid w:val="00371F84"/>
    <w:rsid w:val="003722ED"/>
    <w:rsid w:val="00372320"/>
    <w:rsid w:val="00372E18"/>
    <w:rsid w:val="00382953"/>
    <w:rsid w:val="00383D65"/>
    <w:rsid w:val="00385CCB"/>
    <w:rsid w:val="0039070F"/>
    <w:rsid w:val="00391A4A"/>
    <w:rsid w:val="003936C4"/>
    <w:rsid w:val="003944B0"/>
    <w:rsid w:val="003951F9"/>
    <w:rsid w:val="00395E7C"/>
    <w:rsid w:val="00397036"/>
    <w:rsid w:val="003A0848"/>
    <w:rsid w:val="003A0E65"/>
    <w:rsid w:val="003A1AC7"/>
    <w:rsid w:val="003A278B"/>
    <w:rsid w:val="003A2D25"/>
    <w:rsid w:val="003A7430"/>
    <w:rsid w:val="003A7E86"/>
    <w:rsid w:val="003B0548"/>
    <w:rsid w:val="003B0CF3"/>
    <w:rsid w:val="003B0EE2"/>
    <w:rsid w:val="003B2DDC"/>
    <w:rsid w:val="003B39DB"/>
    <w:rsid w:val="003B3DB9"/>
    <w:rsid w:val="003B470D"/>
    <w:rsid w:val="003B4F4B"/>
    <w:rsid w:val="003B512E"/>
    <w:rsid w:val="003B614B"/>
    <w:rsid w:val="003B66ED"/>
    <w:rsid w:val="003C0424"/>
    <w:rsid w:val="003C09B6"/>
    <w:rsid w:val="003C1CF2"/>
    <w:rsid w:val="003C29B0"/>
    <w:rsid w:val="003C34D4"/>
    <w:rsid w:val="003C35A5"/>
    <w:rsid w:val="003C3699"/>
    <w:rsid w:val="003C4429"/>
    <w:rsid w:val="003C6464"/>
    <w:rsid w:val="003C6E8B"/>
    <w:rsid w:val="003C7C2E"/>
    <w:rsid w:val="003D1568"/>
    <w:rsid w:val="003D15A0"/>
    <w:rsid w:val="003D1D3D"/>
    <w:rsid w:val="003D2C41"/>
    <w:rsid w:val="003D33D8"/>
    <w:rsid w:val="003D3B11"/>
    <w:rsid w:val="003D3CA3"/>
    <w:rsid w:val="003D40C9"/>
    <w:rsid w:val="003D44E0"/>
    <w:rsid w:val="003D46BC"/>
    <w:rsid w:val="003D54B0"/>
    <w:rsid w:val="003D6575"/>
    <w:rsid w:val="003D6694"/>
    <w:rsid w:val="003D785C"/>
    <w:rsid w:val="003D7A7D"/>
    <w:rsid w:val="003E16C1"/>
    <w:rsid w:val="003E1795"/>
    <w:rsid w:val="003E3EB2"/>
    <w:rsid w:val="003E4A5E"/>
    <w:rsid w:val="003E626F"/>
    <w:rsid w:val="003E65D8"/>
    <w:rsid w:val="003E6B58"/>
    <w:rsid w:val="003E6B8D"/>
    <w:rsid w:val="003E6DC5"/>
    <w:rsid w:val="003E7B90"/>
    <w:rsid w:val="003E7CC9"/>
    <w:rsid w:val="003F0E2F"/>
    <w:rsid w:val="003F290E"/>
    <w:rsid w:val="003F3008"/>
    <w:rsid w:val="003F68B7"/>
    <w:rsid w:val="003F7603"/>
    <w:rsid w:val="003F79C1"/>
    <w:rsid w:val="003F7EAE"/>
    <w:rsid w:val="0040007C"/>
    <w:rsid w:val="00400C21"/>
    <w:rsid w:val="0040105C"/>
    <w:rsid w:val="0040132D"/>
    <w:rsid w:val="004034C3"/>
    <w:rsid w:val="0040351D"/>
    <w:rsid w:val="0040361E"/>
    <w:rsid w:val="00404FA4"/>
    <w:rsid w:val="0040576C"/>
    <w:rsid w:val="004061A5"/>
    <w:rsid w:val="004065FC"/>
    <w:rsid w:val="00406674"/>
    <w:rsid w:val="004100CB"/>
    <w:rsid w:val="004108CC"/>
    <w:rsid w:val="00411260"/>
    <w:rsid w:val="00412801"/>
    <w:rsid w:val="00414D1E"/>
    <w:rsid w:val="00414DDB"/>
    <w:rsid w:val="004172C8"/>
    <w:rsid w:val="004200A2"/>
    <w:rsid w:val="0042079A"/>
    <w:rsid w:val="00421E2B"/>
    <w:rsid w:val="004221A1"/>
    <w:rsid w:val="00423122"/>
    <w:rsid w:val="00423BDD"/>
    <w:rsid w:val="004243E1"/>
    <w:rsid w:val="00425A85"/>
    <w:rsid w:val="00425BE1"/>
    <w:rsid w:val="00430ABD"/>
    <w:rsid w:val="00430AC4"/>
    <w:rsid w:val="00432D3A"/>
    <w:rsid w:val="00434524"/>
    <w:rsid w:val="0043530C"/>
    <w:rsid w:val="00436B63"/>
    <w:rsid w:val="00437DD2"/>
    <w:rsid w:val="0044101E"/>
    <w:rsid w:val="00441B20"/>
    <w:rsid w:val="00446222"/>
    <w:rsid w:val="00447423"/>
    <w:rsid w:val="00447650"/>
    <w:rsid w:val="00453755"/>
    <w:rsid w:val="004539D8"/>
    <w:rsid w:val="00453B1D"/>
    <w:rsid w:val="00453DC0"/>
    <w:rsid w:val="00455120"/>
    <w:rsid w:val="00455440"/>
    <w:rsid w:val="00455C1F"/>
    <w:rsid w:val="00456AEB"/>
    <w:rsid w:val="00456E59"/>
    <w:rsid w:val="00460196"/>
    <w:rsid w:val="004625CD"/>
    <w:rsid w:val="00471751"/>
    <w:rsid w:val="004739E4"/>
    <w:rsid w:val="0047568F"/>
    <w:rsid w:val="0047696C"/>
    <w:rsid w:val="00477349"/>
    <w:rsid w:val="00480986"/>
    <w:rsid w:val="00482EA5"/>
    <w:rsid w:val="00483B2E"/>
    <w:rsid w:val="00487239"/>
    <w:rsid w:val="00487436"/>
    <w:rsid w:val="00487605"/>
    <w:rsid w:val="00490A52"/>
    <w:rsid w:val="004910BB"/>
    <w:rsid w:val="0049210A"/>
    <w:rsid w:val="00492350"/>
    <w:rsid w:val="00492B25"/>
    <w:rsid w:val="004936B9"/>
    <w:rsid w:val="004939CF"/>
    <w:rsid w:val="00494661"/>
    <w:rsid w:val="00495330"/>
    <w:rsid w:val="004A4D53"/>
    <w:rsid w:val="004A62D3"/>
    <w:rsid w:val="004A7BF8"/>
    <w:rsid w:val="004B07F3"/>
    <w:rsid w:val="004B14EC"/>
    <w:rsid w:val="004B1752"/>
    <w:rsid w:val="004B2356"/>
    <w:rsid w:val="004B6786"/>
    <w:rsid w:val="004B6F18"/>
    <w:rsid w:val="004B7C88"/>
    <w:rsid w:val="004C09CE"/>
    <w:rsid w:val="004C0D53"/>
    <w:rsid w:val="004C1E30"/>
    <w:rsid w:val="004C23DC"/>
    <w:rsid w:val="004C37B3"/>
    <w:rsid w:val="004C53ED"/>
    <w:rsid w:val="004C5D5B"/>
    <w:rsid w:val="004C625D"/>
    <w:rsid w:val="004C69F3"/>
    <w:rsid w:val="004C6AB2"/>
    <w:rsid w:val="004D00A9"/>
    <w:rsid w:val="004D038C"/>
    <w:rsid w:val="004D03BD"/>
    <w:rsid w:val="004D21A7"/>
    <w:rsid w:val="004D597B"/>
    <w:rsid w:val="004D6285"/>
    <w:rsid w:val="004D77DB"/>
    <w:rsid w:val="004E1830"/>
    <w:rsid w:val="004E2B5F"/>
    <w:rsid w:val="004E2B99"/>
    <w:rsid w:val="004E2C1F"/>
    <w:rsid w:val="004E3582"/>
    <w:rsid w:val="004E43B3"/>
    <w:rsid w:val="004E4C96"/>
    <w:rsid w:val="004E5DEC"/>
    <w:rsid w:val="004E721E"/>
    <w:rsid w:val="004E77D2"/>
    <w:rsid w:val="004E7B74"/>
    <w:rsid w:val="004F065F"/>
    <w:rsid w:val="004F06F9"/>
    <w:rsid w:val="004F1B48"/>
    <w:rsid w:val="004F23F1"/>
    <w:rsid w:val="004F2E7E"/>
    <w:rsid w:val="004F3362"/>
    <w:rsid w:val="004F5967"/>
    <w:rsid w:val="004F5DD1"/>
    <w:rsid w:val="004F5F0E"/>
    <w:rsid w:val="004F6D64"/>
    <w:rsid w:val="004F706A"/>
    <w:rsid w:val="005012F1"/>
    <w:rsid w:val="00501BDB"/>
    <w:rsid w:val="00507F3C"/>
    <w:rsid w:val="00511336"/>
    <w:rsid w:val="0051192B"/>
    <w:rsid w:val="0051363E"/>
    <w:rsid w:val="00515ECC"/>
    <w:rsid w:val="00516A3E"/>
    <w:rsid w:val="00522EE6"/>
    <w:rsid w:val="00523E56"/>
    <w:rsid w:val="00524745"/>
    <w:rsid w:val="00524C16"/>
    <w:rsid w:val="00525A54"/>
    <w:rsid w:val="005263A7"/>
    <w:rsid w:val="00530CA4"/>
    <w:rsid w:val="005332CA"/>
    <w:rsid w:val="00533885"/>
    <w:rsid w:val="00533EDB"/>
    <w:rsid w:val="00534FB9"/>
    <w:rsid w:val="00537B94"/>
    <w:rsid w:val="00540254"/>
    <w:rsid w:val="00541B10"/>
    <w:rsid w:val="005423AF"/>
    <w:rsid w:val="00542B43"/>
    <w:rsid w:val="005444E8"/>
    <w:rsid w:val="00545444"/>
    <w:rsid w:val="00545C5E"/>
    <w:rsid w:val="00545E3B"/>
    <w:rsid w:val="005465E5"/>
    <w:rsid w:val="00546E30"/>
    <w:rsid w:val="00546E3C"/>
    <w:rsid w:val="0055120B"/>
    <w:rsid w:val="005522FB"/>
    <w:rsid w:val="005564C3"/>
    <w:rsid w:val="005633CE"/>
    <w:rsid w:val="005651F7"/>
    <w:rsid w:val="00566734"/>
    <w:rsid w:val="00566CC5"/>
    <w:rsid w:val="005724B9"/>
    <w:rsid w:val="00572D60"/>
    <w:rsid w:val="00572DEA"/>
    <w:rsid w:val="005744B3"/>
    <w:rsid w:val="005757EE"/>
    <w:rsid w:val="00576921"/>
    <w:rsid w:val="00577890"/>
    <w:rsid w:val="005803A5"/>
    <w:rsid w:val="00580557"/>
    <w:rsid w:val="00581581"/>
    <w:rsid w:val="005816B0"/>
    <w:rsid w:val="005818A4"/>
    <w:rsid w:val="005825FF"/>
    <w:rsid w:val="005838A0"/>
    <w:rsid w:val="00585D15"/>
    <w:rsid w:val="00587000"/>
    <w:rsid w:val="005871DB"/>
    <w:rsid w:val="00587291"/>
    <w:rsid w:val="00587B42"/>
    <w:rsid w:val="00590475"/>
    <w:rsid w:val="00591252"/>
    <w:rsid w:val="00594290"/>
    <w:rsid w:val="0059501E"/>
    <w:rsid w:val="0059739C"/>
    <w:rsid w:val="005A015B"/>
    <w:rsid w:val="005A046A"/>
    <w:rsid w:val="005A1B55"/>
    <w:rsid w:val="005A51A2"/>
    <w:rsid w:val="005A5BF0"/>
    <w:rsid w:val="005A5CBC"/>
    <w:rsid w:val="005B1519"/>
    <w:rsid w:val="005B218C"/>
    <w:rsid w:val="005B45D6"/>
    <w:rsid w:val="005B7582"/>
    <w:rsid w:val="005C17DA"/>
    <w:rsid w:val="005C2D62"/>
    <w:rsid w:val="005C339E"/>
    <w:rsid w:val="005C4567"/>
    <w:rsid w:val="005C53ED"/>
    <w:rsid w:val="005D09A0"/>
    <w:rsid w:val="005D1477"/>
    <w:rsid w:val="005D1A4C"/>
    <w:rsid w:val="005D3CA6"/>
    <w:rsid w:val="005D6788"/>
    <w:rsid w:val="005E2510"/>
    <w:rsid w:val="005E285D"/>
    <w:rsid w:val="005E3146"/>
    <w:rsid w:val="005E4D64"/>
    <w:rsid w:val="005E5D13"/>
    <w:rsid w:val="005E7C95"/>
    <w:rsid w:val="005E7D09"/>
    <w:rsid w:val="005E7E73"/>
    <w:rsid w:val="005F0E43"/>
    <w:rsid w:val="005F11A1"/>
    <w:rsid w:val="005F4404"/>
    <w:rsid w:val="005F4B23"/>
    <w:rsid w:val="005F5E37"/>
    <w:rsid w:val="005F73C0"/>
    <w:rsid w:val="005F7453"/>
    <w:rsid w:val="005F7F04"/>
    <w:rsid w:val="0060667D"/>
    <w:rsid w:val="00612E7A"/>
    <w:rsid w:val="00614DA1"/>
    <w:rsid w:val="006167F7"/>
    <w:rsid w:val="006200E1"/>
    <w:rsid w:val="006212F2"/>
    <w:rsid w:val="0062298F"/>
    <w:rsid w:val="006242F1"/>
    <w:rsid w:val="006270B8"/>
    <w:rsid w:val="0063246D"/>
    <w:rsid w:val="0063531D"/>
    <w:rsid w:val="00636EF6"/>
    <w:rsid w:val="0064114D"/>
    <w:rsid w:val="00641FF6"/>
    <w:rsid w:val="006433FE"/>
    <w:rsid w:val="0064430B"/>
    <w:rsid w:val="006456CA"/>
    <w:rsid w:val="0064709F"/>
    <w:rsid w:val="006479A9"/>
    <w:rsid w:val="00647BFF"/>
    <w:rsid w:val="00647FCE"/>
    <w:rsid w:val="00652B54"/>
    <w:rsid w:val="00652E4A"/>
    <w:rsid w:val="00653498"/>
    <w:rsid w:val="00653B98"/>
    <w:rsid w:val="006550B0"/>
    <w:rsid w:val="0065513A"/>
    <w:rsid w:val="006554E8"/>
    <w:rsid w:val="00655925"/>
    <w:rsid w:val="00655A6D"/>
    <w:rsid w:val="00660556"/>
    <w:rsid w:val="00660955"/>
    <w:rsid w:val="00662E4B"/>
    <w:rsid w:val="00662FD1"/>
    <w:rsid w:val="00663C58"/>
    <w:rsid w:val="0066685B"/>
    <w:rsid w:val="00666965"/>
    <w:rsid w:val="00667B3C"/>
    <w:rsid w:val="00672E3A"/>
    <w:rsid w:val="00673198"/>
    <w:rsid w:val="00674BAE"/>
    <w:rsid w:val="00674C32"/>
    <w:rsid w:val="00675CEC"/>
    <w:rsid w:val="00676144"/>
    <w:rsid w:val="00676331"/>
    <w:rsid w:val="00676DA3"/>
    <w:rsid w:val="0068037C"/>
    <w:rsid w:val="00681C6A"/>
    <w:rsid w:val="00682720"/>
    <w:rsid w:val="00682BCD"/>
    <w:rsid w:val="00683F6B"/>
    <w:rsid w:val="006841DE"/>
    <w:rsid w:val="00686D3C"/>
    <w:rsid w:val="006913BA"/>
    <w:rsid w:val="006944AD"/>
    <w:rsid w:val="006955DE"/>
    <w:rsid w:val="00695F68"/>
    <w:rsid w:val="00696D04"/>
    <w:rsid w:val="006974ED"/>
    <w:rsid w:val="006A044C"/>
    <w:rsid w:val="006A1373"/>
    <w:rsid w:val="006A2617"/>
    <w:rsid w:val="006A28C9"/>
    <w:rsid w:val="006A29CD"/>
    <w:rsid w:val="006A3762"/>
    <w:rsid w:val="006A4018"/>
    <w:rsid w:val="006A4751"/>
    <w:rsid w:val="006A542D"/>
    <w:rsid w:val="006A7B2A"/>
    <w:rsid w:val="006A7CD3"/>
    <w:rsid w:val="006A7EEC"/>
    <w:rsid w:val="006B043B"/>
    <w:rsid w:val="006B0601"/>
    <w:rsid w:val="006B11EB"/>
    <w:rsid w:val="006B2B94"/>
    <w:rsid w:val="006B37C2"/>
    <w:rsid w:val="006B44B3"/>
    <w:rsid w:val="006C06CC"/>
    <w:rsid w:val="006C0F4C"/>
    <w:rsid w:val="006C1616"/>
    <w:rsid w:val="006C3B3A"/>
    <w:rsid w:val="006C3E20"/>
    <w:rsid w:val="006C5B4A"/>
    <w:rsid w:val="006C6086"/>
    <w:rsid w:val="006C6985"/>
    <w:rsid w:val="006C7A61"/>
    <w:rsid w:val="006D237F"/>
    <w:rsid w:val="006D3158"/>
    <w:rsid w:val="006D3747"/>
    <w:rsid w:val="006D5873"/>
    <w:rsid w:val="006E3B10"/>
    <w:rsid w:val="006E4287"/>
    <w:rsid w:val="006E53DD"/>
    <w:rsid w:val="006E690F"/>
    <w:rsid w:val="006E6C22"/>
    <w:rsid w:val="006E6F24"/>
    <w:rsid w:val="006E7360"/>
    <w:rsid w:val="006E7F58"/>
    <w:rsid w:val="006F3EE5"/>
    <w:rsid w:val="006F4679"/>
    <w:rsid w:val="006F5397"/>
    <w:rsid w:val="006F6914"/>
    <w:rsid w:val="006F6931"/>
    <w:rsid w:val="006F763A"/>
    <w:rsid w:val="0070011E"/>
    <w:rsid w:val="00700152"/>
    <w:rsid w:val="0070079A"/>
    <w:rsid w:val="00704DB1"/>
    <w:rsid w:val="007053E5"/>
    <w:rsid w:val="007070C1"/>
    <w:rsid w:val="0070773B"/>
    <w:rsid w:val="00710420"/>
    <w:rsid w:val="0071293D"/>
    <w:rsid w:val="00713AB4"/>
    <w:rsid w:val="00714C80"/>
    <w:rsid w:val="00714FFB"/>
    <w:rsid w:val="00715371"/>
    <w:rsid w:val="00715CD5"/>
    <w:rsid w:val="00716CA5"/>
    <w:rsid w:val="0072015C"/>
    <w:rsid w:val="00724007"/>
    <w:rsid w:val="007242DD"/>
    <w:rsid w:val="00725CBC"/>
    <w:rsid w:val="0073141B"/>
    <w:rsid w:val="00734026"/>
    <w:rsid w:val="0073423C"/>
    <w:rsid w:val="0073445A"/>
    <w:rsid w:val="00734D09"/>
    <w:rsid w:val="00735738"/>
    <w:rsid w:val="00736723"/>
    <w:rsid w:val="00741754"/>
    <w:rsid w:val="00741845"/>
    <w:rsid w:val="0074232B"/>
    <w:rsid w:val="0074391B"/>
    <w:rsid w:val="0074416C"/>
    <w:rsid w:val="00744AFC"/>
    <w:rsid w:val="00744E71"/>
    <w:rsid w:val="007450B2"/>
    <w:rsid w:val="007455D4"/>
    <w:rsid w:val="00750846"/>
    <w:rsid w:val="007511EF"/>
    <w:rsid w:val="00752196"/>
    <w:rsid w:val="007524B4"/>
    <w:rsid w:val="00753406"/>
    <w:rsid w:val="00754EB0"/>
    <w:rsid w:val="00755188"/>
    <w:rsid w:val="0076119B"/>
    <w:rsid w:val="00767F48"/>
    <w:rsid w:val="00770312"/>
    <w:rsid w:val="0077074A"/>
    <w:rsid w:val="00771473"/>
    <w:rsid w:val="0077208C"/>
    <w:rsid w:val="0077255B"/>
    <w:rsid w:val="007738CE"/>
    <w:rsid w:val="00775AAC"/>
    <w:rsid w:val="00777903"/>
    <w:rsid w:val="00777B31"/>
    <w:rsid w:val="00781054"/>
    <w:rsid w:val="00782E28"/>
    <w:rsid w:val="00783A2E"/>
    <w:rsid w:val="00783FD3"/>
    <w:rsid w:val="00786F28"/>
    <w:rsid w:val="00791939"/>
    <w:rsid w:val="00791DA3"/>
    <w:rsid w:val="00793076"/>
    <w:rsid w:val="007934E7"/>
    <w:rsid w:val="00794C28"/>
    <w:rsid w:val="00795858"/>
    <w:rsid w:val="007A2B3E"/>
    <w:rsid w:val="007A3EB3"/>
    <w:rsid w:val="007A407A"/>
    <w:rsid w:val="007A41A9"/>
    <w:rsid w:val="007A6CB4"/>
    <w:rsid w:val="007A701C"/>
    <w:rsid w:val="007B1187"/>
    <w:rsid w:val="007B1E25"/>
    <w:rsid w:val="007B391F"/>
    <w:rsid w:val="007B52CA"/>
    <w:rsid w:val="007B6915"/>
    <w:rsid w:val="007C244E"/>
    <w:rsid w:val="007C3134"/>
    <w:rsid w:val="007C452F"/>
    <w:rsid w:val="007C5B2C"/>
    <w:rsid w:val="007C7397"/>
    <w:rsid w:val="007D052B"/>
    <w:rsid w:val="007D30F2"/>
    <w:rsid w:val="007D31B9"/>
    <w:rsid w:val="007D5137"/>
    <w:rsid w:val="007D64DD"/>
    <w:rsid w:val="007D7543"/>
    <w:rsid w:val="007D7C2F"/>
    <w:rsid w:val="007E023C"/>
    <w:rsid w:val="007E0326"/>
    <w:rsid w:val="007E18F8"/>
    <w:rsid w:val="007E3048"/>
    <w:rsid w:val="007E42E0"/>
    <w:rsid w:val="007E7BC6"/>
    <w:rsid w:val="007F0265"/>
    <w:rsid w:val="007F114C"/>
    <w:rsid w:val="007F23A2"/>
    <w:rsid w:val="007F269F"/>
    <w:rsid w:val="007F53D1"/>
    <w:rsid w:val="007F54E4"/>
    <w:rsid w:val="007F6E80"/>
    <w:rsid w:val="00800020"/>
    <w:rsid w:val="00800545"/>
    <w:rsid w:val="00800E91"/>
    <w:rsid w:val="00804554"/>
    <w:rsid w:val="00805D49"/>
    <w:rsid w:val="0081107B"/>
    <w:rsid w:val="00811CC0"/>
    <w:rsid w:val="00812611"/>
    <w:rsid w:val="00812927"/>
    <w:rsid w:val="00812A37"/>
    <w:rsid w:val="00815974"/>
    <w:rsid w:val="00815DDE"/>
    <w:rsid w:val="00817134"/>
    <w:rsid w:val="0082184F"/>
    <w:rsid w:val="00822A36"/>
    <w:rsid w:val="00822EF7"/>
    <w:rsid w:val="00825374"/>
    <w:rsid w:val="00825F5B"/>
    <w:rsid w:val="00827D12"/>
    <w:rsid w:val="00831E54"/>
    <w:rsid w:val="00832556"/>
    <w:rsid w:val="008328D4"/>
    <w:rsid w:val="008339A7"/>
    <w:rsid w:val="0083434B"/>
    <w:rsid w:val="00834CBE"/>
    <w:rsid w:val="00841D69"/>
    <w:rsid w:val="0084254B"/>
    <w:rsid w:val="008446AD"/>
    <w:rsid w:val="008449FA"/>
    <w:rsid w:val="00844D49"/>
    <w:rsid w:val="00845384"/>
    <w:rsid w:val="00845799"/>
    <w:rsid w:val="00846585"/>
    <w:rsid w:val="008466D1"/>
    <w:rsid w:val="008468AA"/>
    <w:rsid w:val="00846911"/>
    <w:rsid w:val="0084721C"/>
    <w:rsid w:val="0084796D"/>
    <w:rsid w:val="00851990"/>
    <w:rsid w:val="00852FED"/>
    <w:rsid w:val="00853C6A"/>
    <w:rsid w:val="00854E9F"/>
    <w:rsid w:val="008610F2"/>
    <w:rsid w:val="008614F0"/>
    <w:rsid w:val="008617A1"/>
    <w:rsid w:val="00861C53"/>
    <w:rsid w:val="00862391"/>
    <w:rsid w:val="00862BD9"/>
    <w:rsid w:val="00872757"/>
    <w:rsid w:val="00872779"/>
    <w:rsid w:val="008732FB"/>
    <w:rsid w:val="00873A46"/>
    <w:rsid w:val="008740E5"/>
    <w:rsid w:val="00875A5D"/>
    <w:rsid w:val="00882159"/>
    <w:rsid w:val="0088229E"/>
    <w:rsid w:val="00884B9D"/>
    <w:rsid w:val="00886A66"/>
    <w:rsid w:val="00891302"/>
    <w:rsid w:val="008913AA"/>
    <w:rsid w:val="00891A31"/>
    <w:rsid w:val="008923F3"/>
    <w:rsid w:val="00895851"/>
    <w:rsid w:val="00897064"/>
    <w:rsid w:val="008971D0"/>
    <w:rsid w:val="008A00AF"/>
    <w:rsid w:val="008A04E5"/>
    <w:rsid w:val="008A0D6A"/>
    <w:rsid w:val="008A5961"/>
    <w:rsid w:val="008A5C68"/>
    <w:rsid w:val="008A6A16"/>
    <w:rsid w:val="008B38E7"/>
    <w:rsid w:val="008B3DE3"/>
    <w:rsid w:val="008B6B12"/>
    <w:rsid w:val="008B71A2"/>
    <w:rsid w:val="008C0408"/>
    <w:rsid w:val="008C2DC6"/>
    <w:rsid w:val="008D0720"/>
    <w:rsid w:val="008D09A8"/>
    <w:rsid w:val="008D186F"/>
    <w:rsid w:val="008D2341"/>
    <w:rsid w:val="008D37C7"/>
    <w:rsid w:val="008D505A"/>
    <w:rsid w:val="008D5629"/>
    <w:rsid w:val="008D5A88"/>
    <w:rsid w:val="008D6CAA"/>
    <w:rsid w:val="008D6D6B"/>
    <w:rsid w:val="008D767B"/>
    <w:rsid w:val="008E4ECC"/>
    <w:rsid w:val="008E6502"/>
    <w:rsid w:val="008E70DE"/>
    <w:rsid w:val="008F00E8"/>
    <w:rsid w:val="008F08FE"/>
    <w:rsid w:val="008F11CA"/>
    <w:rsid w:val="008F18C0"/>
    <w:rsid w:val="008F3663"/>
    <w:rsid w:val="008F5044"/>
    <w:rsid w:val="008F51E2"/>
    <w:rsid w:val="008F61A0"/>
    <w:rsid w:val="008F78DF"/>
    <w:rsid w:val="009048A9"/>
    <w:rsid w:val="0091016D"/>
    <w:rsid w:val="00913453"/>
    <w:rsid w:val="009155C9"/>
    <w:rsid w:val="009204B4"/>
    <w:rsid w:val="00921159"/>
    <w:rsid w:val="00921E1F"/>
    <w:rsid w:val="00922163"/>
    <w:rsid w:val="00922E16"/>
    <w:rsid w:val="0092544A"/>
    <w:rsid w:val="00925B37"/>
    <w:rsid w:val="00927992"/>
    <w:rsid w:val="00930423"/>
    <w:rsid w:val="00933D77"/>
    <w:rsid w:val="0093433E"/>
    <w:rsid w:val="009358F0"/>
    <w:rsid w:val="009400FA"/>
    <w:rsid w:val="0094066D"/>
    <w:rsid w:val="00941885"/>
    <w:rsid w:val="00941FC6"/>
    <w:rsid w:val="00944B1E"/>
    <w:rsid w:val="0094530A"/>
    <w:rsid w:val="00946BF2"/>
    <w:rsid w:val="00946F3E"/>
    <w:rsid w:val="00951233"/>
    <w:rsid w:val="00951643"/>
    <w:rsid w:val="009517F1"/>
    <w:rsid w:val="00953578"/>
    <w:rsid w:val="00953723"/>
    <w:rsid w:val="00954701"/>
    <w:rsid w:val="00956439"/>
    <w:rsid w:val="009616CC"/>
    <w:rsid w:val="0096261F"/>
    <w:rsid w:val="009659EC"/>
    <w:rsid w:val="00970862"/>
    <w:rsid w:val="009729D2"/>
    <w:rsid w:val="009747BD"/>
    <w:rsid w:val="00974C63"/>
    <w:rsid w:val="00975062"/>
    <w:rsid w:val="00975263"/>
    <w:rsid w:val="0097620C"/>
    <w:rsid w:val="00976527"/>
    <w:rsid w:val="00976AAC"/>
    <w:rsid w:val="00980C86"/>
    <w:rsid w:val="00980EDF"/>
    <w:rsid w:val="009823BB"/>
    <w:rsid w:val="009832CA"/>
    <w:rsid w:val="00985A9C"/>
    <w:rsid w:val="00985FF5"/>
    <w:rsid w:val="009860BA"/>
    <w:rsid w:val="00990B60"/>
    <w:rsid w:val="00990E58"/>
    <w:rsid w:val="009949D1"/>
    <w:rsid w:val="00997013"/>
    <w:rsid w:val="00997A99"/>
    <w:rsid w:val="009A05C2"/>
    <w:rsid w:val="009A0FEB"/>
    <w:rsid w:val="009A4100"/>
    <w:rsid w:val="009A53AD"/>
    <w:rsid w:val="009A5AD9"/>
    <w:rsid w:val="009A77CF"/>
    <w:rsid w:val="009B12E3"/>
    <w:rsid w:val="009B14F7"/>
    <w:rsid w:val="009B199F"/>
    <w:rsid w:val="009B2033"/>
    <w:rsid w:val="009B5A41"/>
    <w:rsid w:val="009B631E"/>
    <w:rsid w:val="009C2895"/>
    <w:rsid w:val="009C30A9"/>
    <w:rsid w:val="009C3538"/>
    <w:rsid w:val="009C377F"/>
    <w:rsid w:val="009C471F"/>
    <w:rsid w:val="009C5974"/>
    <w:rsid w:val="009D0705"/>
    <w:rsid w:val="009D44BB"/>
    <w:rsid w:val="009D46EB"/>
    <w:rsid w:val="009D5BE2"/>
    <w:rsid w:val="009D783A"/>
    <w:rsid w:val="009D7F49"/>
    <w:rsid w:val="009E140E"/>
    <w:rsid w:val="009E19CF"/>
    <w:rsid w:val="009E1E08"/>
    <w:rsid w:val="009E2B5F"/>
    <w:rsid w:val="009E535D"/>
    <w:rsid w:val="009E5565"/>
    <w:rsid w:val="009F038F"/>
    <w:rsid w:val="009F1C55"/>
    <w:rsid w:val="009F3257"/>
    <w:rsid w:val="009F473F"/>
    <w:rsid w:val="009F4EE2"/>
    <w:rsid w:val="009F502A"/>
    <w:rsid w:val="009F6585"/>
    <w:rsid w:val="009F7AE7"/>
    <w:rsid w:val="00A01F7F"/>
    <w:rsid w:val="00A05F32"/>
    <w:rsid w:val="00A07070"/>
    <w:rsid w:val="00A07555"/>
    <w:rsid w:val="00A106C4"/>
    <w:rsid w:val="00A10E7C"/>
    <w:rsid w:val="00A120C8"/>
    <w:rsid w:val="00A15A8E"/>
    <w:rsid w:val="00A16F75"/>
    <w:rsid w:val="00A202D8"/>
    <w:rsid w:val="00A21CB8"/>
    <w:rsid w:val="00A221B5"/>
    <w:rsid w:val="00A22704"/>
    <w:rsid w:val="00A2331E"/>
    <w:rsid w:val="00A273E4"/>
    <w:rsid w:val="00A274B7"/>
    <w:rsid w:val="00A32439"/>
    <w:rsid w:val="00A34346"/>
    <w:rsid w:val="00A34A88"/>
    <w:rsid w:val="00A35057"/>
    <w:rsid w:val="00A37FA5"/>
    <w:rsid w:val="00A4027A"/>
    <w:rsid w:val="00A417D1"/>
    <w:rsid w:val="00A41FE4"/>
    <w:rsid w:val="00A44709"/>
    <w:rsid w:val="00A44F84"/>
    <w:rsid w:val="00A465FE"/>
    <w:rsid w:val="00A47BA1"/>
    <w:rsid w:val="00A5115C"/>
    <w:rsid w:val="00A5315A"/>
    <w:rsid w:val="00A534F4"/>
    <w:rsid w:val="00A54401"/>
    <w:rsid w:val="00A544C1"/>
    <w:rsid w:val="00A54E65"/>
    <w:rsid w:val="00A5682E"/>
    <w:rsid w:val="00A57F92"/>
    <w:rsid w:val="00A61258"/>
    <w:rsid w:val="00A62AAF"/>
    <w:rsid w:val="00A62B47"/>
    <w:rsid w:val="00A62B5C"/>
    <w:rsid w:val="00A63145"/>
    <w:rsid w:val="00A6344A"/>
    <w:rsid w:val="00A6405C"/>
    <w:rsid w:val="00A65F71"/>
    <w:rsid w:val="00A66ACB"/>
    <w:rsid w:val="00A67607"/>
    <w:rsid w:val="00A7128C"/>
    <w:rsid w:val="00A73571"/>
    <w:rsid w:val="00A736DF"/>
    <w:rsid w:val="00A73976"/>
    <w:rsid w:val="00A74064"/>
    <w:rsid w:val="00A76D2D"/>
    <w:rsid w:val="00A80B80"/>
    <w:rsid w:val="00A823CB"/>
    <w:rsid w:val="00A82B3E"/>
    <w:rsid w:val="00A830EE"/>
    <w:rsid w:val="00A8344A"/>
    <w:rsid w:val="00A83E82"/>
    <w:rsid w:val="00A84784"/>
    <w:rsid w:val="00A84BE4"/>
    <w:rsid w:val="00A8682A"/>
    <w:rsid w:val="00A870B3"/>
    <w:rsid w:val="00A92084"/>
    <w:rsid w:val="00A92889"/>
    <w:rsid w:val="00A93444"/>
    <w:rsid w:val="00A95363"/>
    <w:rsid w:val="00A966EA"/>
    <w:rsid w:val="00A97B14"/>
    <w:rsid w:val="00AA1BD1"/>
    <w:rsid w:val="00AA23D6"/>
    <w:rsid w:val="00AA7983"/>
    <w:rsid w:val="00AB2293"/>
    <w:rsid w:val="00AB359C"/>
    <w:rsid w:val="00AB4301"/>
    <w:rsid w:val="00AB4609"/>
    <w:rsid w:val="00AB6166"/>
    <w:rsid w:val="00AB7699"/>
    <w:rsid w:val="00AB7986"/>
    <w:rsid w:val="00AB7C46"/>
    <w:rsid w:val="00AC31BE"/>
    <w:rsid w:val="00AC335D"/>
    <w:rsid w:val="00AC3FD1"/>
    <w:rsid w:val="00AC7168"/>
    <w:rsid w:val="00AD0DCF"/>
    <w:rsid w:val="00AD0E5B"/>
    <w:rsid w:val="00AD1DE3"/>
    <w:rsid w:val="00AD222F"/>
    <w:rsid w:val="00AD2B93"/>
    <w:rsid w:val="00AD636F"/>
    <w:rsid w:val="00AE1B61"/>
    <w:rsid w:val="00AE630A"/>
    <w:rsid w:val="00AE63B3"/>
    <w:rsid w:val="00AE67EA"/>
    <w:rsid w:val="00AF07AB"/>
    <w:rsid w:val="00AF0CC2"/>
    <w:rsid w:val="00AF1FFA"/>
    <w:rsid w:val="00AF3F9C"/>
    <w:rsid w:val="00AF4CE6"/>
    <w:rsid w:val="00AF59C1"/>
    <w:rsid w:val="00AF5B3C"/>
    <w:rsid w:val="00AF761F"/>
    <w:rsid w:val="00B009C4"/>
    <w:rsid w:val="00B00BAF"/>
    <w:rsid w:val="00B04CB6"/>
    <w:rsid w:val="00B05939"/>
    <w:rsid w:val="00B05D44"/>
    <w:rsid w:val="00B0601E"/>
    <w:rsid w:val="00B063DB"/>
    <w:rsid w:val="00B07125"/>
    <w:rsid w:val="00B075D4"/>
    <w:rsid w:val="00B1095F"/>
    <w:rsid w:val="00B121E5"/>
    <w:rsid w:val="00B15469"/>
    <w:rsid w:val="00B20122"/>
    <w:rsid w:val="00B20A4B"/>
    <w:rsid w:val="00B20C2E"/>
    <w:rsid w:val="00B20F6C"/>
    <w:rsid w:val="00B217B0"/>
    <w:rsid w:val="00B22D03"/>
    <w:rsid w:val="00B23666"/>
    <w:rsid w:val="00B23C86"/>
    <w:rsid w:val="00B2592A"/>
    <w:rsid w:val="00B26B85"/>
    <w:rsid w:val="00B27C86"/>
    <w:rsid w:val="00B27D2B"/>
    <w:rsid w:val="00B30575"/>
    <w:rsid w:val="00B33D6D"/>
    <w:rsid w:val="00B3427A"/>
    <w:rsid w:val="00B34553"/>
    <w:rsid w:val="00B34CDC"/>
    <w:rsid w:val="00B35B24"/>
    <w:rsid w:val="00B36E76"/>
    <w:rsid w:val="00B37319"/>
    <w:rsid w:val="00B37B5F"/>
    <w:rsid w:val="00B40640"/>
    <w:rsid w:val="00B43855"/>
    <w:rsid w:val="00B44C51"/>
    <w:rsid w:val="00B46A72"/>
    <w:rsid w:val="00B4719B"/>
    <w:rsid w:val="00B50FD4"/>
    <w:rsid w:val="00B52F85"/>
    <w:rsid w:val="00B540EB"/>
    <w:rsid w:val="00B57618"/>
    <w:rsid w:val="00B57CC2"/>
    <w:rsid w:val="00B608EE"/>
    <w:rsid w:val="00B62AFA"/>
    <w:rsid w:val="00B62C6D"/>
    <w:rsid w:val="00B633D8"/>
    <w:rsid w:val="00B6517F"/>
    <w:rsid w:val="00B659CB"/>
    <w:rsid w:val="00B65C92"/>
    <w:rsid w:val="00B66466"/>
    <w:rsid w:val="00B729A0"/>
    <w:rsid w:val="00B748B8"/>
    <w:rsid w:val="00B74A8B"/>
    <w:rsid w:val="00B77235"/>
    <w:rsid w:val="00B8030D"/>
    <w:rsid w:val="00B80B4D"/>
    <w:rsid w:val="00B82D62"/>
    <w:rsid w:val="00B82F4D"/>
    <w:rsid w:val="00B83C7D"/>
    <w:rsid w:val="00B85B81"/>
    <w:rsid w:val="00B87709"/>
    <w:rsid w:val="00B87F64"/>
    <w:rsid w:val="00B91864"/>
    <w:rsid w:val="00B919D1"/>
    <w:rsid w:val="00B963B0"/>
    <w:rsid w:val="00BA0C58"/>
    <w:rsid w:val="00BA0C5D"/>
    <w:rsid w:val="00BA3698"/>
    <w:rsid w:val="00BA3EEF"/>
    <w:rsid w:val="00BA46BB"/>
    <w:rsid w:val="00BA47CE"/>
    <w:rsid w:val="00BA5A80"/>
    <w:rsid w:val="00BA5BBC"/>
    <w:rsid w:val="00BB1E35"/>
    <w:rsid w:val="00BB4B7B"/>
    <w:rsid w:val="00BB784A"/>
    <w:rsid w:val="00BC10F9"/>
    <w:rsid w:val="00BC4272"/>
    <w:rsid w:val="00BC4424"/>
    <w:rsid w:val="00BC47B9"/>
    <w:rsid w:val="00BC5A87"/>
    <w:rsid w:val="00BC5BAF"/>
    <w:rsid w:val="00BC72AE"/>
    <w:rsid w:val="00BC78ED"/>
    <w:rsid w:val="00BD18D2"/>
    <w:rsid w:val="00BD2422"/>
    <w:rsid w:val="00BD2654"/>
    <w:rsid w:val="00BD2C69"/>
    <w:rsid w:val="00BD310F"/>
    <w:rsid w:val="00BD421F"/>
    <w:rsid w:val="00BE01EA"/>
    <w:rsid w:val="00BE24D5"/>
    <w:rsid w:val="00BE3CD4"/>
    <w:rsid w:val="00BE5FA2"/>
    <w:rsid w:val="00BE613A"/>
    <w:rsid w:val="00BE6184"/>
    <w:rsid w:val="00BF12E7"/>
    <w:rsid w:val="00BF1C40"/>
    <w:rsid w:val="00BF28A8"/>
    <w:rsid w:val="00BF3264"/>
    <w:rsid w:val="00BF4857"/>
    <w:rsid w:val="00BF62BE"/>
    <w:rsid w:val="00C00225"/>
    <w:rsid w:val="00C00C6C"/>
    <w:rsid w:val="00C015F5"/>
    <w:rsid w:val="00C03EAD"/>
    <w:rsid w:val="00C04BC4"/>
    <w:rsid w:val="00C04E8E"/>
    <w:rsid w:val="00C1011B"/>
    <w:rsid w:val="00C12C9D"/>
    <w:rsid w:val="00C13075"/>
    <w:rsid w:val="00C14D54"/>
    <w:rsid w:val="00C14EF0"/>
    <w:rsid w:val="00C159D4"/>
    <w:rsid w:val="00C15CDC"/>
    <w:rsid w:val="00C1602D"/>
    <w:rsid w:val="00C164B3"/>
    <w:rsid w:val="00C178EE"/>
    <w:rsid w:val="00C17C31"/>
    <w:rsid w:val="00C203D8"/>
    <w:rsid w:val="00C2321E"/>
    <w:rsid w:val="00C25380"/>
    <w:rsid w:val="00C264EB"/>
    <w:rsid w:val="00C265F8"/>
    <w:rsid w:val="00C32234"/>
    <w:rsid w:val="00C341BB"/>
    <w:rsid w:val="00C355B2"/>
    <w:rsid w:val="00C35813"/>
    <w:rsid w:val="00C370E5"/>
    <w:rsid w:val="00C40CB5"/>
    <w:rsid w:val="00C42800"/>
    <w:rsid w:val="00C43457"/>
    <w:rsid w:val="00C43DAF"/>
    <w:rsid w:val="00C44281"/>
    <w:rsid w:val="00C4608E"/>
    <w:rsid w:val="00C463E5"/>
    <w:rsid w:val="00C47D48"/>
    <w:rsid w:val="00C47DB0"/>
    <w:rsid w:val="00C47DC2"/>
    <w:rsid w:val="00C50B13"/>
    <w:rsid w:val="00C50EC5"/>
    <w:rsid w:val="00C51D24"/>
    <w:rsid w:val="00C53207"/>
    <w:rsid w:val="00C56AA9"/>
    <w:rsid w:val="00C571B2"/>
    <w:rsid w:val="00C641F9"/>
    <w:rsid w:val="00C65690"/>
    <w:rsid w:val="00C660A2"/>
    <w:rsid w:val="00C661E9"/>
    <w:rsid w:val="00C6685C"/>
    <w:rsid w:val="00C7002B"/>
    <w:rsid w:val="00C7229F"/>
    <w:rsid w:val="00C72F9F"/>
    <w:rsid w:val="00C8038A"/>
    <w:rsid w:val="00C814FB"/>
    <w:rsid w:val="00C81D81"/>
    <w:rsid w:val="00C82987"/>
    <w:rsid w:val="00C84BAA"/>
    <w:rsid w:val="00C851CA"/>
    <w:rsid w:val="00C86334"/>
    <w:rsid w:val="00C86DC6"/>
    <w:rsid w:val="00C8742E"/>
    <w:rsid w:val="00C9010E"/>
    <w:rsid w:val="00C90230"/>
    <w:rsid w:val="00C9215B"/>
    <w:rsid w:val="00C929F6"/>
    <w:rsid w:val="00C93323"/>
    <w:rsid w:val="00C9511A"/>
    <w:rsid w:val="00C95BD5"/>
    <w:rsid w:val="00C96274"/>
    <w:rsid w:val="00C968F6"/>
    <w:rsid w:val="00C97DA4"/>
    <w:rsid w:val="00CA0C34"/>
    <w:rsid w:val="00CA2AB6"/>
    <w:rsid w:val="00CA3913"/>
    <w:rsid w:val="00CA572C"/>
    <w:rsid w:val="00CA6C88"/>
    <w:rsid w:val="00CA7CDF"/>
    <w:rsid w:val="00CB4847"/>
    <w:rsid w:val="00CB4D0D"/>
    <w:rsid w:val="00CB5608"/>
    <w:rsid w:val="00CB6C08"/>
    <w:rsid w:val="00CB7F6D"/>
    <w:rsid w:val="00CC00C6"/>
    <w:rsid w:val="00CC100C"/>
    <w:rsid w:val="00CC3D83"/>
    <w:rsid w:val="00CC6A97"/>
    <w:rsid w:val="00CC7A71"/>
    <w:rsid w:val="00CD1D09"/>
    <w:rsid w:val="00CD2F8D"/>
    <w:rsid w:val="00CD5768"/>
    <w:rsid w:val="00CD6F35"/>
    <w:rsid w:val="00CD6F9F"/>
    <w:rsid w:val="00CE020F"/>
    <w:rsid w:val="00CE02D7"/>
    <w:rsid w:val="00CE1CBE"/>
    <w:rsid w:val="00CE29B9"/>
    <w:rsid w:val="00CE4129"/>
    <w:rsid w:val="00CE474F"/>
    <w:rsid w:val="00CE5A4C"/>
    <w:rsid w:val="00CF2145"/>
    <w:rsid w:val="00CF227A"/>
    <w:rsid w:val="00CF2F97"/>
    <w:rsid w:val="00CF37E1"/>
    <w:rsid w:val="00CF4332"/>
    <w:rsid w:val="00CF4701"/>
    <w:rsid w:val="00CF4800"/>
    <w:rsid w:val="00CF4E93"/>
    <w:rsid w:val="00D00770"/>
    <w:rsid w:val="00D01F52"/>
    <w:rsid w:val="00D02B12"/>
    <w:rsid w:val="00D03A53"/>
    <w:rsid w:val="00D0486D"/>
    <w:rsid w:val="00D05AF3"/>
    <w:rsid w:val="00D0612F"/>
    <w:rsid w:val="00D0769A"/>
    <w:rsid w:val="00D07801"/>
    <w:rsid w:val="00D10A22"/>
    <w:rsid w:val="00D13CB3"/>
    <w:rsid w:val="00D14134"/>
    <w:rsid w:val="00D15FB5"/>
    <w:rsid w:val="00D168C1"/>
    <w:rsid w:val="00D2000C"/>
    <w:rsid w:val="00D21280"/>
    <w:rsid w:val="00D21569"/>
    <w:rsid w:val="00D2183B"/>
    <w:rsid w:val="00D30EEE"/>
    <w:rsid w:val="00D31928"/>
    <w:rsid w:val="00D33406"/>
    <w:rsid w:val="00D346C4"/>
    <w:rsid w:val="00D365F3"/>
    <w:rsid w:val="00D36990"/>
    <w:rsid w:val="00D36A28"/>
    <w:rsid w:val="00D36DEB"/>
    <w:rsid w:val="00D37024"/>
    <w:rsid w:val="00D37EB6"/>
    <w:rsid w:val="00D40C8F"/>
    <w:rsid w:val="00D42D9A"/>
    <w:rsid w:val="00D4587B"/>
    <w:rsid w:val="00D458CD"/>
    <w:rsid w:val="00D46790"/>
    <w:rsid w:val="00D47734"/>
    <w:rsid w:val="00D509BC"/>
    <w:rsid w:val="00D50F30"/>
    <w:rsid w:val="00D51CE6"/>
    <w:rsid w:val="00D5347E"/>
    <w:rsid w:val="00D54A65"/>
    <w:rsid w:val="00D5697D"/>
    <w:rsid w:val="00D6110C"/>
    <w:rsid w:val="00D613A7"/>
    <w:rsid w:val="00D643A7"/>
    <w:rsid w:val="00D64DF8"/>
    <w:rsid w:val="00D65880"/>
    <w:rsid w:val="00D66304"/>
    <w:rsid w:val="00D673D5"/>
    <w:rsid w:val="00D67EEE"/>
    <w:rsid w:val="00D67F60"/>
    <w:rsid w:val="00D71DB5"/>
    <w:rsid w:val="00D72640"/>
    <w:rsid w:val="00D72678"/>
    <w:rsid w:val="00D73029"/>
    <w:rsid w:val="00D7387E"/>
    <w:rsid w:val="00D74F74"/>
    <w:rsid w:val="00D74FCB"/>
    <w:rsid w:val="00D82920"/>
    <w:rsid w:val="00D83300"/>
    <w:rsid w:val="00D8375E"/>
    <w:rsid w:val="00D83D10"/>
    <w:rsid w:val="00D84E15"/>
    <w:rsid w:val="00D862B7"/>
    <w:rsid w:val="00D87268"/>
    <w:rsid w:val="00D90CCF"/>
    <w:rsid w:val="00D95C9E"/>
    <w:rsid w:val="00DA0EAB"/>
    <w:rsid w:val="00DA2648"/>
    <w:rsid w:val="00DA38E0"/>
    <w:rsid w:val="00DA3959"/>
    <w:rsid w:val="00DA48D2"/>
    <w:rsid w:val="00DA7B3A"/>
    <w:rsid w:val="00DA7DC2"/>
    <w:rsid w:val="00DB15E4"/>
    <w:rsid w:val="00DB280C"/>
    <w:rsid w:val="00DB3D88"/>
    <w:rsid w:val="00DB5341"/>
    <w:rsid w:val="00DB5366"/>
    <w:rsid w:val="00DB5A44"/>
    <w:rsid w:val="00DC0B5A"/>
    <w:rsid w:val="00DC40E5"/>
    <w:rsid w:val="00DC59B2"/>
    <w:rsid w:val="00DD1C1A"/>
    <w:rsid w:val="00DD1EEF"/>
    <w:rsid w:val="00DD4B99"/>
    <w:rsid w:val="00DD74EB"/>
    <w:rsid w:val="00DE0117"/>
    <w:rsid w:val="00DE0398"/>
    <w:rsid w:val="00DE1361"/>
    <w:rsid w:val="00DE150C"/>
    <w:rsid w:val="00DE7921"/>
    <w:rsid w:val="00DF0FE3"/>
    <w:rsid w:val="00DF317A"/>
    <w:rsid w:val="00DF49FE"/>
    <w:rsid w:val="00DF4A08"/>
    <w:rsid w:val="00DF4D54"/>
    <w:rsid w:val="00E01BAD"/>
    <w:rsid w:val="00E05E07"/>
    <w:rsid w:val="00E115C6"/>
    <w:rsid w:val="00E13082"/>
    <w:rsid w:val="00E1320B"/>
    <w:rsid w:val="00E132BE"/>
    <w:rsid w:val="00E16190"/>
    <w:rsid w:val="00E161C2"/>
    <w:rsid w:val="00E16B6A"/>
    <w:rsid w:val="00E1790F"/>
    <w:rsid w:val="00E201FB"/>
    <w:rsid w:val="00E20882"/>
    <w:rsid w:val="00E21229"/>
    <w:rsid w:val="00E21AB2"/>
    <w:rsid w:val="00E22D80"/>
    <w:rsid w:val="00E24448"/>
    <w:rsid w:val="00E30317"/>
    <w:rsid w:val="00E306F6"/>
    <w:rsid w:val="00E31D76"/>
    <w:rsid w:val="00E3305A"/>
    <w:rsid w:val="00E345FD"/>
    <w:rsid w:val="00E34921"/>
    <w:rsid w:val="00E3537B"/>
    <w:rsid w:val="00E3639D"/>
    <w:rsid w:val="00E37A8F"/>
    <w:rsid w:val="00E40A60"/>
    <w:rsid w:val="00E41403"/>
    <w:rsid w:val="00E417A6"/>
    <w:rsid w:val="00E42472"/>
    <w:rsid w:val="00E4417F"/>
    <w:rsid w:val="00E445C1"/>
    <w:rsid w:val="00E45520"/>
    <w:rsid w:val="00E4734C"/>
    <w:rsid w:val="00E47EB1"/>
    <w:rsid w:val="00E5300B"/>
    <w:rsid w:val="00E53240"/>
    <w:rsid w:val="00E535B5"/>
    <w:rsid w:val="00E577E9"/>
    <w:rsid w:val="00E6161D"/>
    <w:rsid w:val="00E63D4A"/>
    <w:rsid w:val="00E64829"/>
    <w:rsid w:val="00E6761A"/>
    <w:rsid w:val="00E708CE"/>
    <w:rsid w:val="00E714DB"/>
    <w:rsid w:val="00E73AE5"/>
    <w:rsid w:val="00E751DE"/>
    <w:rsid w:val="00E75AC2"/>
    <w:rsid w:val="00E75E7B"/>
    <w:rsid w:val="00E7605C"/>
    <w:rsid w:val="00E7699D"/>
    <w:rsid w:val="00E77823"/>
    <w:rsid w:val="00E81FCF"/>
    <w:rsid w:val="00E84AD1"/>
    <w:rsid w:val="00E8564E"/>
    <w:rsid w:val="00E86E58"/>
    <w:rsid w:val="00E92754"/>
    <w:rsid w:val="00E9291F"/>
    <w:rsid w:val="00E93E0F"/>
    <w:rsid w:val="00E94006"/>
    <w:rsid w:val="00E946D1"/>
    <w:rsid w:val="00E94813"/>
    <w:rsid w:val="00E958EA"/>
    <w:rsid w:val="00E964B2"/>
    <w:rsid w:val="00E9668B"/>
    <w:rsid w:val="00EA0E24"/>
    <w:rsid w:val="00EA1252"/>
    <w:rsid w:val="00EA1436"/>
    <w:rsid w:val="00EA2755"/>
    <w:rsid w:val="00EA2C58"/>
    <w:rsid w:val="00EA2D83"/>
    <w:rsid w:val="00EA30A9"/>
    <w:rsid w:val="00EA47D3"/>
    <w:rsid w:val="00EA5267"/>
    <w:rsid w:val="00EA52D2"/>
    <w:rsid w:val="00EA5A0E"/>
    <w:rsid w:val="00EA694F"/>
    <w:rsid w:val="00EA6D0E"/>
    <w:rsid w:val="00EA6F79"/>
    <w:rsid w:val="00EA70A5"/>
    <w:rsid w:val="00EA7358"/>
    <w:rsid w:val="00EB0878"/>
    <w:rsid w:val="00EB4660"/>
    <w:rsid w:val="00EB68EA"/>
    <w:rsid w:val="00EB6A73"/>
    <w:rsid w:val="00EC2080"/>
    <w:rsid w:val="00EC2B7B"/>
    <w:rsid w:val="00EC3C07"/>
    <w:rsid w:val="00EC7E67"/>
    <w:rsid w:val="00ED07F6"/>
    <w:rsid w:val="00ED1BB1"/>
    <w:rsid w:val="00ED202E"/>
    <w:rsid w:val="00ED32FF"/>
    <w:rsid w:val="00ED3565"/>
    <w:rsid w:val="00ED3D00"/>
    <w:rsid w:val="00ED447B"/>
    <w:rsid w:val="00ED5145"/>
    <w:rsid w:val="00ED5EFF"/>
    <w:rsid w:val="00EE1334"/>
    <w:rsid w:val="00EE4805"/>
    <w:rsid w:val="00EE5761"/>
    <w:rsid w:val="00EF2EA9"/>
    <w:rsid w:val="00EF34B6"/>
    <w:rsid w:val="00EF4256"/>
    <w:rsid w:val="00EF4F7C"/>
    <w:rsid w:val="00EF65BE"/>
    <w:rsid w:val="00EF6A13"/>
    <w:rsid w:val="00F000F5"/>
    <w:rsid w:val="00F00975"/>
    <w:rsid w:val="00F01C4F"/>
    <w:rsid w:val="00F03AA2"/>
    <w:rsid w:val="00F03DAA"/>
    <w:rsid w:val="00F04CCE"/>
    <w:rsid w:val="00F04F9E"/>
    <w:rsid w:val="00F06A84"/>
    <w:rsid w:val="00F0794A"/>
    <w:rsid w:val="00F079C7"/>
    <w:rsid w:val="00F10A4D"/>
    <w:rsid w:val="00F12E54"/>
    <w:rsid w:val="00F13930"/>
    <w:rsid w:val="00F13AB9"/>
    <w:rsid w:val="00F15AE2"/>
    <w:rsid w:val="00F20853"/>
    <w:rsid w:val="00F20A2B"/>
    <w:rsid w:val="00F20B24"/>
    <w:rsid w:val="00F21B69"/>
    <w:rsid w:val="00F21C7E"/>
    <w:rsid w:val="00F22DC9"/>
    <w:rsid w:val="00F241BF"/>
    <w:rsid w:val="00F245B3"/>
    <w:rsid w:val="00F259CD"/>
    <w:rsid w:val="00F2627F"/>
    <w:rsid w:val="00F3108F"/>
    <w:rsid w:val="00F33121"/>
    <w:rsid w:val="00F35C46"/>
    <w:rsid w:val="00F4078B"/>
    <w:rsid w:val="00F415A2"/>
    <w:rsid w:val="00F41B64"/>
    <w:rsid w:val="00F41D1E"/>
    <w:rsid w:val="00F45A5B"/>
    <w:rsid w:val="00F45BDA"/>
    <w:rsid w:val="00F464E5"/>
    <w:rsid w:val="00F505A5"/>
    <w:rsid w:val="00F51D65"/>
    <w:rsid w:val="00F5327D"/>
    <w:rsid w:val="00F54129"/>
    <w:rsid w:val="00F57703"/>
    <w:rsid w:val="00F578DB"/>
    <w:rsid w:val="00F57CDE"/>
    <w:rsid w:val="00F62151"/>
    <w:rsid w:val="00F62C9C"/>
    <w:rsid w:val="00F63E80"/>
    <w:rsid w:val="00F6477B"/>
    <w:rsid w:val="00F648F4"/>
    <w:rsid w:val="00F67305"/>
    <w:rsid w:val="00F67354"/>
    <w:rsid w:val="00F7063F"/>
    <w:rsid w:val="00F70B8C"/>
    <w:rsid w:val="00F70E0F"/>
    <w:rsid w:val="00F74C28"/>
    <w:rsid w:val="00F77432"/>
    <w:rsid w:val="00F77F95"/>
    <w:rsid w:val="00F801D9"/>
    <w:rsid w:val="00F80E84"/>
    <w:rsid w:val="00F80EA5"/>
    <w:rsid w:val="00F84410"/>
    <w:rsid w:val="00F850F1"/>
    <w:rsid w:val="00F87C30"/>
    <w:rsid w:val="00F91EB2"/>
    <w:rsid w:val="00F93516"/>
    <w:rsid w:val="00F93B02"/>
    <w:rsid w:val="00F95B61"/>
    <w:rsid w:val="00F96116"/>
    <w:rsid w:val="00FA1624"/>
    <w:rsid w:val="00FA1E9C"/>
    <w:rsid w:val="00FA41CF"/>
    <w:rsid w:val="00FA50D3"/>
    <w:rsid w:val="00FA7136"/>
    <w:rsid w:val="00FA72C3"/>
    <w:rsid w:val="00FA7960"/>
    <w:rsid w:val="00FB0AD1"/>
    <w:rsid w:val="00FB19BA"/>
    <w:rsid w:val="00FB2CA9"/>
    <w:rsid w:val="00FB3746"/>
    <w:rsid w:val="00FB3898"/>
    <w:rsid w:val="00FB3A78"/>
    <w:rsid w:val="00FB3E5A"/>
    <w:rsid w:val="00FB74CE"/>
    <w:rsid w:val="00FC0EAD"/>
    <w:rsid w:val="00FC1342"/>
    <w:rsid w:val="00FC2CCF"/>
    <w:rsid w:val="00FC4C51"/>
    <w:rsid w:val="00FC57FF"/>
    <w:rsid w:val="00FD20EA"/>
    <w:rsid w:val="00FD2B93"/>
    <w:rsid w:val="00FD4E81"/>
    <w:rsid w:val="00FD4FC4"/>
    <w:rsid w:val="00FD6216"/>
    <w:rsid w:val="00FE19FC"/>
    <w:rsid w:val="00FE2201"/>
    <w:rsid w:val="00FE590B"/>
    <w:rsid w:val="00FE5CF9"/>
    <w:rsid w:val="00FF1D6E"/>
    <w:rsid w:val="00FF26E3"/>
    <w:rsid w:val="00FF410F"/>
    <w:rsid w:val="00FF4826"/>
    <w:rsid w:val="00FF56C6"/>
    <w:rsid w:val="00FF613D"/>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B0CF3"/>
    <w:pPr>
      <w:widowControl w:val="0"/>
      <w:spacing w:line="360" w:lineRule="auto"/>
      <w:jc w:val="both"/>
    </w:pPr>
    <w:rPr>
      <w:kern w:val="2"/>
      <w:sz w:val="24"/>
    </w:rPr>
  </w:style>
  <w:style w:type="paragraph" w:styleId="1">
    <w:name w:val="heading 1"/>
    <w:basedOn w:val="a"/>
    <w:next w:val="a"/>
    <w:qFormat/>
    <w:rsid w:val="00913453"/>
    <w:pPr>
      <w:keepNext/>
      <w:keepLines/>
      <w:spacing w:before="120" w:after="120"/>
      <w:outlineLvl w:val="0"/>
    </w:pPr>
    <w:rPr>
      <w:rFonts w:ascii="宋体"/>
      <w:b/>
      <w:color w:val="000000"/>
      <w:kern w:val="0"/>
    </w:rPr>
  </w:style>
  <w:style w:type="paragraph" w:styleId="2">
    <w:name w:val="heading 2"/>
    <w:basedOn w:val="a"/>
    <w:next w:val="a"/>
    <w:qFormat/>
    <w:rsid w:val="003B0CF3"/>
    <w:pPr>
      <w:keepNext/>
      <w:keepLines/>
      <w:outlineLvl w:val="1"/>
    </w:pPr>
    <w:rPr>
      <w:rFonts w:ascii="Arial" w:hAnsi="Arial"/>
    </w:rPr>
  </w:style>
  <w:style w:type="paragraph" w:styleId="3">
    <w:name w:val="heading 3"/>
    <w:basedOn w:val="a"/>
    <w:next w:val="a"/>
    <w:qFormat/>
    <w:rsid w:val="003B0CF3"/>
    <w:pPr>
      <w:keepNext/>
      <w:keepLines/>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13453"/>
  </w:style>
  <w:style w:type="character" w:customStyle="1" w:styleId="Char">
    <w:name w:val="标题 Char"/>
    <w:link w:val="a4"/>
    <w:rsid w:val="00913453"/>
    <w:rPr>
      <w:rFonts w:ascii="Cambria" w:hAnsi="Cambria"/>
      <w:b/>
      <w:kern w:val="2"/>
      <w:sz w:val="32"/>
    </w:rPr>
  </w:style>
  <w:style w:type="character" w:customStyle="1" w:styleId="unnamed11">
    <w:name w:val="unnamed11"/>
    <w:rsid w:val="00913453"/>
    <w:rPr>
      <w:rFonts w:ascii="宋体" w:eastAsia="宋体" w:hAnsi="宋体" w:hint="eastAsia"/>
      <w:sz w:val="18"/>
    </w:rPr>
  </w:style>
  <w:style w:type="character" w:customStyle="1" w:styleId="read">
    <w:name w:val="read"/>
    <w:basedOn w:val="a0"/>
    <w:rsid w:val="00913453"/>
  </w:style>
  <w:style w:type="character" w:customStyle="1" w:styleId="Char0">
    <w:name w:val="页眉 Char"/>
    <w:link w:val="a5"/>
    <w:rsid w:val="00913453"/>
    <w:rPr>
      <w:rFonts w:eastAsia="宋体"/>
      <w:kern w:val="2"/>
      <w:sz w:val="18"/>
      <w:lang w:val="en-US" w:eastAsia="zh-CN"/>
    </w:rPr>
  </w:style>
  <w:style w:type="character" w:styleId="a6">
    <w:name w:val="annotation reference"/>
    <w:rsid w:val="00913453"/>
    <w:rPr>
      <w:sz w:val="21"/>
    </w:rPr>
  </w:style>
  <w:style w:type="character" w:customStyle="1" w:styleId="Char1">
    <w:name w:val="正文文本 Char"/>
    <w:link w:val="a7"/>
    <w:rsid w:val="00913453"/>
    <w:rPr>
      <w:rFonts w:ascii="宋体"/>
      <w:kern w:val="0"/>
    </w:rPr>
  </w:style>
  <w:style w:type="character" w:styleId="a8">
    <w:name w:val="footnote reference"/>
    <w:rsid w:val="00913453"/>
    <w:rPr>
      <w:vertAlign w:val="superscript"/>
    </w:rPr>
  </w:style>
  <w:style w:type="character" w:styleId="a9">
    <w:name w:val="Hyperlink"/>
    <w:uiPriority w:val="99"/>
    <w:rsid w:val="00913453"/>
    <w:rPr>
      <w:color w:val="0000FF"/>
      <w:u w:val="single"/>
    </w:rPr>
  </w:style>
  <w:style w:type="paragraph" w:customStyle="1" w:styleId="Char2">
    <w:name w:val="Char"/>
    <w:basedOn w:val="a"/>
    <w:rsid w:val="00913453"/>
  </w:style>
  <w:style w:type="paragraph" w:customStyle="1" w:styleId="InfoBlue">
    <w:name w:val="InfoBlue"/>
    <w:basedOn w:val="a"/>
    <w:next w:val="a7"/>
    <w:rsid w:val="00913453"/>
    <w:pPr>
      <w:tabs>
        <w:tab w:val="left" w:pos="420"/>
      </w:tabs>
      <w:spacing w:after="120" w:line="240" w:lineRule="atLeast"/>
      <w:ind w:left="420" w:hanging="420"/>
      <w:jc w:val="left"/>
    </w:pPr>
    <w:rPr>
      <w:rFonts w:ascii="宋体" w:hAnsi="宋体"/>
    </w:rPr>
  </w:style>
  <w:style w:type="paragraph" w:customStyle="1" w:styleId="CharChar">
    <w:name w:val="Char Char"/>
    <w:basedOn w:val="a"/>
    <w:rsid w:val="00913453"/>
  </w:style>
  <w:style w:type="paragraph" w:customStyle="1" w:styleId="CharChar1">
    <w:name w:val="Char Char1"/>
    <w:basedOn w:val="a"/>
    <w:rsid w:val="00913453"/>
  </w:style>
  <w:style w:type="paragraph" w:customStyle="1" w:styleId="aa">
    <w:name w:val="正文正文"/>
    <w:basedOn w:val="a"/>
    <w:rsid w:val="00913453"/>
    <w:pPr>
      <w:spacing w:afterLines="25"/>
      <w:ind w:firstLineChars="200" w:firstLine="200"/>
    </w:pPr>
  </w:style>
  <w:style w:type="paragraph" w:customStyle="1" w:styleId="msonormal1">
    <w:name w:val="msonormal1"/>
    <w:rsid w:val="00913453"/>
    <w:pPr>
      <w:widowControl w:val="0"/>
      <w:jc w:val="both"/>
    </w:pPr>
    <w:rPr>
      <w:kern w:val="2"/>
      <w:sz w:val="21"/>
    </w:rPr>
  </w:style>
  <w:style w:type="paragraph" w:styleId="ab">
    <w:name w:val="footnote text"/>
    <w:basedOn w:val="a"/>
    <w:rsid w:val="00913453"/>
    <w:pPr>
      <w:snapToGrid w:val="0"/>
      <w:jc w:val="left"/>
    </w:pPr>
    <w:rPr>
      <w:sz w:val="18"/>
    </w:rPr>
  </w:style>
  <w:style w:type="paragraph" w:customStyle="1" w:styleId="Default">
    <w:name w:val="Default"/>
    <w:rsid w:val="00913453"/>
    <w:pPr>
      <w:widowControl w:val="0"/>
      <w:autoSpaceDE w:val="0"/>
      <w:autoSpaceDN w:val="0"/>
      <w:adjustRightInd w:val="0"/>
    </w:pPr>
    <w:rPr>
      <w:rFonts w:ascii="宋体"/>
      <w:color w:val="000000"/>
      <w:sz w:val="24"/>
    </w:rPr>
  </w:style>
  <w:style w:type="paragraph" w:styleId="ac">
    <w:name w:val="Document Map"/>
    <w:basedOn w:val="a"/>
    <w:rsid w:val="00913453"/>
    <w:pPr>
      <w:shd w:val="clear" w:color="auto" w:fill="000080"/>
    </w:pPr>
  </w:style>
  <w:style w:type="paragraph" w:customStyle="1" w:styleId="CharCharChar">
    <w:name w:val="Char Char Char"/>
    <w:basedOn w:val="a"/>
    <w:rsid w:val="00913453"/>
  </w:style>
  <w:style w:type="paragraph" w:customStyle="1" w:styleId="ad">
    <w:name w:val="正文所"/>
    <w:basedOn w:val="a"/>
    <w:rsid w:val="00913453"/>
    <w:pPr>
      <w:ind w:firstLineChars="200" w:firstLine="420"/>
    </w:pPr>
    <w:rPr>
      <w:rFonts w:ascii="宋体"/>
    </w:rPr>
  </w:style>
  <w:style w:type="paragraph" w:customStyle="1" w:styleId="Listbullet">
    <w:name w:val="List_bullet"/>
    <w:basedOn w:val="a"/>
    <w:rsid w:val="00913453"/>
    <w:pPr>
      <w:widowControl/>
      <w:numPr>
        <w:numId w:val="1"/>
      </w:numPr>
      <w:tabs>
        <w:tab w:val="left" w:pos="360"/>
      </w:tabs>
      <w:jc w:val="left"/>
    </w:pPr>
    <w:rPr>
      <w:kern w:val="0"/>
    </w:rPr>
  </w:style>
  <w:style w:type="paragraph" w:styleId="a7">
    <w:name w:val="Body Text"/>
    <w:basedOn w:val="a"/>
    <w:link w:val="Char1"/>
    <w:rsid w:val="00913453"/>
    <w:pPr>
      <w:autoSpaceDE w:val="0"/>
      <w:autoSpaceDN w:val="0"/>
      <w:adjustRightInd w:val="0"/>
      <w:jc w:val="left"/>
    </w:pPr>
    <w:rPr>
      <w:rFonts w:ascii="宋体"/>
      <w:kern w:val="0"/>
      <w:sz w:val="20"/>
    </w:rPr>
  </w:style>
  <w:style w:type="paragraph" w:styleId="ae">
    <w:name w:val="Plain Text"/>
    <w:basedOn w:val="a"/>
    <w:rsid w:val="00913453"/>
    <w:pPr>
      <w:adjustRightInd w:val="0"/>
      <w:spacing w:line="312" w:lineRule="atLeast"/>
      <w:textAlignment w:val="baseline"/>
    </w:pPr>
    <w:rPr>
      <w:rFonts w:ascii="宋体" w:hAnsi="Courier New"/>
      <w:kern w:val="0"/>
    </w:rPr>
  </w:style>
  <w:style w:type="paragraph" w:styleId="30">
    <w:name w:val="Body Text Indent 3"/>
    <w:basedOn w:val="a"/>
    <w:rsid w:val="00913453"/>
    <w:pPr>
      <w:autoSpaceDE w:val="0"/>
      <w:autoSpaceDN w:val="0"/>
      <w:adjustRightInd w:val="0"/>
      <w:ind w:left="420" w:firstLine="435"/>
    </w:pPr>
    <w:rPr>
      <w:color w:val="0000FF"/>
    </w:rPr>
  </w:style>
  <w:style w:type="paragraph" w:styleId="af">
    <w:name w:val="annotation subject"/>
    <w:basedOn w:val="af0"/>
    <w:next w:val="af0"/>
    <w:rsid w:val="00913453"/>
    <w:rPr>
      <w:b/>
    </w:rPr>
  </w:style>
  <w:style w:type="paragraph" w:customStyle="1" w:styleId="Char10">
    <w:name w:val="Char1"/>
    <w:basedOn w:val="a"/>
    <w:rsid w:val="00913453"/>
  </w:style>
  <w:style w:type="paragraph" w:styleId="31">
    <w:name w:val="toc 3"/>
    <w:basedOn w:val="a"/>
    <w:next w:val="a"/>
    <w:uiPriority w:val="39"/>
    <w:rsid w:val="00913453"/>
    <w:pPr>
      <w:ind w:leftChars="400" w:left="840"/>
    </w:pPr>
  </w:style>
  <w:style w:type="paragraph" w:styleId="af0">
    <w:name w:val="annotation text"/>
    <w:basedOn w:val="a"/>
    <w:link w:val="Char3"/>
    <w:rsid w:val="00913453"/>
    <w:pPr>
      <w:jc w:val="left"/>
    </w:pPr>
  </w:style>
  <w:style w:type="paragraph" w:customStyle="1" w:styleId="CharCharCharChar">
    <w:name w:val="Char Char Char Char"/>
    <w:basedOn w:val="a"/>
    <w:rsid w:val="00913453"/>
    <w:pPr>
      <w:tabs>
        <w:tab w:val="left" w:pos="360"/>
      </w:tabs>
    </w:pPr>
  </w:style>
  <w:style w:type="paragraph" w:styleId="af1">
    <w:name w:val="footer"/>
    <w:basedOn w:val="a"/>
    <w:link w:val="Char4"/>
    <w:uiPriority w:val="99"/>
    <w:rsid w:val="00913453"/>
    <w:pPr>
      <w:tabs>
        <w:tab w:val="center" w:pos="4153"/>
        <w:tab w:val="right" w:pos="8306"/>
      </w:tabs>
      <w:snapToGrid w:val="0"/>
      <w:jc w:val="left"/>
    </w:pPr>
    <w:rPr>
      <w:sz w:val="18"/>
    </w:rPr>
  </w:style>
  <w:style w:type="paragraph" w:styleId="a5">
    <w:name w:val="header"/>
    <w:basedOn w:val="a"/>
    <w:link w:val="Char0"/>
    <w:rsid w:val="00913453"/>
    <w:pPr>
      <w:tabs>
        <w:tab w:val="center" w:pos="4153"/>
        <w:tab w:val="right" w:pos="8306"/>
      </w:tabs>
      <w:snapToGrid w:val="0"/>
      <w:jc w:val="center"/>
    </w:pPr>
    <w:rPr>
      <w:sz w:val="18"/>
    </w:rPr>
  </w:style>
  <w:style w:type="paragraph" w:styleId="af2">
    <w:name w:val="Balloon Text"/>
    <w:basedOn w:val="a"/>
    <w:rsid w:val="00913453"/>
    <w:rPr>
      <w:sz w:val="18"/>
    </w:rPr>
  </w:style>
  <w:style w:type="paragraph" w:styleId="a4">
    <w:name w:val="Title"/>
    <w:basedOn w:val="a"/>
    <w:next w:val="a"/>
    <w:link w:val="Char"/>
    <w:qFormat/>
    <w:rsid w:val="00913453"/>
    <w:pPr>
      <w:spacing w:before="240" w:after="60"/>
      <w:jc w:val="center"/>
      <w:outlineLvl w:val="0"/>
    </w:pPr>
    <w:rPr>
      <w:rFonts w:ascii="Cambria" w:hAnsi="Cambria"/>
      <w:b/>
      <w:sz w:val="32"/>
    </w:rPr>
  </w:style>
  <w:style w:type="paragraph" w:styleId="20">
    <w:name w:val="Body Text Indent 2"/>
    <w:basedOn w:val="a"/>
    <w:rsid w:val="00913453"/>
    <w:pPr>
      <w:ind w:firstLine="425"/>
    </w:pPr>
    <w:rPr>
      <w:rFonts w:ascii="仿宋_GB2312" w:eastAsia="仿宋_GB2312"/>
      <w:sz w:val="28"/>
    </w:rPr>
  </w:style>
  <w:style w:type="paragraph" w:styleId="10">
    <w:name w:val="toc 1"/>
    <w:basedOn w:val="a"/>
    <w:next w:val="a"/>
    <w:uiPriority w:val="39"/>
    <w:rsid w:val="00913453"/>
    <w:pPr>
      <w:tabs>
        <w:tab w:val="right" w:leader="dot" w:pos="8296"/>
      </w:tabs>
    </w:pPr>
  </w:style>
  <w:style w:type="paragraph" w:customStyle="1" w:styleId="unnamed1">
    <w:name w:val="unnamed1"/>
    <w:basedOn w:val="a"/>
    <w:rsid w:val="00913453"/>
    <w:pPr>
      <w:spacing w:before="60" w:after="60"/>
      <w:ind w:left="15" w:right="15"/>
    </w:pPr>
    <w:rPr>
      <w:rFonts w:ascii="宋体" w:hAnsi="宋体" w:hint="eastAsia"/>
      <w:color w:val="000000"/>
      <w:sz w:val="18"/>
      <w:szCs w:val="18"/>
    </w:rPr>
  </w:style>
  <w:style w:type="paragraph" w:styleId="af3">
    <w:name w:val="Normal Indent"/>
    <w:basedOn w:val="a"/>
    <w:rsid w:val="00913453"/>
    <w:pPr>
      <w:ind w:firstLineChars="200" w:firstLine="420"/>
    </w:pPr>
  </w:style>
  <w:style w:type="paragraph" w:styleId="af4">
    <w:name w:val="Revision"/>
    <w:hidden/>
    <w:uiPriority w:val="99"/>
    <w:semiHidden/>
    <w:rsid w:val="00043DFD"/>
    <w:rPr>
      <w:kern w:val="2"/>
      <w:sz w:val="21"/>
    </w:rPr>
  </w:style>
  <w:style w:type="paragraph" w:customStyle="1" w:styleId="CharCharCharChar1">
    <w:name w:val="Char Char Char Char1"/>
    <w:basedOn w:val="a"/>
    <w:rsid w:val="00913453"/>
  </w:style>
  <w:style w:type="character" w:customStyle="1" w:styleId="Char4">
    <w:name w:val="页脚 Char"/>
    <w:link w:val="af1"/>
    <w:uiPriority w:val="99"/>
    <w:rsid w:val="002B58F8"/>
    <w:rPr>
      <w:kern w:val="2"/>
      <w:sz w:val="18"/>
    </w:rPr>
  </w:style>
  <w:style w:type="paragraph" w:customStyle="1" w:styleId="ParaCharCharCharCharCharCharChar">
    <w:name w:val="默认段落字体 Para Char Char Char Char Char Char Char"/>
    <w:basedOn w:val="a"/>
    <w:rsid w:val="00383D65"/>
    <w:pPr>
      <w:widowControl/>
      <w:jc w:val="left"/>
    </w:pPr>
    <w:rPr>
      <w:szCs w:val="24"/>
    </w:rPr>
  </w:style>
  <w:style w:type="character" w:styleId="af5">
    <w:name w:val="FollowedHyperlink"/>
    <w:uiPriority w:val="99"/>
    <w:semiHidden/>
    <w:unhideWhenUsed/>
    <w:rsid w:val="009B631E"/>
    <w:rPr>
      <w:color w:val="800080"/>
      <w:u w:val="single"/>
    </w:rPr>
  </w:style>
  <w:style w:type="paragraph" w:styleId="af6">
    <w:name w:val="Body Text Indent"/>
    <w:basedOn w:val="a"/>
    <w:link w:val="Char5"/>
    <w:unhideWhenUsed/>
    <w:rsid w:val="007D64DD"/>
    <w:pPr>
      <w:spacing w:after="120"/>
      <w:ind w:leftChars="200" w:left="420"/>
    </w:pPr>
  </w:style>
  <w:style w:type="character" w:customStyle="1" w:styleId="Char5">
    <w:name w:val="正文文本缩进 Char"/>
    <w:link w:val="af6"/>
    <w:uiPriority w:val="99"/>
    <w:semiHidden/>
    <w:rsid w:val="007D64DD"/>
    <w:rPr>
      <w:kern w:val="2"/>
      <w:sz w:val="21"/>
    </w:rPr>
  </w:style>
  <w:style w:type="paragraph" w:styleId="af7">
    <w:name w:val="List Paragraph"/>
    <w:basedOn w:val="a"/>
    <w:uiPriority w:val="34"/>
    <w:qFormat/>
    <w:rsid w:val="00587000"/>
    <w:pPr>
      <w:ind w:firstLineChars="200" w:firstLine="420"/>
    </w:pPr>
    <w:rPr>
      <w:rFonts w:ascii="Calibri" w:hAnsi="Calibri"/>
      <w:szCs w:val="22"/>
    </w:rPr>
  </w:style>
  <w:style w:type="paragraph" w:styleId="af8">
    <w:name w:val="No Spacing"/>
    <w:uiPriority w:val="1"/>
    <w:qFormat/>
    <w:rsid w:val="00024D81"/>
    <w:pPr>
      <w:widowControl w:val="0"/>
      <w:jc w:val="both"/>
    </w:pPr>
    <w:rPr>
      <w:kern w:val="2"/>
      <w:sz w:val="21"/>
    </w:rPr>
  </w:style>
  <w:style w:type="paragraph" w:styleId="TOC">
    <w:name w:val="TOC Heading"/>
    <w:basedOn w:val="1"/>
    <w:next w:val="a"/>
    <w:uiPriority w:val="39"/>
    <w:qFormat/>
    <w:rsid w:val="00852FED"/>
    <w:pPr>
      <w:widowControl/>
      <w:spacing w:before="480" w:after="0" w:line="276" w:lineRule="auto"/>
      <w:jc w:val="left"/>
      <w:outlineLvl w:val="9"/>
    </w:pPr>
    <w:rPr>
      <w:rFonts w:ascii="Cambria" w:hAnsi="Cambria"/>
      <w:bCs/>
      <w:color w:val="365F91"/>
      <w:sz w:val="28"/>
      <w:szCs w:val="28"/>
    </w:rPr>
  </w:style>
  <w:style w:type="paragraph" w:styleId="21">
    <w:name w:val="toc 2"/>
    <w:basedOn w:val="a"/>
    <w:next w:val="a"/>
    <w:autoRedefine/>
    <w:uiPriority w:val="39"/>
    <w:unhideWhenUsed/>
    <w:rsid w:val="00852FED"/>
    <w:pPr>
      <w:ind w:leftChars="200" w:left="420"/>
    </w:pPr>
  </w:style>
  <w:style w:type="character" w:customStyle="1" w:styleId="Char3">
    <w:name w:val="批注文字 Char"/>
    <w:link w:val="af0"/>
    <w:locked/>
    <w:rsid w:val="00D30EEE"/>
    <w:rPr>
      <w:kern w:val="2"/>
      <w:sz w:val="21"/>
    </w:rPr>
  </w:style>
  <w:style w:type="table" w:styleId="af9">
    <w:name w:val="Table Grid"/>
    <w:basedOn w:val="a1"/>
    <w:uiPriority w:val="59"/>
    <w:rsid w:val="006A54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A83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4"/>
    </w:rPr>
  </w:style>
  <w:style w:type="character" w:customStyle="1" w:styleId="HTMLChar">
    <w:name w:val="HTML 预设格式 Char"/>
    <w:basedOn w:val="a0"/>
    <w:link w:val="HTML"/>
    <w:uiPriority w:val="99"/>
    <w:semiHidden/>
    <w:rsid w:val="00A8344A"/>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9668089">
      <w:bodyDiv w:val="1"/>
      <w:marLeft w:val="0"/>
      <w:marRight w:val="0"/>
      <w:marTop w:val="0"/>
      <w:marBottom w:val="0"/>
      <w:divBdr>
        <w:top w:val="none" w:sz="0" w:space="0" w:color="auto"/>
        <w:left w:val="none" w:sz="0" w:space="0" w:color="auto"/>
        <w:bottom w:val="none" w:sz="0" w:space="0" w:color="auto"/>
        <w:right w:val="none" w:sz="0" w:space="0" w:color="auto"/>
      </w:divBdr>
    </w:div>
    <w:div w:id="136656672">
      <w:bodyDiv w:val="1"/>
      <w:marLeft w:val="0"/>
      <w:marRight w:val="0"/>
      <w:marTop w:val="0"/>
      <w:marBottom w:val="0"/>
      <w:divBdr>
        <w:top w:val="none" w:sz="0" w:space="0" w:color="auto"/>
        <w:left w:val="none" w:sz="0" w:space="0" w:color="auto"/>
        <w:bottom w:val="none" w:sz="0" w:space="0" w:color="auto"/>
        <w:right w:val="none" w:sz="0" w:space="0" w:color="auto"/>
      </w:divBdr>
    </w:div>
    <w:div w:id="508521201">
      <w:bodyDiv w:val="1"/>
      <w:marLeft w:val="0"/>
      <w:marRight w:val="0"/>
      <w:marTop w:val="0"/>
      <w:marBottom w:val="0"/>
      <w:divBdr>
        <w:top w:val="none" w:sz="0" w:space="0" w:color="auto"/>
        <w:left w:val="none" w:sz="0" w:space="0" w:color="auto"/>
        <w:bottom w:val="none" w:sz="0" w:space="0" w:color="auto"/>
        <w:right w:val="none" w:sz="0" w:space="0" w:color="auto"/>
      </w:divBdr>
    </w:div>
    <w:div w:id="663094041">
      <w:bodyDiv w:val="1"/>
      <w:marLeft w:val="0"/>
      <w:marRight w:val="0"/>
      <w:marTop w:val="0"/>
      <w:marBottom w:val="0"/>
      <w:divBdr>
        <w:top w:val="none" w:sz="0" w:space="0" w:color="auto"/>
        <w:left w:val="none" w:sz="0" w:space="0" w:color="auto"/>
        <w:bottom w:val="none" w:sz="0" w:space="0" w:color="auto"/>
        <w:right w:val="none" w:sz="0" w:space="0" w:color="auto"/>
      </w:divBdr>
    </w:div>
    <w:div w:id="708992120">
      <w:bodyDiv w:val="1"/>
      <w:marLeft w:val="0"/>
      <w:marRight w:val="0"/>
      <w:marTop w:val="0"/>
      <w:marBottom w:val="0"/>
      <w:divBdr>
        <w:top w:val="none" w:sz="0" w:space="0" w:color="auto"/>
        <w:left w:val="none" w:sz="0" w:space="0" w:color="auto"/>
        <w:bottom w:val="none" w:sz="0" w:space="0" w:color="auto"/>
        <w:right w:val="none" w:sz="0" w:space="0" w:color="auto"/>
      </w:divBdr>
    </w:div>
    <w:div w:id="729690893">
      <w:bodyDiv w:val="1"/>
      <w:marLeft w:val="0"/>
      <w:marRight w:val="0"/>
      <w:marTop w:val="0"/>
      <w:marBottom w:val="0"/>
      <w:divBdr>
        <w:top w:val="none" w:sz="0" w:space="0" w:color="auto"/>
        <w:left w:val="none" w:sz="0" w:space="0" w:color="auto"/>
        <w:bottom w:val="none" w:sz="0" w:space="0" w:color="auto"/>
        <w:right w:val="none" w:sz="0" w:space="0" w:color="auto"/>
      </w:divBdr>
    </w:div>
    <w:div w:id="773325982">
      <w:bodyDiv w:val="1"/>
      <w:marLeft w:val="0"/>
      <w:marRight w:val="0"/>
      <w:marTop w:val="0"/>
      <w:marBottom w:val="0"/>
      <w:divBdr>
        <w:top w:val="none" w:sz="0" w:space="0" w:color="auto"/>
        <w:left w:val="none" w:sz="0" w:space="0" w:color="auto"/>
        <w:bottom w:val="none" w:sz="0" w:space="0" w:color="auto"/>
        <w:right w:val="none" w:sz="0" w:space="0" w:color="auto"/>
      </w:divBdr>
    </w:div>
    <w:div w:id="824319889">
      <w:bodyDiv w:val="1"/>
      <w:marLeft w:val="0"/>
      <w:marRight w:val="0"/>
      <w:marTop w:val="0"/>
      <w:marBottom w:val="0"/>
      <w:divBdr>
        <w:top w:val="none" w:sz="0" w:space="0" w:color="auto"/>
        <w:left w:val="none" w:sz="0" w:space="0" w:color="auto"/>
        <w:bottom w:val="none" w:sz="0" w:space="0" w:color="auto"/>
        <w:right w:val="none" w:sz="0" w:space="0" w:color="auto"/>
      </w:divBdr>
    </w:div>
    <w:div w:id="919485057">
      <w:bodyDiv w:val="1"/>
      <w:marLeft w:val="0"/>
      <w:marRight w:val="0"/>
      <w:marTop w:val="0"/>
      <w:marBottom w:val="0"/>
      <w:divBdr>
        <w:top w:val="none" w:sz="0" w:space="0" w:color="auto"/>
        <w:left w:val="none" w:sz="0" w:space="0" w:color="auto"/>
        <w:bottom w:val="none" w:sz="0" w:space="0" w:color="auto"/>
        <w:right w:val="none" w:sz="0" w:space="0" w:color="auto"/>
      </w:divBdr>
    </w:div>
    <w:div w:id="989096563">
      <w:bodyDiv w:val="1"/>
      <w:marLeft w:val="0"/>
      <w:marRight w:val="0"/>
      <w:marTop w:val="0"/>
      <w:marBottom w:val="0"/>
      <w:divBdr>
        <w:top w:val="none" w:sz="0" w:space="0" w:color="auto"/>
        <w:left w:val="none" w:sz="0" w:space="0" w:color="auto"/>
        <w:bottom w:val="none" w:sz="0" w:space="0" w:color="auto"/>
        <w:right w:val="none" w:sz="0" w:space="0" w:color="auto"/>
      </w:divBdr>
    </w:div>
    <w:div w:id="999381124">
      <w:bodyDiv w:val="1"/>
      <w:marLeft w:val="0"/>
      <w:marRight w:val="0"/>
      <w:marTop w:val="0"/>
      <w:marBottom w:val="0"/>
      <w:divBdr>
        <w:top w:val="none" w:sz="0" w:space="0" w:color="auto"/>
        <w:left w:val="none" w:sz="0" w:space="0" w:color="auto"/>
        <w:bottom w:val="none" w:sz="0" w:space="0" w:color="auto"/>
        <w:right w:val="none" w:sz="0" w:space="0" w:color="auto"/>
      </w:divBdr>
    </w:div>
    <w:div w:id="1071734791">
      <w:bodyDiv w:val="1"/>
      <w:marLeft w:val="0"/>
      <w:marRight w:val="0"/>
      <w:marTop w:val="0"/>
      <w:marBottom w:val="0"/>
      <w:divBdr>
        <w:top w:val="none" w:sz="0" w:space="0" w:color="auto"/>
        <w:left w:val="none" w:sz="0" w:space="0" w:color="auto"/>
        <w:bottom w:val="none" w:sz="0" w:space="0" w:color="auto"/>
        <w:right w:val="none" w:sz="0" w:space="0" w:color="auto"/>
      </w:divBdr>
    </w:div>
    <w:div w:id="1112626050">
      <w:bodyDiv w:val="1"/>
      <w:marLeft w:val="0"/>
      <w:marRight w:val="0"/>
      <w:marTop w:val="0"/>
      <w:marBottom w:val="0"/>
      <w:divBdr>
        <w:top w:val="none" w:sz="0" w:space="0" w:color="auto"/>
        <w:left w:val="none" w:sz="0" w:space="0" w:color="auto"/>
        <w:bottom w:val="none" w:sz="0" w:space="0" w:color="auto"/>
        <w:right w:val="none" w:sz="0" w:space="0" w:color="auto"/>
      </w:divBdr>
    </w:div>
    <w:div w:id="1263338784">
      <w:bodyDiv w:val="1"/>
      <w:marLeft w:val="0"/>
      <w:marRight w:val="0"/>
      <w:marTop w:val="0"/>
      <w:marBottom w:val="0"/>
      <w:divBdr>
        <w:top w:val="none" w:sz="0" w:space="0" w:color="auto"/>
        <w:left w:val="none" w:sz="0" w:space="0" w:color="auto"/>
        <w:bottom w:val="none" w:sz="0" w:space="0" w:color="auto"/>
        <w:right w:val="none" w:sz="0" w:space="0" w:color="auto"/>
      </w:divBdr>
    </w:div>
    <w:div w:id="1379665576">
      <w:bodyDiv w:val="1"/>
      <w:marLeft w:val="0"/>
      <w:marRight w:val="0"/>
      <w:marTop w:val="0"/>
      <w:marBottom w:val="0"/>
      <w:divBdr>
        <w:top w:val="none" w:sz="0" w:space="0" w:color="auto"/>
        <w:left w:val="none" w:sz="0" w:space="0" w:color="auto"/>
        <w:bottom w:val="none" w:sz="0" w:space="0" w:color="auto"/>
        <w:right w:val="none" w:sz="0" w:space="0" w:color="auto"/>
      </w:divBdr>
    </w:div>
    <w:div w:id="1464426174">
      <w:bodyDiv w:val="1"/>
      <w:marLeft w:val="0"/>
      <w:marRight w:val="0"/>
      <w:marTop w:val="0"/>
      <w:marBottom w:val="0"/>
      <w:divBdr>
        <w:top w:val="none" w:sz="0" w:space="0" w:color="auto"/>
        <w:left w:val="none" w:sz="0" w:space="0" w:color="auto"/>
        <w:bottom w:val="none" w:sz="0" w:space="0" w:color="auto"/>
        <w:right w:val="none" w:sz="0" w:space="0" w:color="auto"/>
      </w:divBdr>
    </w:div>
    <w:div w:id="1516655014">
      <w:bodyDiv w:val="1"/>
      <w:marLeft w:val="0"/>
      <w:marRight w:val="0"/>
      <w:marTop w:val="0"/>
      <w:marBottom w:val="0"/>
      <w:divBdr>
        <w:top w:val="none" w:sz="0" w:space="0" w:color="auto"/>
        <w:left w:val="none" w:sz="0" w:space="0" w:color="auto"/>
        <w:bottom w:val="none" w:sz="0" w:space="0" w:color="auto"/>
        <w:right w:val="none" w:sz="0" w:space="0" w:color="auto"/>
      </w:divBdr>
    </w:div>
    <w:div w:id="1718315954">
      <w:bodyDiv w:val="1"/>
      <w:marLeft w:val="0"/>
      <w:marRight w:val="0"/>
      <w:marTop w:val="0"/>
      <w:marBottom w:val="0"/>
      <w:divBdr>
        <w:top w:val="none" w:sz="0" w:space="0" w:color="auto"/>
        <w:left w:val="none" w:sz="0" w:space="0" w:color="auto"/>
        <w:bottom w:val="none" w:sz="0" w:space="0" w:color="auto"/>
        <w:right w:val="none" w:sz="0" w:space="0" w:color="auto"/>
      </w:divBdr>
    </w:div>
    <w:div w:id="180323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5DD7FF95-0123-4DC7-AAF6-A59752D068E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4B7CDE9D-C549-4173-8B8A-1D27B3C7573E}">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2397</Words>
  <Characters>13669</Characters>
  <Application>Microsoft Office Word</Application>
  <DocSecurity>4</DocSecurity>
  <PresentationFormat/>
  <Lines>113</Lines>
  <Paragraphs>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Links>
    <vt:vector size="168" baseType="variant">
      <vt:variant>
        <vt:i4>2687083</vt:i4>
      </vt:variant>
      <vt:variant>
        <vt:i4>156</vt:i4>
      </vt:variant>
      <vt:variant>
        <vt:i4>0</vt:i4>
      </vt:variant>
      <vt:variant>
        <vt:i4>5</vt:i4>
      </vt:variant>
      <vt:variant>
        <vt:lpwstr>http://baike.baidu.com/view/5689425.htm?fr=aladdin</vt:lpwstr>
      </vt:variant>
      <vt:variant>
        <vt:lpwstr/>
      </vt:variant>
      <vt:variant>
        <vt:i4>2687083</vt:i4>
      </vt:variant>
      <vt:variant>
        <vt:i4>153</vt:i4>
      </vt:variant>
      <vt:variant>
        <vt:i4>0</vt:i4>
      </vt:variant>
      <vt:variant>
        <vt:i4>5</vt:i4>
      </vt:variant>
      <vt:variant>
        <vt:lpwstr>http://baike.baidu.com/view/5689425.htm?fr=aladdin</vt:lpwstr>
      </vt:variant>
      <vt:variant>
        <vt:lpwstr/>
      </vt:variant>
      <vt:variant>
        <vt:i4>2687083</vt:i4>
      </vt:variant>
      <vt:variant>
        <vt:i4>150</vt:i4>
      </vt:variant>
      <vt:variant>
        <vt:i4>0</vt:i4>
      </vt:variant>
      <vt:variant>
        <vt:i4>5</vt:i4>
      </vt:variant>
      <vt:variant>
        <vt:lpwstr>http://baike.baidu.com/view/5689425.htm?fr=aladdin</vt:lpwstr>
      </vt:variant>
      <vt:variant>
        <vt:lpwstr/>
      </vt:variant>
      <vt:variant>
        <vt:i4>2687083</vt:i4>
      </vt:variant>
      <vt:variant>
        <vt:i4>147</vt:i4>
      </vt:variant>
      <vt:variant>
        <vt:i4>0</vt:i4>
      </vt:variant>
      <vt:variant>
        <vt:i4>5</vt:i4>
      </vt:variant>
      <vt:variant>
        <vt:lpwstr>http://baike.baidu.com/view/5689425.htm?fr=aladdin</vt:lpwstr>
      </vt:variant>
      <vt:variant>
        <vt:lpwstr/>
      </vt:variant>
      <vt:variant>
        <vt:i4>1245238</vt:i4>
      </vt:variant>
      <vt:variant>
        <vt:i4>140</vt:i4>
      </vt:variant>
      <vt:variant>
        <vt:i4>0</vt:i4>
      </vt:variant>
      <vt:variant>
        <vt:i4>5</vt:i4>
      </vt:variant>
      <vt:variant>
        <vt:lpwstr/>
      </vt:variant>
      <vt:variant>
        <vt:lpwstr>_Toc394951455</vt:lpwstr>
      </vt:variant>
      <vt:variant>
        <vt:i4>1245238</vt:i4>
      </vt:variant>
      <vt:variant>
        <vt:i4>134</vt:i4>
      </vt:variant>
      <vt:variant>
        <vt:i4>0</vt:i4>
      </vt:variant>
      <vt:variant>
        <vt:i4>5</vt:i4>
      </vt:variant>
      <vt:variant>
        <vt:lpwstr/>
      </vt:variant>
      <vt:variant>
        <vt:lpwstr>_Toc394951454</vt:lpwstr>
      </vt:variant>
      <vt:variant>
        <vt:i4>1245238</vt:i4>
      </vt:variant>
      <vt:variant>
        <vt:i4>128</vt:i4>
      </vt:variant>
      <vt:variant>
        <vt:i4>0</vt:i4>
      </vt:variant>
      <vt:variant>
        <vt:i4>5</vt:i4>
      </vt:variant>
      <vt:variant>
        <vt:lpwstr/>
      </vt:variant>
      <vt:variant>
        <vt:lpwstr>_Toc394951453</vt:lpwstr>
      </vt:variant>
      <vt:variant>
        <vt:i4>1245238</vt:i4>
      </vt:variant>
      <vt:variant>
        <vt:i4>122</vt:i4>
      </vt:variant>
      <vt:variant>
        <vt:i4>0</vt:i4>
      </vt:variant>
      <vt:variant>
        <vt:i4>5</vt:i4>
      </vt:variant>
      <vt:variant>
        <vt:lpwstr/>
      </vt:variant>
      <vt:variant>
        <vt:lpwstr>_Toc394951452</vt:lpwstr>
      </vt:variant>
      <vt:variant>
        <vt:i4>1245238</vt:i4>
      </vt:variant>
      <vt:variant>
        <vt:i4>116</vt:i4>
      </vt:variant>
      <vt:variant>
        <vt:i4>0</vt:i4>
      </vt:variant>
      <vt:variant>
        <vt:i4>5</vt:i4>
      </vt:variant>
      <vt:variant>
        <vt:lpwstr/>
      </vt:variant>
      <vt:variant>
        <vt:lpwstr>_Toc394951451</vt:lpwstr>
      </vt:variant>
      <vt:variant>
        <vt:i4>1245238</vt:i4>
      </vt:variant>
      <vt:variant>
        <vt:i4>110</vt:i4>
      </vt:variant>
      <vt:variant>
        <vt:i4>0</vt:i4>
      </vt:variant>
      <vt:variant>
        <vt:i4>5</vt:i4>
      </vt:variant>
      <vt:variant>
        <vt:lpwstr/>
      </vt:variant>
      <vt:variant>
        <vt:lpwstr>_Toc394951450</vt:lpwstr>
      </vt:variant>
      <vt:variant>
        <vt:i4>1179702</vt:i4>
      </vt:variant>
      <vt:variant>
        <vt:i4>104</vt:i4>
      </vt:variant>
      <vt:variant>
        <vt:i4>0</vt:i4>
      </vt:variant>
      <vt:variant>
        <vt:i4>5</vt:i4>
      </vt:variant>
      <vt:variant>
        <vt:lpwstr/>
      </vt:variant>
      <vt:variant>
        <vt:lpwstr>_Toc394951449</vt:lpwstr>
      </vt:variant>
      <vt:variant>
        <vt:i4>1179702</vt:i4>
      </vt:variant>
      <vt:variant>
        <vt:i4>98</vt:i4>
      </vt:variant>
      <vt:variant>
        <vt:i4>0</vt:i4>
      </vt:variant>
      <vt:variant>
        <vt:i4>5</vt:i4>
      </vt:variant>
      <vt:variant>
        <vt:lpwstr/>
      </vt:variant>
      <vt:variant>
        <vt:lpwstr>_Toc394951448</vt:lpwstr>
      </vt:variant>
      <vt:variant>
        <vt:i4>1179702</vt:i4>
      </vt:variant>
      <vt:variant>
        <vt:i4>92</vt:i4>
      </vt:variant>
      <vt:variant>
        <vt:i4>0</vt:i4>
      </vt:variant>
      <vt:variant>
        <vt:i4>5</vt:i4>
      </vt:variant>
      <vt:variant>
        <vt:lpwstr/>
      </vt:variant>
      <vt:variant>
        <vt:lpwstr>_Toc394951447</vt:lpwstr>
      </vt:variant>
      <vt:variant>
        <vt:i4>1179702</vt:i4>
      </vt:variant>
      <vt:variant>
        <vt:i4>86</vt:i4>
      </vt:variant>
      <vt:variant>
        <vt:i4>0</vt:i4>
      </vt:variant>
      <vt:variant>
        <vt:i4>5</vt:i4>
      </vt:variant>
      <vt:variant>
        <vt:lpwstr/>
      </vt:variant>
      <vt:variant>
        <vt:lpwstr>_Toc394951446</vt:lpwstr>
      </vt:variant>
      <vt:variant>
        <vt:i4>1179702</vt:i4>
      </vt:variant>
      <vt:variant>
        <vt:i4>80</vt:i4>
      </vt:variant>
      <vt:variant>
        <vt:i4>0</vt:i4>
      </vt:variant>
      <vt:variant>
        <vt:i4>5</vt:i4>
      </vt:variant>
      <vt:variant>
        <vt:lpwstr/>
      </vt:variant>
      <vt:variant>
        <vt:lpwstr>_Toc394951445</vt:lpwstr>
      </vt:variant>
      <vt:variant>
        <vt:i4>1179702</vt:i4>
      </vt:variant>
      <vt:variant>
        <vt:i4>74</vt:i4>
      </vt:variant>
      <vt:variant>
        <vt:i4>0</vt:i4>
      </vt:variant>
      <vt:variant>
        <vt:i4>5</vt:i4>
      </vt:variant>
      <vt:variant>
        <vt:lpwstr/>
      </vt:variant>
      <vt:variant>
        <vt:lpwstr>_Toc394951444</vt:lpwstr>
      </vt:variant>
      <vt:variant>
        <vt:i4>1179702</vt:i4>
      </vt:variant>
      <vt:variant>
        <vt:i4>68</vt:i4>
      </vt:variant>
      <vt:variant>
        <vt:i4>0</vt:i4>
      </vt:variant>
      <vt:variant>
        <vt:i4>5</vt:i4>
      </vt:variant>
      <vt:variant>
        <vt:lpwstr/>
      </vt:variant>
      <vt:variant>
        <vt:lpwstr>_Toc394951443</vt:lpwstr>
      </vt:variant>
      <vt:variant>
        <vt:i4>1179702</vt:i4>
      </vt:variant>
      <vt:variant>
        <vt:i4>62</vt:i4>
      </vt:variant>
      <vt:variant>
        <vt:i4>0</vt:i4>
      </vt:variant>
      <vt:variant>
        <vt:i4>5</vt:i4>
      </vt:variant>
      <vt:variant>
        <vt:lpwstr/>
      </vt:variant>
      <vt:variant>
        <vt:lpwstr>_Toc394951442</vt:lpwstr>
      </vt:variant>
      <vt:variant>
        <vt:i4>1179702</vt:i4>
      </vt:variant>
      <vt:variant>
        <vt:i4>56</vt:i4>
      </vt:variant>
      <vt:variant>
        <vt:i4>0</vt:i4>
      </vt:variant>
      <vt:variant>
        <vt:i4>5</vt:i4>
      </vt:variant>
      <vt:variant>
        <vt:lpwstr/>
      </vt:variant>
      <vt:variant>
        <vt:lpwstr>_Toc394951441</vt:lpwstr>
      </vt:variant>
      <vt:variant>
        <vt:i4>1179702</vt:i4>
      </vt:variant>
      <vt:variant>
        <vt:i4>50</vt:i4>
      </vt:variant>
      <vt:variant>
        <vt:i4>0</vt:i4>
      </vt:variant>
      <vt:variant>
        <vt:i4>5</vt:i4>
      </vt:variant>
      <vt:variant>
        <vt:lpwstr/>
      </vt:variant>
      <vt:variant>
        <vt:lpwstr>_Toc394951440</vt:lpwstr>
      </vt:variant>
      <vt:variant>
        <vt:i4>1376310</vt:i4>
      </vt:variant>
      <vt:variant>
        <vt:i4>44</vt:i4>
      </vt:variant>
      <vt:variant>
        <vt:i4>0</vt:i4>
      </vt:variant>
      <vt:variant>
        <vt:i4>5</vt:i4>
      </vt:variant>
      <vt:variant>
        <vt:lpwstr/>
      </vt:variant>
      <vt:variant>
        <vt:lpwstr>_Toc394951439</vt:lpwstr>
      </vt:variant>
      <vt:variant>
        <vt:i4>1376310</vt:i4>
      </vt:variant>
      <vt:variant>
        <vt:i4>38</vt:i4>
      </vt:variant>
      <vt:variant>
        <vt:i4>0</vt:i4>
      </vt:variant>
      <vt:variant>
        <vt:i4>5</vt:i4>
      </vt:variant>
      <vt:variant>
        <vt:lpwstr/>
      </vt:variant>
      <vt:variant>
        <vt:lpwstr>_Toc394951438</vt:lpwstr>
      </vt:variant>
      <vt:variant>
        <vt:i4>1376310</vt:i4>
      </vt:variant>
      <vt:variant>
        <vt:i4>32</vt:i4>
      </vt:variant>
      <vt:variant>
        <vt:i4>0</vt:i4>
      </vt:variant>
      <vt:variant>
        <vt:i4>5</vt:i4>
      </vt:variant>
      <vt:variant>
        <vt:lpwstr/>
      </vt:variant>
      <vt:variant>
        <vt:lpwstr>_Toc394951437</vt:lpwstr>
      </vt:variant>
      <vt:variant>
        <vt:i4>1376310</vt:i4>
      </vt:variant>
      <vt:variant>
        <vt:i4>26</vt:i4>
      </vt:variant>
      <vt:variant>
        <vt:i4>0</vt:i4>
      </vt:variant>
      <vt:variant>
        <vt:i4>5</vt:i4>
      </vt:variant>
      <vt:variant>
        <vt:lpwstr/>
      </vt:variant>
      <vt:variant>
        <vt:lpwstr>_Toc394951436</vt:lpwstr>
      </vt:variant>
      <vt:variant>
        <vt:i4>1376310</vt:i4>
      </vt:variant>
      <vt:variant>
        <vt:i4>20</vt:i4>
      </vt:variant>
      <vt:variant>
        <vt:i4>0</vt:i4>
      </vt:variant>
      <vt:variant>
        <vt:i4>5</vt:i4>
      </vt:variant>
      <vt:variant>
        <vt:lpwstr/>
      </vt:variant>
      <vt:variant>
        <vt:lpwstr>_Toc394951435</vt:lpwstr>
      </vt:variant>
      <vt:variant>
        <vt:i4>1376310</vt:i4>
      </vt:variant>
      <vt:variant>
        <vt:i4>14</vt:i4>
      </vt:variant>
      <vt:variant>
        <vt:i4>0</vt:i4>
      </vt:variant>
      <vt:variant>
        <vt:i4>5</vt:i4>
      </vt:variant>
      <vt:variant>
        <vt:lpwstr/>
      </vt:variant>
      <vt:variant>
        <vt:lpwstr>_Toc394951434</vt:lpwstr>
      </vt:variant>
      <vt:variant>
        <vt:i4>1376310</vt:i4>
      </vt:variant>
      <vt:variant>
        <vt:i4>8</vt:i4>
      </vt:variant>
      <vt:variant>
        <vt:i4>0</vt:i4>
      </vt:variant>
      <vt:variant>
        <vt:i4>5</vt:i4>
      </vt:variant>
      <vt:variant>
        <vt:lpwstr/>
      </vt:variant>
      <vt:variant>
        <vt:lpwstr>_Toc394951433</vt:lpwstr>
      </vt:variant>
      <vt:variant>
        <vt:i4>1376310</vt:i4>
      </vt:variant>
      <vt:variant>
        <vt:i4>2</vt:i4>
      </vt:variant>
      <vt:variant>
        <vt:i4>0</vt:i4>
      </vt:variant>
      <vt:variant>
        <vt:i4>5</vt:i4>
      </vt:variant>
      <vt:variant>
        <vt:lpwstr/>
      </vt:variant>
      <vt:variant>
        <vt:lpwstr>_Toc394951432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2016-05-12T06:37:00Z</cp:lastPrinted>
  <dcterms:created xsi:type="dcterms:W3CDTF">2020-08-04T16:02:00Z</dcterms:created>
  <dcterms:modified xsi:type="dcterms:W3CDTF">2020-08-04T16:02:00Z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