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161" w:rsidRPr="00A31C28" w:rsidRDefault="00855161" w:rsidP="00225B3A">
      <w:pPr>
        <w:spacing w:before="100" w:beforeAutospacing="1" w:line="312" w:lineRule="auto"/>
        <w:jc w:val="center"/>
        <w:rPr>
          <w:b/>
          <w:sz w:val="28"/>
          <w:szCs w:val="28"/>
        </w:rPr>
      </w:pPr>
      <w:r w:rsidRPr="00A31C28">
        <w:rPr>
          <w:rFonts w:hint="eastAsia"/>
          <w:b/>
          <w:sz w:val="28"/>
          <w:szCs w:val="28"/>
        </w:rPr>
        <w:t>关于</w:t>
      </w:r>
      <w:r w:rsidR="00C801C4" w:rsidRPr="00A31C28">
        <w:rPr>
          <w:rFonts w:hint="eastAsia"/>
          <w:b/>
          <w:sz w:val="28"/>
          <w:szCs w:val="28"/>
        </w:rPr>
        <w:t>蜂巢添禧</w:t>
      </w:r>
      <w:r w:rsidR="00C801C4" w:rsidRPr="00A31C28">
        <w:rPr>
          <w:rFonts w:hint="eastAsia"/>
          <w:b/>
          <w:sz w:val="28"/>
          <w:szCs w:val="28"/>
        </w:rPr>
        <w:t>87</w:t>
      </w:r>
      <w:r w:rsidR="00C801C4" w:rsidRPr="00A31C28">
        <w:rPr>
          <w:rFonts w:hint="eastAsia"/>
          <w:b/>
          <w:sz w:val="28"/>
          <w:szCs w:val="28"/>
        </w:rPr>
        <w:t>个月定期开放债券型证券投资基金提前结束募集的公告</w:t>
      </w:r>
      <w:bookmarkStart w:id="0" w:name="_GoBack"/>
      <w:bookmarkEnd w:id="0"/>
    </w:p>
    <w:p w:rsidR="00855161" w:rsidRPr="00A31C28" w:rsidRDefault="00C801C4" w:rsidP="00D96187">
      <w:pPr>
        <w:overflowPunct w:val="0"/>
        <w:spacing w:beforeLines="100" w:after="100" w:afterAutospacing="1" w:line="312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31C28">
        <w:rPr>
          <w:rFonts w:asciiTheme="minorEastAsia" w:hAnsiTheme="minorEastAsia" w:hint="eastAsia"/>
          <w:sz w:val="24"/>
          <w:szCs w:val="24"/>
        </w:rPr>
        <w:t>蜂巢添禧87个月定期开放债券型证券投资基金</w:t>
      </w:r>
      <w:r w:rsidR="00855161" w:rsidRPr="00A31C28">
        <w:rPr>
          <w:rFonts w:asciiTheme="minorEastAsia" w:hAnsiTheme="minorEastAsia" w:hint="eastAsia"/>
          <w:sz w:val="24"/>
          <w:szCs w:val="24"/>
        </w:rPr>
        <w:t>（以下简称“本基金”）根据</w:t>
      </w:r>
      <w:r w:rsidR="003E26F0" w:rsidRPr="00A31C28">
        <w:rPr>
          <w:rFonts w:asciiTheme="minorEastAsia" w:hAnsiTheme="minorEastAsia"/>
          <w:sz w:val="24"/>
          <w:szCs w:val="24"/>
        </w:rPr>
        <w:t>20</w:t>
      </w:r>
      <w:r w:rsidRPr="00A31C28">
        <w:rPr>
          <w:rFonts w:asciiTheme="minorEastAsia" w:hAnsiTheme="minorEastAsia"/>
          <w:sz w:val="24"/>
          <w:szCs w:val="24"/>
        </w:rPr>
        <w:t>20</w:t>
      </w:r>
      <w:r w:rsidR="00855161" w:rsidRPr="00A31C28">
        <w:rPr>
          <w:rFonts w:asciiTheme="minorEastAsia" w:hAnsiTheme="minorEastAsia" w:hint="eastAsia"/>
          <w:sz w:val="24"/>
          <w:szCs w:val="24"/>
        </w:rPr>
        <w:t>年</w:t>
      </w:r>
      <w:r w:rsidRPr="00A31C28">
        <w:rPr>
          <w:rFonts w:asciiTheme="minorEastAsia" w:hAnsiTheme="minorEastAsia"/>
          <w:sz w:val="24"/>
          <w:szCs w:val="24"/>
        </w:rPr>
        <w:t>3</w:t>
      </w:r>
      <w:r w:rsidR="00855161" w:rsidRPr="00A31C28">
        <w:rPr>
          <w:rFonts w:asciiTheme="minorEastAsia" w:hAnsiTheme="minorEastAsia" w:hint="eastAsia"/>
          <w:sz w:val="24"/>
          <w:szCs w:val="24"/>
        </w:rPr>
        <w:t>月</w:t>
      </w:r>
      <w:r w:rsidRPr="00A31C28">
        <w:rPr>
          <w:rFonts w:asciiTheme="minorEastAsia" w:hAnsiTheme="minorEastAsia"/>
          <w:sz w:val="24"/>
          <w:szCs w:val="24"/>
        </w:rPr>
        <w:t>13</w:t>
      </w:r>
      <w:r w:rsidR="00855161" w:rsidRPr="00A31C28">
        <w:rPr>
          <w:rFonts w:asciiTheme="minorEastAsia" w:hAnsiTheme="minorEastAsia" w:hint="eastAsia"/>
          <w:sz w:val="24"/>
          <w:szCs w:val="24"/>
        </w:rPr>
        <w:t>日中国证监会《关于准予</w:t>
      </w:r>
      <w:r w:rsidRPr="00A31C28">
        <w:rPr>
          <w:rFonts w:asciiTheme="minorEastAsia" w:hAnsiTheme="minorEastAsia" w:hint="eastAsia"/>
          <w:sz w:val="24"/>
          <w:szCs w:val="24"/>
        </w:rPr>
        <w:t>蜂巢添禧87个月定期开放债券型证券投资基金</w:t>
      </w:r>
      <w:r w:rsidR="00855161" w:rsidRPr="00A31C28">
        <w:rPr>
          <w:rFonts w:asciiTheme="minorEastAsia" w:hAnsiTheme="minorEastAsia" w:hint="eastAsia"/>
          <w:sz w:val="24"/>
          <w:szCs w:val="24"/>
        </w:rPr>
        <w:t>注册的批复》（证监许可</w:t>
      </w:r>
      <w:r w:rsidR="003E26F0" w:rsidRPr="00A31C28">
        <w:rPr>
          <w:rFonts w:ascii="宋体" w:hAnsi="宋体" w:cs="宋体" w:hint="eastAsia"/>
          <w:color w:val="000000"/>
          <w:sz w:val="24"/>
        </w:rPr>
        <w:t>〔20</w:t>
      </w:r>
      <w:r w:rsidRPr="00A31C28">
        <w:rPr>
          <w:rFonts w:ascii="宋体" w:hAnsi="宋体" w:cs="宋体" w:hint="eastAsia"/>
          <w:color w:val="000000"/>
          <w:sz w:val="24"/>
        </w:rPr>
        <w:t>20</w:t>
      </w:r>
      <w:r w:rsidR="003E26F0" w:rsidRPr="00A31C28">
        <w:rPr>
          <w:rFonts w:ascii="宋体" w:hAnsi="宋体" w:cs="宋体" w:hint="eastAsia"/>
          <w:color w:val="000000"/>
          <w:sz w:val="24"/>
        </w:rPr>
        <w:t>〕</w:t>
      </w:r>
      <w:r w:rsidRPr="00A31C28">
        <w:rPr>
          <w:rFonts w:ascii="宋体" w:hAnsi="宋体" w:cs="宋体" w:hint="eastAsia"/>
          <w:color w:val="000000"/>
          <w:sz w:val="24"/>
        </w:rPr>
        <w:t>435</w:t>
      </w:r>
      <w:r w:rsidR="00855161" w:rsidRPr="00A31C28">
        <w:rPr>
          <w:rFonts w:asciiTheme="minorEastAsia" w:hAnsiTheme="minorEastAsia" w:hint="eastAsia"/>
          <w:sz w:val="24"/>
          <w:szCs w:val="24"/>
        </w:rPr>
        <w:t>号）进行募集。本基金已于</w:t>
      </w:r>
      <w:r w:rsidR="003E26F0" w:rsidRPr="00A31C28">
        <w:rPr>
          <w:rFonts w:asciiTheme="minorEastAsia" w:hAnsiTheme="minorEastAsia"/>
          <w:sz w:val="24"/>
          <w:szCs w:val="24"/>
        </w:rPr>
        <w:t>20</w:t>
      </w:r>
      <w:r w:rsidR="0057435F" w:rsidRPr="00A31C28">
        <w:rPr>
          <w:rFonts w:asciiTheme="minorEastAsia" w:hAnsiTheme="minorEastAsia"/>
          <w:sz w:val="24"/>
          <w:szCs w:val="24"/>
        </w:rPr>
        <w:t>20</w:t>
      </w:r>
      <w:r w:rsidR="00855161" w:rsidRPr="00A31C28">
        <w:rPr>
          <w:rFonts w:asciiTheme="minorEastAsia" w:hAnsiTheme="minorEastAsia" w:hint="eastAsia"/>
          <w:sz w:val="24"/>
          <w:szCs w:val="24"/>
        </w:rPr>
        <w:t>年</w:t>
      </w:r>
      <w:r w:rsidRPr="00A31C28">
        <w:rPr>
          <w:rFonts w:asciiTheme="minorEastAsia" w:hAnsiTheme="minorEastAsia"/>
          <w:sz w:val="24"/>
          <w:szCs w:val="24"/>
        </w:rPr>
        <w:t>7</w:t>
      </w:r>
      <w:r w:rsidR="00855161" w:rsidRPr="00A31C28">
        <w:rPr>
          <w:rFonts w:asciiTheme="minorEastAsia" w:hAnsiTheme="minorEastAsia" w:hint="eastAsia"/>
          <w:sz w:val="24"/>
          <w:szCs w:val="24"/>
        </w:rPr>
        <w:t>月</w:t>
      </w:r>
      <w:r w:rsidRPr="00A31C28">
        <w:rPr>
          <w:rFonts w:asciiTheme="minorEastAsia" w:hAnsiTheme="minorEastAsia"/>
          <w:sz w:val="24"/>
          <w:szCs w:val="24"/>
        </w:rPr>
        <w:t>20</w:t>
      </w:r>
      <w:r w:rsidR="00855161" w:rsidRPr="00A31C28">
        <w:rPr>
          <w:rFonts w:asciiTheme="minorEastAsia" w:hAnsiTheme="minorEastAsia" w:hint="eastAsia"/>
          <w:sz w:val="24"/>
          <w:szCs w:val="24"/>
        </w:rPr>
        <w:t>日开始募集，原定认购截止日为</w:t>
      </w:r>
      <w:r w:rsidR="003E26F0" w:rsidRPr="00A31C28">
        <w:rPr>
          <w:rFonts w:asciiTheme="minorEastAsia" w:hAnsiTheme="minorEastAsia"/>
          <w:sz w:val="24"/>
          <w:szCs w:val="24"/>
        </w:rPr>
        <w:t>20</w:t>
      </w:r>
      <w:r w:rsidR="007B5A4A" w:rsidRPr="00A31C28">
        <w:rPr>
          <w:rFonts w:asciiTheme="minorEastAsia" w:hAnsiTheme="minorEastAsia"/>
          <w:sz w:val="24"/>
          <w:szCs w:val="24"/>
        </w:rPr>
        <w:t>20</w:t>
      </w:r>
      <w:r w:rsidR="00855161" w:rsidRPr="00A31C28">
        <w:rPr>
          <w:rFonts w:asciiTheme="minorEastAsia" w:hAnsiTheme="minorEastAsia" w:hint="eastAsia"/>
          <w:sz w:val="24"/>
          <w:szCs w:val="24"/>
        </w:rPr>
        <w:t>年</w:t>
      </w:r>
      <w:r w:rsidRPr="00A31C28">
        <w:rPr>
          <w:rFonts w:asciiTheme="minorEastAsia" w:hAnsiTheme="minorEastAsia"/>
          <w:sz w:val="24"/>
          <w:szCs w:val="24"/>
        </w:rPr>
        <w:t>10</w:t>
      </w:r>
      <w:r w:rsidR="00855161" w:rsidRPr="00A31C28">
        <w:rPr>
          <w:rFonts w:asciiTheme="minorEastAsia" w:hAnsiTheme="minorEastAsia" w:hint="eastAsia"/>
          <w:sz w:val="24"/>
          <w:szCs w:val="24"/>
        </w:rPr>
        <w:t>月</w:t>
      </w:r>
      <w:r w:rsidR="0057435F" w:rsidRPr="00A31C28">
        <w:rPr>
          <w:rFonts w:asciiTheme="minorEastAsia" w:hAnsiTheme="minorEastAsia"/>
          <w:sz w:val="24"/>
          <w:szCs w:val="24"/>
        </w:rPr>
        <w:t>1</w:t>
      </w:r>
      <w:r w:rsidRPr="00A31C28">
        <w:rPr>
          <w:rFonts w:asciiTheme="minorEastAsia" w:hAnsiTheme="minorEastAsia"/>
          <w:sz w:val="24"/>
          <w:szCs w:val="24"/>
        </w:rPr>
        <w:t>9</w:t>
      </w:r>
      <w:r w:rsidR="00855161" w:rsidRPr="00A31C28">
        <w:rPr>
          <w:rFonts w:asciiTheme="minorEastAsia" w:hAnsiTheme="minorEastAsia" w:hint="eastAsia"/>
          <w:sz w:val="24"/>
          <w:szCs w:val="24"/>
        </w:rPr>
        <w:t>日。在募集期间，本基金已达到基金合同生效的备案条件。</w:t>
      </w:r>
    </w:p>
    <w:p w:rsidR="00855161" w:rsidRPr="00A31C28" w:rsidRDefault="00855161" w:rsidP="004F2517">
      <w:pPr>
        <w:overflowPunct w:val="0"/>
        <w:spacing w:before="100" w:beforeAutospacing="1" w:after="100" w:afterAutospacing="1" w:line="312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31C28">
        <w:rPr>
          <w:rFonts w:asciiTheme="minorEastAsia" w:hAnsiTheme="minorEastAsia" w:hint="eastAsia"/>
          <w:sz w:val="24"/>
          <w:szCs w:val="24"/>
        </w:rPr>
        <w:t>为了更好的保护投资者利益，根据中国证监会的有关规定以及《</w:t>
      </w:r>
      <w:r w:rsidR="00C801C4" w:rsidRPr="00A31C28">
        <w:rPr>
          <w:rFonts w:asciiTheme="minorEastAsia" w:hAnsiTheme="minorEastAsia" w:hint="eastAsia"/>
          <w:sz w:val="24"/>
          <w:szCs w:val="24"/>
        </w:rPr>
        <w:t>蜂巢添禧87个月定期开放债券型证券投资基金基金</w:t>
      </w:r>
      <w:r w:rsidRPr="00A31C28">
        <w:rPr>
          <w:rFonts w:asciiTheme="minorEastAsia" w:hAnsiTheme="minorEastAsia" w:hint="eastAsia"/>
          <w:sz w:val="24"/>
          <w:szCs w:val="24"/>
        </w:rPr>
        <w:t>合同》、《</w:t>
      </w:r>
      <w:r w:rsidR="00C801C4" w:rsidRPr="00A31C28">
        <w:rPr>
          <w:rFonts w:asciiTheme="minorEastAsia" w:hAnsiTheme="minorEastAsia" w:hint="eastAsia"/>
          <w:sz w:val="24"/>
          <w:szCs w:val="24"/>
        </w:rPr>
        <w:t>蜂巢添禧87个月定期开放债券型证券投资基金</w:t>
      </w:r>
      <w:r w:rsidRPr="00A31C28">
        <w:rPr>
          <w:rFonts w:asciiTheme="minorEastAsia" w:hAnsiTheme="minorEastAsia" w:hint="eastAsia"/>
          <w:sz w:val="24"/>
          <w:szCs w:val="24"/>
        </w:rPr>
        <w:t>招募说明书》和《</w:t>
      </w:r>
      <w:r w:rsidR="00C801C4" w:rsidRPr="00A31C28">
        <w:rPr>
          <w:rFonts w:asciiTheme="minorEastAsia" w:hAnsiTheme="minorEastAsia" w:hint="eastAsia"/>
          <w:sz w:val="24"/>
          <w:szCs w:val="24"/>
        </w:rPr>
        <w:t>蜂巢添禧87个月定期开放债券型证券投资基金</w:t>
      </w:r>
      <w:r w:rsidRPr="00A31C28">
        <w:rPr>
          <w:rFonts w:asciiTheme="minorEastAsia" w:hAnsiTheme="minorEastAsia" w:hint="eastAsia"/>
          <w:sz w:val="24"/>
          <w:szCs w:val="24"/>
        </w:rPr>
        <w:t>份额发售公告》等文件的相关规定，经基金管理人蜂巢基金管理有限公司（下称“本公司”）与基金托管人</w:t>
      </w:r>
      <w:r w:rsidR="00C801C4" w:rsidRPr="00A31C28">
        <w:rPr>
          <w:rFonts w:asciiTheme="minorEastAsia" w:hAnsiTheme="minorEastAsia" w:hint="eastAsia"/>
          <w:sz w:val="24"/>
          <w:szCs w:val="24"/>
        </w:rPr>
        <w:t>上海浦东发展银行股份有限公司</w:t>
      </w:r>
      <w:r w:rsidRPr="00A31C28">
        <w:rPr>
          <w:rFonts w:asciiTheme="minorEastAsia" w:hAnsiTheme="minorEastAsia" w:hint="eastAsia"/>
          <w:sz w:val="24"/>
          <w:szCs w:val="24"/>
        </w:rPr>
        <w:t>协商一致，决定提前结束本基金的募集，募集截止日由原定的</w:t>
      </w:r>
      <w:r w:rsidR="003E26F0" w:rsidRPr="00A31C28">
        <w:rPr>
          <w:rFonts w:asciiTheme="minorEastAsia" w:hAnsiTheme="minorEastAsia"/>
          <w:sz w:val="24"/>
          <w:szCs w:val="24"/>
        </w:rPr>
        <w:t>20</w:t>
      </w:r>
      <w:r w:rsidR="00951B95" w:rsidRPr="00A31C28">
        <w:rPr>
          <w:rFonts w:asciiTheme="minorEastAsia" w:hAnsiTheme="minorEastAsia"/>
          <w:sz w:val="24"/>
          <w:szCs w:val="24"/>
        </w:rPr>
        <w:t>20</w:t>
      </w:r>
      <w:r w:rsidRPr="00A31C28">
        <w:rPr>
          <w:rFonts w:asciiTheme="minorEastAsia" w:hAnsiTheme="minorEastAsia" w:hint="eastAsia"/>
          <w:sz w:val="24"/>
          <w:szCs w:val="24"/>
        </w:rPr>
        <w:t>年</w:t>
      </w:r>
      <w:r w:rsidR="00C801C4" w:rsidRPr="00A31C28">
        <w:rPr>
          <w:rFonts w:asciiTheme="minorEastAsia" w:hAnsiTheme="minorEastAsia"/>
          <w:sz w:val="24"/>
          <w:szCs w:val="24"/>
        </w:rPr>
        <w:t>10</w:t>
      </w:r>
      <w:r w:rsidRPr="00A31C28">
        <w:rPr>
          <w:rFonts w:asciiTheme="minorEastAsia" w:hAnsiTheme="minorEastAsia" w:hint="eastAsia"/>
          <w:sz w:val="24"/>
          <w:szCs w:val="24"/>
        </w:rPr>
        <w:t>月</w:t>
      </w:r>
      <w:r w:rsidR="0057435F" w:rsidRPr="00A31C28">
        <w:rPr>
          <w:rFonts w:asciiTheme="minorEastAsia" w:hAnsiTheme="minorEastAsia"/>
          <w:sz w:val="24"/>
          <w:szCs w:val="24"/>
        </w:rPr>
        <w:t>1</w:t>
      </w:r>
      <w:r w:rsidR="00C801C4" w:rsidRPr="00A31C28">
        <w:rPr>
          <w:rFonts w:asciiTheme="minorEastAsia" w:hAnsiTheme="minorEastAsia"/>
          <w:sz w:val="24"/>
          <w:szCs w:val="24"/>
        </w:rPr>
        <w:t>9</w:t>
      </w:r>
      <w:r w:rsidRPr="00A31C28">
        <w:rPr>
          <w:rFonts w:asciiTheme="minorEastAsia" w:hAnsiTheme="minorEastAsia" w:hint="eastAsia"/>
          <w:sz w:val="24"/>
          <w:szCs w:val="24"/>
        </w:rPr>
        <w:t>日提前至</w:t>
      </w:r>
      <w:r w:rsidR="003E26F0" w:rsidRPr="00A31C28">
        <w:rPr>
          <w:rFonts w:asciiTheme="minorEastAsia" w:hAnsiTheme="minorEastAsia"/>
          <w:sz w:val="24"/>
          <w:szCs w:val="24"/>
        </w:rPr>
        <w:t>20</w:t>
      </w:r>
      <w:r w:rsidR="0057435F" w:rsidRPr="00A31C28">
        <w:rPr>
          <w:rFonts w:asciiTheme="minorEastAsia" w:hAnsiTheme="minorEastAsia"/>
          <w:sz w:val="24"/>
          <w:szCs w:val="24"/>
        </w:rPr>
        <w:t>20</w:t>
      </w:r>
      <w:r w:rsidRPr="00A31C28">
        <w:rPr>
          <w:rFonts w:asciiTheme="minorEastAsia" w:hAnsiTheme="minorEastAsia" w:hint="eastAsia"/>
          <w:sz w:val="24"/>
          <w:szCs w:val="24"/>
        </w:rPr>
        <w:t>年</w:t>
      </w:r>
      <w:r w:rsidR="00FD562D" w:rsidRPr="00A31C28">
        <w:rPr>
          <w:rFonts w:asciiTheme="minorEastAsia" w:hAnsiTheme="minorEastAsia"/>
          <w:sz w:val="24"/>
          <w:szCs w:val="24"/>
        </w:rPr>
        <w:t>8</w:t>
      </w:r>
      <w:r w:rsidRPr="00A31C28">
        <w:rPr>
          <w:rFonts w:asciiTheme="minorEastAsia" w:hAnsiTheme="minorEastAsia" w:hint="eastAsia"/>
          <w:sz w:val="24"/>
          <w:szCs w:val="24"/>
        </w:rPr>
        <w:t>月</w:t>
      </w:r>
      <w:r w:rsidR="00FD562D" w:rsidRPr="00A31C28">
        <w:rPr>
          <w:rFonts w:asciiTheme="minorEastAsia" w:hAnsiTheme="minorEastAsia"/>
          <w:sz w:val="24"/>
          <w:szCs w:val="24"/>
        </w:rPr>
        <w:t>3</w:t>
      </w:r>
      <w:r w:rsidRPr="00A31C28">
        <w:rPr>
          <w:rFonts w:asciiTheme="minorEastAsia" w:hAnsiTheme="minorEastAsia" w:hint="eastAsia"/>
          <w:sz w:val="24"/>
          <w:szCs w:val="24"/>
        </w:rPr>
        <w:t>日，即本基金最后一个募集日为</w:t>
      </w:r>
      <w:r w:rsidR="003E26F0" w:rsidRPr="00A31C28">
        <w:rPr>
          <w:rFonts w:asciiTheme="minorEastAsia" w:hAnsiTheme="minorEastAsia"/>
          <w:sz w:val="24"/>
          <w:szCs w:val="24"/>
        </w:rPr>
        <w:t>20</w:t>
      </w:r>
      <w:r w:rsidR="0057435F" w:rsidRPr="00A31C28">
        <w:rPr>
          <w:rFonts w:asciiTheme="minorEastAsia" w:hAnsiTheme="minorEastAsia"/>
          <w:sz w:val="24"/>
          <w:szCs w:val="24"/>
        </w:rPr>
        <w:t>20</w:t>
      </w:r>
      <w:r w:rsidRPr="00A31C28">
        <w:rPr>
          <w:rFonts w:asciiTheme="minorEastAsia" w:hAnsiTheme="minorEastAsia" w:hint="eastAsia"/>
          <w:sz w:val="24"/>
          <w:szCs w:val="24"/>
        </w:rPr>
        <w:t>年</w:t>
      </w:r>
      <w:r w:rsidR="00FD562D" w:rsidRPr="00A31C28">
        <w:rPr>
          <w:rFonts w:asciiTheme="minorEastAsia" w:hAnsiTheme="minorEastAsia"/>
          <w:sz w:val="24"/>
          <w:szCs w:val="24"/>
        </w:rPr>
        <w:t>8</w:t>
      </w:r>
      <w:r w:rsidRPr="00A31C28">
        <w:rPr>
          <w:rFonts w:asciiTheme="minorEastAsia" w:hAnsiTheme="minorEastAsia" w:hint="eastAsia"/>
          <w:sz w:val="24"/>
          <w:szCs w:val="24"/>
        </w:rPr>
        <w:t>月</w:t>
      </w:r>
      <w:r w:rsidR="00FD562D" w:rsidRPr="00A31C28">
        <w:rPr>
          <w:rFonts w:asciiTheme="minorEastAsia" w:hAnsiTheme="minorEastAsia"/>
          <w:sz w:val="24"/>
          <w:szCs w:val="24"/>
        </w:rPr>
        <w:t>3</w:t>
      </w:r>
      <w:r w:rsidRPr="00A31C28">
        <w:rPr>
          <w:rFonts w:asciiTheme="minorEastAsia" w:hAnsiTheme="minorEastAsia" w:hint="eastAsia"/>
          <w:sz w:val="24"/>
          <w:szCs w:val="24"/>
        </w:rPr>
        <w:t>日，</w:t>
      </w:r>
      <w:r w:rsidR="003E26F0" w:rsidRPr="00A31C28">
        <w:rPr>
          <w:rFonts w:asciiTheme="minorEastAsia" w:hAnsiTheme="minorEastAsia"/>
          <w:sz w:val="24"/>
          <w:szCs w:val="24"/>
        </w:rPr>
        <w:t>20</w:t>
      </w:r>
      <w:r w:rsidR="0057435F" w:rsidRPr="00A31C28">
        <w:rPr>
          <w:rFonts w:asciiTheme="minorEastAsia" w:hAnsiTheme="minorEastAsia"/>
          <w:sz w:val="24"/>
          <w:szCs w:val="24"/>
        </w:rPr>
        <w:t>20</w:t>
      </w:r>
      <w:r w:rsidRPr="00A31C28">
        <w:rPr>
          <w:rFonts w:asciiTheme="minorEastAsia" w:hAnsiTheme="minorEastAsia" w:hint="eastAsia"/>
          <w:sz w:val="24"/>
          <w:szCs w:val="24"/>
        </w:rPr>
        <w:t>年</w:t>
      </w:r>
      <w:r w:rsidR="00FD562D" w:rsidRPr="00A31C28">
        <w:rPr>
          <w:rFonts w:asciiTheme="minorEastAsia" w:hAnsiTheme="minorEastAsia"/>
          <w:sz w:val="24"/>
          <w:szCs w:val="24"/>
        </w:rPr>
        <w:t>8</w:t>
      </w:r>
      <w:r w:rsidRPr="00A31C28">
        <w:rPr>
          <w:rFonts w:asciiTheme="minorEastAsia" w:hAnsiTheme="minorEastAsia" w:hint="eastAsia"/>
          <w:sz w:val="24"/>
          <w:szCs w:val="24"/>
        </w:rPr>
        <w:t>月</w:t>
      </w:r>
      <w:r w:rsidR="00FD562D" w:rsidRPr="00A31C28">
        <w:rPr>
          <w:rFonts w:asciiTheme="minorEastAsia" w:hAnsiTheme="minorEastAsia"/>
          <w:sz w:val="24"/>
          <w:szCs w:val="24"/>
        </w:rPr>
        <w:t>4</w:t>
      </w:r>
      <w:r w:rsidRPr="00A31C28">
        <w:rPr>
          <w:rFonts w:asciiTheme="minorEastAsia" w:hAnsiTheme="minorEastAsia" w:hint="eastAsia"/>
          <w:sz w:val="24"/>
          <w:szCs w:val="24"/>
        </w:rPr>
        <w:t>日起不再接受认购申请。</w:t>
      </w:r>
    </w:p>
    <w:p w:rsidR="00855161" w:rsidRPr="00A31C28" w:rsidRDefault="00855161" w:rsidP="004F2517">
      <w:pPr>
        <w:overflowPunct w:val="0"/>
        <w:spacing w:before="100" w:beforeAutospacing="1" w:after="100" w:afterAutospacing="1" w:line="312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31C28">
        <w:rPr>
          <w:rFonts w:asciiTheme="minorEastAsia" w:hAnsiTheme="minorEastAsia" w:hint="eastAsia"/>
          <w:sz w:val="24"/>
          <w:szCs w:val="24"/>
        </w:rPr>
        <w:t>投资者可以登陆本公司网站www.</w:t>
      </w:r>
      <w:r w:rsidRPr="00A31C28">
        <w:rPr>
          <w:rFonts w:asciiTheme="minorEastAsia" w:hAnsiTheme="minorEastAsia"/>
          <w:sz w:val="24"/>
          <w:szCs w:val="24"/>
        </w:rPr>
        <w:t>hexaamc</w:t>
      </w:r>
      <w:r w:rsidRPr="00A31C28">
        <w:rPr>
          <w:rFonts w:asciiTheme="minorEastAsia" w:hAnsiTheme="minorEastAsia" w:hint="eastAsia"/>
          <w:sz w:val="24"/>
          <w:szCs w:val="24"/>
        </w:rPr>
        <w:t>.com或拨打本公司客户服务热线400</w:t>
      </w:r>
      <w:r w:rsidR="003A1BCA" w:rsidRPr="00A31C28">
        <w:rPr>
          <w:rFonts w:asciiTheme="minorEastAsia" w:hAnsiTheme="minorEastAsia" w:hint="eastAsia"/>
          <w:sz w:val="24"/>
          <w:szCs w:val="24"/>
        </w:rPr>
        <w:t>-</w:t>
      </w:r>
      <w:r w:rsidRPr="00A31C28">
        <w:rPr>
          <w:rFonts w:asciiTheme="minorEastAsia" w:hAnsiTheme="minorEastAsia"/>
          <w:sz w:val="24"/>
          <w:szCs w:val="24"/>
        </w:rPr>
        <w:t>100</w:t>
      </w:r>
      <w:r w:rsidR="003A1BCA" w:rsidRPr="00A31C28">
        <w:rPr>
          <w:rFonts w:asciiTheme="minorEastAsia" w:hAnsiTheme="minorEastAsia"/>
          <w:sz w:val="24"/>
          <w:szCs w:val="24"/>
        </w:rPr>
        <w:t>-</w:t>
      </w:r>
      <w:r w:rsidRPr="00A31C28">
        <w:rPr>
          <w:rFonts w:asciiTheme="minorEastAsia" w:hAnsiTheme="minorEastAsia"/>
          <w:sz w:val="24"/>
          <w:szCs w:val="24"/>
        </w:rPr>
        <w:t>3783</w:t>
      </w:r>
      <w:r w:rsidRPr="00A31C28">
        <w:rPr>
          <w:rFonts w:asciiTheme="minorEastAsia" w:hAnsiTheme="minorEastAsia" w:hint="eastAsia"/>
          <w:sz w:val="24"/>
          <w:szCs w:val="24"/>
        </w:rPr>
        <w:t>进行相关咨询。</w:t>
      </w:r>
    </w:p>
    <w:p w:rsidR="00855161" w:rsidRPr="00A31C28" w:rsidRDefault="00855161" w:rsidP="004F2517">
      <w:pPr>
        <w:overflowPunct w:val="0"/>
        <w:spacing w:before="100" w:beforeAutospacing="1" w:after="100" w:afterAutospacing="1" w:line="312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31C28">
        <w:rPr>
          <w:rFonts w:asciiTheme="minorEastAsia" w:hAnsiTheme="minorEastAsia" w:hint="eastAsia"/>
          <w:sz w:val="24"/>
          <w:szCs w:val="24"/>
        </w:rPr>
        <w:t>风险提示：基金管理人承诺以诚实信用、勤勉尽责的原则管理和运用基金资产，但不保证一定盈利，也不保证最低收益。敬请投资者注意投资风险。投资者投资于本基金前应认真阅读本基金的基金合同和招募说明书。</w:t>
      </w:r>
    </w:p>
    <w:p w:rsidR="00855161" w:rsidRPr="00A31C28" w:rsidRDefault="00855161" w:rsidP="004F2517">
      <w:pPr>
        <w:overflowPunct w:val="0"/>
        <w:spacing w:before="100" w:beforeAutospacing="1" w:after="100" w:afterAutospacing="1" w:line="312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31C28">
        <w:rPr>
          <w:rFonts w:asciiTheme="minorEastAsia" w:hAnsiTheme="minorEastAsia" w:hint="eastAsia"/>
          <w:sz w:val="24"/>
          <w:szCs w:val="24"/>
        </w:rPr>
        <w:t>本公告的解释权归本公司所有。</w:t>
      </w:r>
    </w:p>
    <w:p w:rsidR="00855161" w:rsidRPr="00A31C28" w:rsidRDefault="00855161" w:rsidP="004F2517">
      <w:pPr>
        <w:overflowPunct w:val="0"/>
        <w:spacing w:before="100" w:beforeAutospacing="1" w:after="100" w:afterAutospacing="1" w:line="312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31C28">
        <w:rPr>
          <w:rFonts w:asciiTheme="minorEastAsia" w:hAnsiTheme="minorEastAsia" w:hint="eastAsia"/>
          <w:sz w:val="24"/>
          <w:szCs w:val="24"/>
        </w:rPr>
        <w:t>特此公告。</w:t>
      </w:r>
    </w:p>
    <w:p w:rsidR="00B30F8D" w:rsidRPr="00A31C28" w:rsidRDefault="00B30F8D" w:rsidP="004F2517">
      <w:pPr>
        <w:overflowPunct w:val="0"/>
        <w:spacing w:before="100" w:beforeAutospacing="1" w:after="100" w:afterAutospacing="1" w:line="312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855161" w:rsidRPr="00A31C28" w:rsidRDefault="00855161" w:rsidP="004F2517">
      <w:pPr>
        <w:overflowPunct w:val="0"/>
        <w:spacing w:before="100" w:beforeAutospacing="1" w:after="100" w:afterAutospacing="1" w:line="312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 w:rsidRPr="00A31C28">
        <w:rPr>
          <w:rFonts w:asciiTheme="minorEastAsia" w:hAnsiTheme="minorEastAsia" w:hint="eastAsia"/>
          <w:sz w:val="24"/>
          <w:szCs w:val="24"/>
        </w:rPr>
        <w:t>蜂巢基金管理有限公司</w:t>
      </w:r>
    </w:p>
    <w:p w:rsidR="00282A01" w:rsidRPr="00855161" w:rsidRDefault="003A1BCA" w:rsidP="004F2517">
      <w:pPr>
        <w:overflowPunct w:val="0"/>
        <w:spacing w:before="100" w:beforeAutospacing="1" w:after="100" w:afterAutospacing="1" w:line="312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 w:rsidRPr="00A31C28">
        <w:rPr>
          <w:rFonts w:asciiTheme="minorEastAsia" w:hAnsiTheme="minorEastAsia"/>
          <w:sz w:val="24"/>
          <w:szCs w:val="24"/>
        </w:rPr>
        <w:t>20</w:t>
      </w:r>
      <w:r w:rsidR="0057435F" w:rsidRPr="00A31C28">
        <w:rPr>
          <w:rFonts w:asciiTheme="minorEastAsia" w:hAnsiTheme="minorEastAsia"/>
          <w:sz w:val="24"/>
          <w:szCs w:val="24"/>
        </w:rPr>
        <w:t>20</w:t>
      </w:r>
      <w:r w:rsidR="00855161" w:rsidRPr="00A31C28">
        <w:rPr>
          <w:rFonts w:asciiTheme="minorEastAsia" w:hAnsiTheme="minorEastAsia" w:hint="eastAsia"/>
          <w:sz w:val="24"/>
          <w:szCs w:val="24"/>
        </w:rPr>
        <w:t>年</w:t>
      </w:r>
      <w:r w:rsidR="00FD562D" w:rsidRPr="00A31C28">
        <w:rPr>
          <w:rFonts w:asciiTheme="minorEastAsia" w:hAnsiTheme="minorEastAsia"/>
          <w:sz w:val="24"/>
          <w:szCs w:val="24"/>
        </w:rPr>
        <w:t>8</w:t>
      </w:r>
      <w:r w:rsidR="00855161" w:rsidRPr="00A31C28">
        <w:rPr>
          <w:rFonts w:asciiTheme="minorEastAsia" w:hAnsiTheme="minorEastAsia" w:hint="eastAsia"/>
          <w:sz w:val="24"/>
          <w:szCs w:val="24"/>
        </w:rPr>
        <w:t>月</w:t>
      </w:r>
      <w:r w:rsidR="00FD562D" w:rsidRPr="00A31C28">
        <w:rPr>
          <w:rFonts w:asciiTheme="minorEastAsia" w:hAnsiTheme="minorEastAsia"/>
          <w:sz w:val="24"/>
          <w:szCs w:val="24"/>
        </w:rPr>
        <w:t>4</w:t>
      </w:r>
      <w:r w:rsidR="00855161" w:rsidRPr="00A31C28">
        <w:rPr>
          <w:rFonts w:asciiTheme="minorEastAsia" w:hAnsiTheme="minorEastAsia" w:hint="eastAsia"/>
          <w:sz w:val="24"/>
          <w:szCs w:val="24"/>
        </w:rPr>
        <w:t>日</w:t>
      </w:r>
    </w:p>
    <w:sectPr w:rsidR="00282A01" w:rsidRPr="00855161" w:rsidSect="00254C9B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16C" w:rsidRDefault="0077216C" w:rsidP="004F2517">
      <w:r>
        <w:separator/>
      </w:r>
    </w:p>
  </w:endnote>
  <w:endnote w:type="continuationSeparator" w:id="0">
    <w:p w:rsidR="0077216C" w:rsidRDefault="0077216C" w:rsidP="004F2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16C" w:rsidRDefault="0077216C" w:rsidP="004F2517">
      <w:r>
        <w:separator/>
      </w:r>
    </w:p>
  </w:footnote>
  <w:footnote w:type="continuationSeparator" w:id="0">
    <w:p w:rsidR="0077216C" w:rsidRDefault="0077216C" w:rsidP="004F25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517" w:rsidRDefault="004F2517" w:rsidP="004F2517">
    <w:pPr>
      <w:pStyle w:val="a3"/>
      <w:jc w:val="left"/>
    </w:pPr>
    <w:r w:rsidRPr="004F2517">
      <w:rPr>
        <w:noProof/>
      </w:rPr>
      <w:drawing>
        <wp:inline distT="0" distB="0" distL="0" distR="0">
          <wp:extent cx="1133475" cy="285750"/>
          <wp:effectExtent l="0" t="0" r="9525" b="0"/>
          <wp:docPr id="1" name="图片 1" descr="C:\Users\huangyu_sx\Desktop\小豫专用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angyu_sx\Desktop\小豫专用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0952"/>
    <w:rsid w:val="0012220B"/>
    <w:rsid w:val="00130B85"/>
    <w:rsid w:val="00225B3A"/>
    <w:rsid w:val="00240A4F"/>
    <w:rsid w:val="00254C9B"/>
    <w:rsid w:val="00282A01"/>
    <w:rsid w:val="003464E0"/>
    <w:rsid w:val="003A1BCA"/>
    <w:rsid w:val="003E26F0"/>
    <w:rsid w:val="004014F2"/>
    <w:rsid w:val="00436B4E"/>
    <w:rsid w:val="00470B94"/>
    <w:rsid w:val="004A7F46"/>
    <w:rsid w:val="004F2517"/>
    <w:rsid w:val="005630E4"/>
    <w:rsid w:val="0057435F"/>
    <w:rsid w:val="00576CCD"/>
    <w:rsid w:val="00581DFB"/>
    <w:rsid w:val="00681F2A"/>
    <w:rsid w:val="00692371"/>
    <w:rsid w:val="006B545B"/>
    <w:rsid w:val="006F4FC0"/>
    <w:rsid w:val="00740952"/>
    <w:rsid w:val="007522AB"/>
    <w:rsid w:val="0077216C"/>
    <w:rsid w:val="007B5A4A"/>
    <w:rsid w:val="00855161"/>
    <w:rsid w:val="00864ECC"/>
    <w:rsid w:val="00915FEA"/>
    <w:rsid w:val="00951B95"/>
    <w:rsid w:val="009F5E93"/>
    <w:rsid w:val="00A31C28"/>
    <w:rsid w:val="00A97952"/>
    <w:rsid w:val="00B0592F"/>
    <w:rsid w:val="00B20BB2"/>
    <w:rsid w:val="00B30F8D"/>
    <w:rsid w:val="00C801C4"/>
    <w:rsid w:val="00D2609F"/>
    <w:rsid w:val="00D442B8"/>
    <w:rsid w:val="00D55678"/>
    <w:rsid w:val="00D95FDF"/>
    <w:rsid w:val="00D96187"/>
    <w:rsid w:val="00DB638A"/>
    <w:rsid w:val="00E117B0"/>
    <w:rsid w:val="00E76C15"/>
    <w:rsid w:val="00E8771F"/>
    <w:rsid w:val="00E94953"/>
    <w:rsid w:val="00EA4E97"/>
    <w:rsid w:val="00EC6B87"/>
    <w:rsid w:val="00F6586E"/>
    <w:rsid w:val="00FD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25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25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25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2517"/>
    <w:rPr>
      <w:sz w:val="18"/>
      <w:szCs w:val="18"/>
    </w:rPr>
  </w:style>
  <w:style w:type="character" w:styleId="a5">
    <w:name w:val="Hyperlink"/>
    <w:basedOn w:val="a0"/>
    <w:uiPriority w:val="99"/>
    <w:unhideWhenUsed/>
    <w:rsid w:val="00E8771F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D9618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961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4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黄豫（实习）</dc:creator>
  <cp:keywords/>
  <dc:description/>
  <cp:lastModifiedBy>ZHONGM</cp:lastModifiedBy>
  <cp:revision>2</cp:revision>
  <dcterms:created xsi:type="dcterms:W3CDTF">2020-08-03T16:00:00Z</dcterms:created>
  <dcterms:modified xsi:type="dcterms:W3CDTF">2020-08-03T16:00:00Z</dcterms:modified>
</cp:coreProperties>
</file>