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08" w:rsidRDefault="00C76DC9" w:rsidP="00866808">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华商基金管理有限公司关于旗下部分基金参加</w:t>
      </w:r>
      <w:r w:rsidR="00233B8C">
        <w:rPr>
          <w:rFonts w:ascii="宋体" w:eastAsia="宋体" w:hAnsi="宋体" w:cs="Times New Roman"/>
          <w:b/>
          <w:sz w:val="28"/>
          <w:szCs w:val="28"/>
        </w:rPr>
        <w:t>洪泰财富</w:t>
      </w:r>
    </w:p>
    <w:p w:rsidR="00BB71DC" w:rsidRPr="0056433F" w:rsidRDefault="00233B8C" w:rsidP="00866808">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(青岛)基金销售有限责任公司</w:t>
      </w:r>
      <w:r w:rsidR="00C76DC9">
        <w:rPr>
          <w:rFonts w:ascii="宋体" w:eastAsia="宋体" w:hAnsi="宋体" w:cs="Times New Roman"/>
          <w:b/>
          <w:sz w:val="28"/>
          <w:szCs w:val="28"/>
        </w:rPr>
        <w:t>费率优惠活动的公告</w:t>
      </w:r>
    </w:p>
    <w:p w:rsidR="004B1532" w:rsidRDefault="004B1532">
      <w:pPr>
        <w:spacing w:line="360" w:lineRule="auto"/>
        <w:ind w:left="2160" w:hangingChars="900" w:hanging="2160"/>
        <w:jc w:val="center"/>
        <w:rPr>
          <w:rFonts w:ascii="Times New Roman" w:eastAsia="宋体" w:hAnsi="Times New Roman" w:cs="Times New Roman"/>
          <w:sz w:val="24"/>
          <w:szCs w:val="24"/>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233B8C">
        <w:rPr>
          <w:rFonts w:ascii="Times New Roman" w:eastAsia="宋体" w:hAnsi="Times New Roman" w:cs="Times New Roman" w:hint="eastAsia"/>
          <w:sz w:val="24"/>
          <w:szCs w:val="24"/>
        </w:rPr>
        <w:t>洪泰财富</w:t>
      </w:r>
      <w:r w:rsidR="00233B8C">
        <w:rPr>
          <w:rFonts w:ascii="Times New Roman" w:eastAsia="宋体" w:hAnsi="Times New Roman" w:cs="Times New Roman" w:hint="eastAsia"/>
          <w:sz w:val="24"/>
          <w:szCs w:val="24"/>
        </w:rPr>
        <w:t>(</w:t>
      </w:r>
      <w:r w:rsidR="00233B8C">
        <w:rPr>
          <w:rFonts w:ascii="Times New Roman" w:eastAsia="宋体" w:hAnsi="Times New Roman" w:cs="Times New Roman" w:hint="eastAsia"/>
          <w:sz w:val="24"/>
          <w:szCs w:val="24"/>
        </w:rPr>
        <w:t>青岛</w:t>
      </w:r>
      <w:r w:rsidR="00233B8C">
        <w:rPr>
          <w:rFonts w:ascii="Times New Roman" w:eastAsia="宋体" w:hAnsi="Times New Roman" w:cs="Times New Roman" w:hint="eastAsia"/>
          <w:sz w:val="24"/>
          <w:szCs w:val="24"/>
        </w:rPr>
        <w:t>)</w:t>
      </w:r>
      <w:r w:rsidR="00233B8C">
        <w:rPr>
          <w:rFonts w:ascii="Times New Roman" w:eastAsia="宋体" w:hAnsi="Times New Roman" w:cs="Times New Roman" w:hint="eastAsia"/>
          <w:sz w:val="24"/>
          <w:szCs w:val="24"/>
        </w:rPr>
        <w:t>基金销售有限责任公司</w:t>
      </w:r>
      <w:r w:rsidR="007D1631">
        <w:rPr>
          <w:rFonts w:ascii="Times New Roman" w:eastAsia="宋体" w:hAnsi="Times New Roman" w:cs="Times New Roman" w:hint="eastAsia"/>
          <w:sz w:val="24"/>
          <w:szCs w:val="24"/>
        </w:rPr>
        <w:t>（以下简称“</w:t>
      </w:r>
      <w:r w:rsidR="00B40903">
        <w:rPr>
          <w:rFonts w:ascii="Times New Roman" w:eastAsia="宋体" w:hAnsi="Times New Roman" w:cs="Times New Roman" w:hint="eastAsia"/>
          <w:sz w:val="24"/>
          <w:szCs w:val="24"/>
        </w:rPr>
        <w:t>洪泰财富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424544" w:rsidRPr="00A625D0">
        <w:rPr>
          <w:rFonts w:ascii="Times New Roman" w:eastAsia="宋体" w:hAnsi="Times New Roman" w:cs="Times New Roman"/>
          <w:sz w:val="24"/>
          <w:szCs w:val="24"/>
        </w:rPr>
        <w:t>决定自</w:t>
      </w:r>
      <w:r w:rsidR="00C76588">
        <w:rPr>
          <w:rFonts w:ascii="Times New Roman" w:eastAsia="宋体" w:hAnsi="Times New Roman" w:cs="Times New Roman" w:hint="eastAsia"/>
          <w:sz w:val="24"/>
          <w:szCs w:val="24"/>
        </w:rPr>
        <w:t>2020</w:t>
      </w:r>
      <w:r w:rsidR="00C76588">
        <w:rPr>
          <w:rFonts w:ascii="Times New Roman" w:eastAsia="宋体" w:hAnsi="Times New Roman" w:cs="Times New Roman" w:hint="eastAsia"/>
          <w:sz w:val="24"/>
          <w:szCs w:val="24"/>
        </w:rPr>
        <w:t>年</w:t>
      </w:r>
      <w:r w:rsidR="00365E4B">
        <w:rPr>
          <w:rFonts w:ascii="Times New Roman" w:eastAsia="宋体" w:hAnsi="Times New Roman" w:cs="Times New Roman" w:hint="eastAsia"/>
          <w:sz w:val="24"/>
          <w:szCs w:val="24"/>
        </w:rPr>
        <w:t>7</w:t>
      </w:r>
      <w:r w:rsidR="00365E4B">
        <w:rPr>
          <w:rFonts w:ascii="Times New Roman" w:eastAsia="宋体" w:hAnsi="Times New Roman" w:cs="Times New Roman" w:hint="eastAsia"/>
          <w:sz w:val="24"/>
          <w:szCs w:val="24"/>
        </w:rPr>
        <w:t>月</w:t>
      </w:r>
      <w:r w:rsidR="00365E4B">
        <w:rPr>
          <w:rFonts w:ascii="Times New Roman" w:eastAsia="宋体" w:hAnsi="Times New Roman" w:cs="Times New Roman" w:hint="eastAsia"/>
          <w:sz w:val="24"/>
          <w:szCs w:val="24"/>
        </w:rPr>
        <w:t>28</w:t>
      </w:r>
      <w:bookmarkStart w:id="0" w:name="_GoBack"/>
      <w:bookmarkEnd w:id="0"/>
      <w:r w:rsidR="00365E4B">
        <w:rPr>
          <w:rFonts w:ascii="Times New Roman" w:eastAsia="宋体" w:hAnsi="Times New Roman" w:cs="Times New Roman" w:hint="eastAsia"/>
          <w:sz w:val="24"/>
          <w:szCs w:val="24"/>
        </w:rPr>
        <w:t>日</w:t>
      </w:r>
      <w:r w:rsidR="00064FDE">
        <w:rPr>
          <w:rFonts w:ascii="Times New Roman" w:eastAsia="宋体" w:hAnsi="Times New Roman" w:cs="Times New Roman" w:hint="eastAsia"/>
          <w:sz w:val="24"/>
          <w:szCs w:val="24"/>
        </w:rPr>
        <w:t>起</w:t>
      </w:r>
      <w:r w:rsidR="00424544">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B40903">
        <w:rPr>
          <w:rFonts w:ascii="Times New Roman" w:eastAsia="宋体" w:hAnsi="Times New Roman" w:cs="Times New Roman"/>
          <w:sz w:val="24"/>
          <w:szCs w:val="24"/>
        </w:rPr>
        <w:t>洪泰财富</w:t>
      </w:r>
      <w:r w:rsidR="008F7C33">
        <w:rPr>
          <w:rFonts w:ascii="Times New Roman" w:eastAsia="宋体" w:hAnsi="Times New Roman" w:cs="Times New Roman" w:hint="eastAsia"/>
          <w:sz w:val="24"/>
          <w:szCs w:val="24"/>
        </w:rPr>
        <w:t>申购</w:t>
      </w:r>
      <w:r w:rsidR="00965D5B">
        <w:rPr>
          <w:rFonts w:ascii="Times New Roman" w:eastAsia="宋体" w:hAnsi="Times New Roman" w:cs="Times New Roman" w:hint="eastAsia"/>
          <w:sz w:val="24"/>
          <w:szCs w:val="24"/>
        </w:rPr>
        <w:t>费率</w:t>
      </w:r>
      <w:r w:rsidR="00C216E7">
        <w:rPr>
          <w:rFonts w:ascii="Times New Roman" w:eastAsia="宋体" w:hAnsi="Times New Roman" w:cs="Times New Roman" w:hint="eastAsia"/>
          <w:sz w:val="24"/>
          <w:szCs w:val="24"/>
        </w:rPr>
        <w:t>（含定期定额投资）</w:t>
      </w:r>
      <w:r w:rsidR="00081056">
        <w:rPr>
          <w:rFonts w:ascii="Times New Roman" w:eastAsia="宋体" w:hAnsi="Times New Roman" w:cs="Times New Roman" w:hint="eastAsia"/>
          <w:sz w:val="24"/>
          <w:szCs w:val="24"/>
        </w:rPr>
        <w:t>的</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活动。</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0E4597" w:rsidRDefault="00991533" w:rsidP="001E2097">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1E2097">
        <w:rPr>
          <w:rFonts w:ascii="Times New Roman" w:eastAsia="宋体" w:hAnsi="Times New Roman" w:cs="Times New Roman"/>
          <w:b/>
          <w:sz w:val="24"/>
          <w:szCs w:val="24"/>
        </w:rPr>
        <w:t>适用基金范围</w:t>
      </w:r>
    </w:p>
    <w:tbl>
      <w:tblPr>
        <w:tblW w:w="8946" w:type="dxa"/>
        <w:tblInd w:w="93" w:type="dxa"/>
        <w:tblLook w:val="04A0"/>
      </w:tblPr>
      <w:tblGrid>
        <w:gridCol w:w="856"/>
        <w:gridCol w:w="1853"/>
        <w:gridCol w:w="6237"/>
      </w:tblGrid>
      <w:tr w:rsidR="000E4597" w:rsidRPr="007C0EAD" w:rsidTr="009E5933">
        <w:trPr>
          <w:trHeight w:val="390"/>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序号</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基金代码</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0E4597" w:rsidRDefault="000E4597" w:rsidP="009E5933">
            <w:pPr>
              <w:widowControl/>
              <w:jc w:val="center"/>
              <w:rPr>
                <w:rFonts w:ascii="宋体" w:eastAsia="宋体" w:hAnsi="宋体" w:cs="宋体"/>
                <w:b/>
                <w:color w:val="000000"/>
                <w:kern w:val="0"/>
                <w:sz w:val="22"/>
              </w:rPr>
            </w:pPr>
            <w:r w:rsidRPr="000E4597">
              <w:rPr>
                <w:rFonts w:ascii="宋体" w:eastAsia="宋体" w:hAnsi="宋体" w:cs="宋体" w:hint="eastAsia"/>
                <w:b/>
                <w:color w:val="000000"/>
                <w:kern w:val="0"/>
                <w:sz w:val="22"/>
              </w:rPr>
              <w:t>基金名称</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华商领先企业混合型开放式证券投资基金</w:t>
            </w:r>
          </w:p>
        </w:tc>
      </w:tr>
      <w:tr w:rsidR="000E4597" w:rsidRPr="007C0EAD" w:rsidTr="009E5933">
        <w:trPr>
          <w:trHeight w:val="26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华商盛世成长混合型证券投资基金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华商收益增强债券型证券投资基金A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华商动态阿尔法灵活配置混合型证券投资基金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华商产业升级混合型证券投资基金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华商稳健双利债券型证券投资基金A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华商策略精选灵活配置混合型证券投资基金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华商稳定增利债券型证券投资基金A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630010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华商价值精选混合型证券投资基金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630011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华商主题精选混合型证券投资基金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630015</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华商大盘量化精选灵活配置混合型证券投资基金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630016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华商价值共享灵活配置混合型发起式证券投资基金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000279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华商红利优选灵活配置混合型证券投资基金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000390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华商优势行业灵活配置混合型证券投资基金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000463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华商双债丰利债券型证券投资基金A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000541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华商创新成长灵活配置混合型发起式证券投资基金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000609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华商新量化灵活配置混合型证券投资基金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000654</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华商新锐产业灵活配置混合型证券投资基金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000800</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华商未来主题混合型证券投资基金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000937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华商稳固添利债券型证券投资基金A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001106</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华商健康生活灵活配置混合型基金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001143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华商量化进取灵活配置混合型证券投资基金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001448</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华商双翼平衡混合型证券投资基金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001457</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华商新常态灵活配置混合型证券投资基金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001449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华商双驱优选灵活配置混合型证券投资基金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001751</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华商信用增强债券型证券投资基金A</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001723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华商新动力灵活配置混合型证券投资基金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001822</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华商智能生活灵活配置混合型证券投资基金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001959</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华商乐享互联灵活配置混合型证券投资基金</w:t>
            </w:r>
          </w:p>
        </w:tc>
      </w:tr>
      <w:tr w:rsidR="000E4597" w:rsidRPr="007C0EAD" w:rsidTr="009E5933">
        <w:trPr>
          <w:trHeight w:val="40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001933</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华商新兴活力灵活配置混合型证券投资基金</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002669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华商万众创新灵活配置混合型证券投资基金</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color w:val="000000"/>
                <w:kern w:val="0"/>
                <w:sz w:val="22"/>
              </w:rPr>
              <w:t>003598</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华商润丰灵活配置混合型证券投资基金A</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color w:val="000000"/>
                <w:kern w:val="0"/>
                <w:sz w:val="22"/>
              </w:rPr>
              <w:t>004206</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color w:val="000000"/>
                <w:kern w:val="0"/>
                <w:sz w:val="22"/>
              </w:rPr>
              <w:t>华商元亨灵活配置混合型证券投资基金</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color w:val="000000"/>
                <w:kern w:val="0"/>
                <w:sz w:val="22"/>
              </w:rPr>
              <w:t>003403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ind w:firstLineChars="600" w:firstLine="1320"/>
              <w:rPr>
                <w:rFonts w:ascii="宋体" w:eastAsia="宋体" w:hAnsi="宋体" w:cs="宋体"/>
                <w:color w:val="000000"/>
                <w:kern w:val="0"/>
                <w:sz w:val="22"/>
              </w:rPr>
            </w:pPr>
            <w:r w:rsidRPr="00291A39">
              <w:rPr>
                <w:rFonts w:ascii="宋体" w:eastAsia="宋体" w:hAnsi="宋体" w:cs="宋体" w:hint="eastAsia"/>
                <w:color w:val="000000"/>
                <w:kern w:val="0"/>
                <w:sz w:val="22"/>
              </w:rPr>
              <w:t>华商瑞丰短债</w:t>
            </w:r>
            <w:r w:rsidRPr="00291A39">
              <w:rPr>
                <w:rFonts w:ascii="宋体" w:eastAsia="宋体" w:hAnsi="宋体" w:cs="宋体"/>
                <w:color w:val="000000"/>
                <w:kern w:val="0"/>
                <w:sz w:val="22"/>
              </w:rPr>
              <w:t>债券型证券投资基金</w:t>
            </w:r>
            <w:r w:rsidRPr="00291A39">
              <w:rPr>
                <w:rFonts w:ascii="宋体" w:eastAsia="宋体" w:hAnsi="宋体" w:cs="宋体" w:hint="eastAsia"/>
                <w:color w:val="000000"/>
                <w:kern w:val="0"/>
                <w:sz w:val="22"/>
              </w:rPr>
              <w:t>A</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004189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color w:val="000000"/>
                <w:kern w:val="0"/>
                <w:sz w:val="22"/>
              </w:rPr>
              <w:t>华商</w:t>
            </w:r>
            <w:r w:rsidRPr="00291A39">
              <w:rPr>
                <w:rFonts w:ascii="宋体" w:eastAsia="宋体" w:hAnsi="宋体" w:cs="宋体" w:hint="eastAsia"/>
                <w:color w:val="000000"/>
                <w:kern w:val="0"/>
                <w:sz w:val="22"/>
              </w:rPr>
              <w:t>消费行业股票</w:t>
            </w:r>
            <w:r w:rsidRPr="00291A39">
              <w:rPr>
                <w:rFonts w:ascii="宋体" w:eastAsia="宋体" w:hAnsi="宋体" w:cs="宋体"/>
                <w:color w:val="000000"/>
                <w:kern w:val="0"/>
                <w:sz w:val="22"/>
              </w:rPr>
              <w:t>型证券投资基金</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004423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华商研究精选灵活配置混合型证券投资基金</w:t>
            </w:r>
          </w:p>
        </w:tc>
      </w:tr>
      <w:tr w:rsidR="000E4597" w:rsidRPr="007C0EAD" w:rsidTr="009E5933">
        <w:trPr>
          <w:trHeight w:val="402"/>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003092</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100" w:firstLine="220"/>
              <w:jc w:val="center"/>
              <w:rPr>
                <w:rFonts w:ascii="宋体" w:eastAsia="宋体" w:hAnsi="宋体" w:cs="宋体"/>
                <w:color w:val="000000"/>
                <w:kern w:val="0"/>
                <w:sz w:val="22"/>
              </w:rPr>
            </w:pPr>
            <w:r w:rsidRPr="00291A39">
              <w:rPr>
                <w:rFonts w:ascii="宋体" w:eastAsia="宋体" w:hAnsi="宋体" w:cs="宋体"/>
                <w:color w:val="000000"/>
                <w:kern w:val="0"/>
                <w:sz w:val="22"/>
              </w:rPr>
              <w:t>华商丰利增强定期开放债券型证券投资基金</w:t>
            </w:r>
            <w:r w:rsidRPr="00291A39">
              <w:rPr>
                <w:rFonts w:ascii="宋体" w:eastAsia="宋体" w:hAnsi="宋体" w:cs="宋体" w:hint="eastAsia"/>
                <w:color w:val="000000"/>
                <w:kern w:val="0"/>
                <w:sz w:val="22"/>
              </w:rPr>
              <w:t>A</w:t>
            </w:r>
          </w:p>
          <w:p w:rsidR="000E4597" w:rsidRPr="00291A39" w:rsidRDefault="000E4597" w:rsidP="009E5933">
            <w:pPr>
              <w:ind w:firstLineChars="750" w:firstLine="1575"/>
              <w:rPr>
                <w:rFonts w:ascii="宋体" w:eastAsia="宋体" w:hAnsi="宋体" w:cs="宋体"/>
                <w:color w:val="000000"/>
                <w:kern w:val="0"/>
                <w:sz w:val="22"/>
              </w:rPr>
            </w:pPr>
            <w:r w:rsidRPr="00291A39">
              <w:rPr>
                <w:rFonts w:hint="eastAsia"/>
              </w:rPr>
              <w:t>（本基金暂处于封闭期）</w:t>
            </w:r>
          </w:p>
        </w:tc>
      </w:tr>
      <w:tr w:rsidR="000E4597" w:rsidRPr="007C0EAD" w:rsidTr="009E5933">
        <w:trPr>
          <w:trHeight w:val="83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002924</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500" w:firstLine="1100"/>
              <w:rPr>
                <w:rFonts w:ascii="宋体" w:eastAsia="宋体" w:hAnsi="宋体" w:cs="宋体"/>
                <w:color w:val="000000"/>
                <w:kern w:val="0"/>
                <w:sz w:val="22"/>
              </w:rPr>
            </w:pPr>
            <w:r w:rsidRPr="00291A39">
              <w:rPr>
                <w:rFonts w:ascii="宋体" w:eastAsia="宋体" w:hAnsi="宋体" w:cs="宋体"/>
                <w:color w:val="000000"/>
                <w:kern w:val="0"/>
                <w:sz w:val="22"/>
              </w:rPr>
              <w:t>华商瑞鑫定期开放债券型证券投资基金</w:t>
            </w:r>
          </w:p>
          <w:p w:rsidR="000E4597" w:rsidRPr="00291A39" w:rsidRDefault="000E4597" w:rsidP="009E5933">
            <w:pPr>
              <w:ind w:firstLineChars="750" w:firstLine="1575"/>
              <w:rPr>
                <w:rFonts w:ascii="宋体" w:eastAsia="宋体" w:hAnsi="宋体" w:cs="宋体"/>
                <w:color w:val="000000"/>
                <w:kern w:val="0"/>
                <w:sz w:val="22"/>
              </w:rPr>
            </w:pPr>
            <w:r w:rsidRPr="00291A39">
              <w:rPr>
                <w:rFonts w:hint="eastAsia"/>
              </w:rPr>
              <w:t>（本基金暂处于封闭期）</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004895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color w:val="000000"/>
                <w:kern w:val="0"/>
                <w:sz w:val="22"/>
              </w:rPr>
              <w:t>华商鑫安</w:t>
            </w:r>
            <w:r w:rsidRPr="00291A39">
              <w:rPr>
                <w:rFonts w:ascii="宋体" w:eastAsia="宋体" w:hAnsi="宋体" w:cs="宋体" w:hint="eastAsia"/>
                <w:color w:val="000000"/>
                <w:kern w:val="0"/>
                <w:sz w:val="22"/>
              </w:rPr>
              <w:t>灵活配置混合型证券投资基金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005273</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华商可转债债券型证券投资基金A</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005161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华商上游产业股票型证券投资基金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002289</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华商改革创新股票型证券投资基金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Del="002103F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002596</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华商回报1号混合型证券投资基金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Del="002103F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007685</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color w:val="000000"/>
                <w:kern w:val="0"/>
                <w:sz w:val="22"/>
              </w:rPr>
              <w:t>华商电子行业量化股票型发起式</w:t>
            </w:r>
            <w:r w:rsidRPr="00291A39">
              <w:rPr>
                <w:rFonts w:ascii="宋体" w:eastAsia="宋体" w:hAnsi="宋体" w:cs="宋体" w:hint="eastAsia"/>
                <w:color w:val="000000"/>
                <w:kern w:val="0"/>
                <w:sz w:val="22"/>
              </w:rPr>
              <w:t>证券投资</w:t>
            </w:r>
            <w:r w:rsidRPr="00291A39">
              <w:rPr>
                <w:rFonts w:ascii="宋体" w:eastAsia="宋体" w:hAnsi="宋体" w:cs="宋体"/>
                <w:color w:val="000000"/>
                <w:kern w:val="0"/>
                <w:sz w:val="22"/>
              </w:rPr>
              <w:t>基金</w:t>
            </w:r>
          </w:p>
        </w:tc>
      </w:tr>
      <w:tr w:rsidR="000E4597" w:rsidRPr="007C0EAD" w:rsidTr="009E5933">
        <w:trPr>
          <w:trHeight w:val="458"/>
        </w:trPr>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4597" w:rsidRPr="00291A39" w:rsidDel="002103F9" w:rsidRDefault="000E4597" w:rsidP="000E4597">
            <w:pPr>
              <w:pStyle w:val="a8"/>
              <w:widowControl/>
              <w:numPr>
                <w:ilvl w:val="0"/>
                <w:numId w:val="9"/>
              </w:numPr>
              <w:ind w:firstLineChars="0"/>
              <w:jc w:val="center"/>
              <w:rPr>
                <w:rFonts w:ascii="宋体" w:eastAsia="宋体" w:hAnsi="宋体" w:cs="宋体"/>
                <w:color w:val="000000"/>
                <w:kern w:val="0"/>
                <w:sz w:val="22"/>
              </w:rPr>
            </w:pP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widowControl/>
              <w:jc w:val="center"/>
              <w:rPr>
                <w:rFonts w:ascii="宋体" w:eastAsia="宋体" w:hAnsi="宋体" w:cs="宋体"/>
                <w:color w:val="000000"/>
                <w:kern w:val="0"/>
                <w:sz w:val="22"/>
              </w:rPr>
            </w:pPr>
            <w:r w:rsidRPr="00291A39">
              <w:rPr>
                <w:rFonts w:ascii="宋体" w:eastAsia="宋体" w:hAnsi="宋体" w:cs="宋体" w:hint="eastAsia"/>
                <w:color w:val="000000"/>
                <w:kern w:val="0"/>
                <w:sz w:val="22"/>
              </w:rPr>
              <w:t>008107</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0E4597" w:rsidRPr="00291A39" w:rsidRDefault="000E4597" w:rsidP="009E5933">
            <w:pPr>
              <w:ind w:firstLineChars="200" w:firstLine="440"/>
              <w:jc w:val="center"/>
              <w:rPr>
                <w:rFonts w:ascii="宋体" w:eastAsia="宋体" w:hAnsi="宋体" w:cs="宋体"/>
                <w:color w:val="000000"/>
                <w:kern w:val="0"/>
                <w:sz w:val="22"/>
              </w:rPr>
            </w:pPr>
            <w:r w:rsidRPr="00291A39">
              <w:rPr>
                <w:rFonts w:ascii="宋体" w:eastAsia="宋体" w:hAnsi="宋体" w:cs="宋体" w:hint="eastAsia"/>
                <w:color w:val="000000"/>
                <w:kern w:val="0"/>
                <w:sz w:val="22"/>
              </w:rPr>
              <w:t>华商医药医疗行业股票型证券投资基金</w:t>
            </w:r>
          </w:p>
        </w:tc>
      </w:tr>
    </w:tbl>
    <w:p w:rsidR="00680EC4" w:rsidRPr="00A74FB6" w:rsidRDefault="00680EC4" w:rsidP="00680EC4">
      <w:pPr>
        <w:adjustRightInd w:val="0"/>
        <w:snapToGrid w:val="0"/>
        <w:spacing w:line="360" w:lineRule="auto"/>
        <w:jc w:val="left"/>
        <w:rPr>
          <w:rFonts w:ascii="Times New Roman" w:eastAsia="宋体" w:hAnsi="Times New Roman" w:cs="Times New Roman"/>
          <w:sz w:val="24"/>
          <w:szCs w:val="24"/>
        </w:rPr>
      </w:pPr>
      <w:r>
        <w:rPr>
          <w:rFonts w:ascii="Times New Roman" w:eastAsia="宋体" w:hAnsi="Times New Roman" w:cs="Times New Roman" w:hint="eastAsia"/>
          <w:sz w:val="24"/>
          <w:szCs w:val="24"/>
        </w:rPr>
        <w:t>注：</w:t>
      </w:r>
      <w:r w:rsidRPr="0084620D">
        <w:rPr>
          <w:rFonts w:ascii="Times New Roman" w:eastAsia="宋体" w:hAnsi="Times New Roman" w:cs="Times New Roman"/>
          <w:sz w:val="24"/>
          <w:szCs w:val="24"/>
        </w:rPr>
        <w:t>华商丰利增强定期开放债券型证券投资基金</w:t>
      </w:r>
      <w:r w:rsidRPr="0084620D">
        <w:rPr>
          <w:rFonts w:ascii="Times New Roman" w:eastAsia="宋体" w:hAnsi="Times New Roman" w:cs="Times New Roman" w:hint="eastAsia"/>
          <w:sz w:val="24"/>
          <w:szCs w:val="24"/>
        </w:rPr>
        <w:t>、</w:t>
      </w:r>
      <w:r w:rsidRPr="0084620D">
        <w:rPr>
          <w:rFonts w:ascii="Times New Roman" w:eastAsia="宋体" w:hAnsi="Times New Roman" w:cs="Times New Roman"/>
          <w:sz w:val="24"/>
          <w:szCs w:val="24"/>
        </w:rPr>
        <w:t>华商瑞鑫定期开放债券型证券投资基金暂不开通定期定额投资业务</w:t>
      </w:r>
      <w:r w:rsidRPr="0084620D">
        <w:rPr>
          <w:rFonts w:ascii="Times New Roman" w:eastAsia="宋体" w:hAnsi="Times New Roman" w:cs="Times New Roman" w:hint="eastAsia"/>
          <w:sz w:val="24"/>
          <w:szCs w:val="24"/>
        </w:rPr>
        <w:t>。</w:t>
      </w:r>
    </w:p>
    <w:p w:rsidR="00A74FB6" w:rsidRPr="00680EC4" w:rsidRDefault="00A74FB6" w:rsidP="00A74FB6">
      <w:pPr>
        <w:adjustRightInd w:val="0"/>
        <w:snapToGrid w:val="0"/>
        <w:spacing w:line="360" w:lineRule="auto"/>
        <w:jc w:val="left"/>
        <w:rPr>
          <w:rFonts w:ascii="Times New Roman" w:eastAsia="宋体" w:hAnsi="Times New Roman" w:cs="Times New Roman"/>
          <w:sz w:val="24"/>
          <w:szCs w:val="24"/>
        </w:rPr>
      </w:pPr>
    </w:p>
    <w:p w:rsidR="00C11A2E" w:rsidRPr="00F326E8"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992CD0" w:rsidRDefault="002D28D1" w:rsidP="00325BF8">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B40903">
        <w:rPr>
          <w:rFonts w:ascii="Times New Roman" w:eastAsia="宋体" w:hAnsi="Times New Roman" w:cs="Times New Roman" w:hint="eastAsia"/>
          <w:sz w:val="24"/>
          <w:szCs w:val="24"/>
        </w:rPr>
        <w:t>洪泰财富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00736486">
        <w:rPr>
          <w:rFonts w:ascii="Times New Roman" w:eastAsia="宋体" w:hAnsi="Times New Roman" w:cs="Times New Roman" w:hint="eastAsia"/>
          <w:sz w:val="24"/>
          <w:szCs w:val="24"/>
        </w:rPr>
        <w:t>基金</w:t>
      </w:r>
      <w:r w:rsidR="00EA6B5D">
        <w:rPr>
          <w:rFonts w:ascii="Times New Roman" w:eastAsia="宋体" w:hAnsi="Times New Roman" w:cs="Times New Roman" w:hint="eastAsia"/>
          <w:sz w:val="24"/>
          <w:szCs w:val="24"/>
        </w:rPr>
        <w:t>，其</w:t>
      </w:r>
      <w:r w:rsidR="00EA6B5D" w:rsidRPr="006544FC">
        <w:rPr>
          <w:rFonts w:ascii="Times New Roman" w:eastAsia="宋体" w:hAnsi="Times New Roman" w:cs="Times New Roman"/>
          <w:sz w:val="24"/>
          <w:szCs w:val="24"/>
        </w:rPr>
        <w:lastRenderedPageBreak/>
        <w:t>申购</w:t>
      </w:r>
      <w:r w:rsidR="00EA6B5D" w:rsidRPr="00C63AB5">
        <w:rPr>
          <w:rFonts w:ascii="Times New Roman" w:eastAsia="宋体" w:hAnsi="Times New Roman" w:cs="Times New Roman"/>
          <w:sz w:val="24"/>
          <w:szCs w:val="24"/>
        </w:rPr>
        <w:t>费率</w:t>
      </w:r>
      <w:r w:rsidR="00EA6B5D">
        <w:rPr>
          <w:rFonts w:ascii="Times New Roman" w:eastAsia="宋体" w:hAnsi="Times New Roman" w:cs="Times New Roman" w:hint="eastAsia"/>
          <w:sz w:val="24"/>
          <w:szCs w:val="24"/>
        </w:rPr>
        <w:t>（含定期定额投资）可享有</w:t>
      </w:r>
      <w:r w:rsidR="00EA6B5D">
        <w:rPr>
          <w:rFonts w:ascii="Times New Roman" w:eastAsia="宋体" w:hAnsi="Times New Roman" w:cs="Times New Roman" w:hint="eastAsia"/>
          <w:sz w:val="24"/>
          <w:szCs w:val="24"/>
        </w:rPr>
        <w:t>1</w:t>
      </w:r>
      <w:r w:rsidR="00EA6B5D">
        <w:rPr>
          <w:rFonts w:ascii="Times New Roman" w:eastAsia="宋体" w:hAnsi="Times New Roman" w:cs="Times New Roman" w:hint="eastAsia"/>
          <w:sz w:val="24"/>
          <w:szCs w:val="24"/>
        </w:rPr>
        <w:t>折优惠</w:t>
      </w:r>
      <w:r w:rsidR="002B3F14" w:rsidRPr="002B3F14">
        <w:rPr>
          <w:rFonts w:ascii="Times New Roman" w:eastAsia="宋体" w:hAnsi="Times New Roman" w:cs="Times New Roman" w:hint="eastAsia"/>
          <w:sz w:val="24"/>
          <w:szCs w:val="24"/>
        </w:rPr>
        <w:t>。</w:t>
      </w:r>
      <w:r w:rsidRPr="0073506F">
        <w:rPr>
          <w:rFonts w:ascii="Times New Roman" w:eastAsia="宋体" w:hAnsi="Times New Roman" w:cs="Times New Roman" w:hint="eastAsia"/>
          <w:sz w:val="24"/>
          <w:szCs w:val="24"/>
        </w:rPr>
        <w:t>适用于固定费用的，则执行其规定的固定费用，不再享有费率折扣。各基金费率请详见其法律文件及本公司发布的最新业务公告。</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B5381B" w:rsidP="00C37694">
      <w:pPr>
        <w:spacing w:line="360" w:lineRule="auto"/>
        <w:ind w:firstLineChars="200" w:firstLine="480"/>
        <w:rPr>
          <w:rFonts w:ascii="Times New Roman" w:eastAsia="宋体" w:hAnsi="Times New Roman" w:cs="Times New Roman"/>
          <w:sz w:val="24"/>
          <w:szCs w:val="24"/>
        </w:rPr>
      </w:pPr>
      <w:r w:rsidRPr="009464D4">
        <w:rPr>
          <w:rFonts w:ascii="Times New Roman" w:eastAsia="宋体" w:hAnsi="Times New Roman" w:cs="Times New Roman" w:hint="eastAsia"/>
          <w:sz w:val="24"/>
          <w:szCs w:val="24"/>
        </w:rPr>
        <w:t>费率优惠起始时间为</w:t>
      </w:r>
      <w:r>
        <w:rPr>
          <w:rFonts w:ascii="Times New Roman" w:eastAsia="宋体" w:hAnsi="Times New Roman" w:cs="Times New Roman"/>
          <w:sz w:val="24"/>
          <w:szCs w:val="24"/>
        </w:rPr>
        <w:t>2020</w:t>
      </w:r>
      <w:r>
        <w:rPr>
          <w:rFonts w:ascii="Times New Roman" w:eastAsia="宋体" w:hAnsi="Times New Roman" w:cs="Times New Roman"/>
          <w:sz w:val="24"/>
          <w:szCs w:val="24"/>
        </w:rPr>
        <w:t>年</w:t>
      </w:r>
      <w:r w:rsidR="00365E4B">
        <w:rPr>
          <w:rFonts w:ascii="Times New Roman" w:eastAsia="宋体" w:hAnsi="Times New Roman" w:cs="Times New Roman" w:hint="eastAsia"/>
          <w:sz w:val="24"/>
          <w:szCs w:val="24"/>
        </w:rPr>
        <w:t>7</w:t>
      </w:r>
      <w:r w:rsidR="00365E4B">
        <w:rPr>
          <w:rFonts w:ascii="Times New Roman" w:eastAsia="宋体" w:hAnsi="Times New Roman" w:cs="Times New Roman" w:hint="eastAsia"/>
          <w:sz w:val="24"/>
          <w:szCs w:val="24"/>
        </w:rPr>
        <w:t>月</w:t>
      </w:r>
      <w:r w:rsidR="00365E4B">
        <w:rPr>
          <w:rFonts w:ascii="Times New Roman" w:eastAsia="宋体" w:hAnsi="Times New Roman" w:cs="Times New Roman" w:hint="eastAsia"/>
          <w:sz w:val="24"/>
          <w:szCs w:val="24"/>
        </w:rPr>
        <w:t>28</w:t>
      </w:r>
      <w:r w:rsidR="00365E4B">
        <w:rPr>
          <w:rFonts w:ascii="Times New Roman" w:eastAsia="宋体" w:hAnsi="Times New Roman" w:cs="Times New Roman" w:hint="eastAsia"/>
          <w:sz w:val="24"/>
          <w:szCs w:val="24"/>
        </w:rPr>
        <w:t>日</w:t>
      </w:r>
      <w:r w:rsidRPr="00667343">
        <w:rPr>
          <w:rFonts w:ascii="Times New Roman" w:eastAsia="宋体" w:hAnsi="Times New Roman" w:cs="Times New Roman" w:hint="eastAsia"/>
          <w:sz w:val="24"/>
          <w:szCs w:val="24"/>
        </w:rPr>
        <w:t>，结</w:t>
      </w:r>
      <w:r>
        <w:rPr>
          <w:rFonts w:ascii="Times New Roman" w:eastAsia="宋体" w:hAnsi="Times New Roman" w:cs="Times New Roman" w:hint="eastAsia"/>
          <w:sz w:val="24"/>
          <w:szCs w:val="24"/>
        </w:rPr>
        <w:t>束时间请以</w:t>
      </w:r>
      <w:r w:rsidR="00B40903">
        <w:rPr>
          <w:rFonts w:ascii="Times New Roman" w:eastAsia="宋体" w:hAnsi="Times New Roman" w:cs="Times New Roman" w:hint="eastAsia"/>
          <w:sz w:val="24"/>
          <w:szCs w:val="24"/>
        </w:rPr>
        <w:t>洪泰财富</w:t>
      </w:r>
      <w:r>
        <w:rPr>
          <w:rFonts w:ascii="Times New Roman" w:eastAsia="宋体" w:hAnsi="Times New Roman" w:cs="Times New Roman" w:hint="eastAsia"/>
          <w:sz w:val="24"/>
          <w:szCs w:val="24"/>
        </w:rPr>
        <w:t>官方公告为准。</w:t>
      </w:r>
    </w:p>
    <w:p w:rsidR="00991533" w:rsidRDefault="00991533" w:rsidP="00892431">
      <w:pPr>
        <w:spacing w:line="360" w:lineRule="auto"/>
        <w:ind w:firstLineChars="200" w:firstLine="480"/>
        <w:rPr>
          <w:rFonts w:ascii="Times New Roman" w:eastAsia="宋体" w:hAnsi="Times New Roman" w:cs="Times New Roman"/>
          <w:sz w:val="24"/>
          <w:szCs w:val="24"/>
        </w:rPr>
      </w:pPr>
    </w:p>
    <w:p w:rsidR="00B57C62" w:rsidRPr="005E2F24" w:rsidRDefault="00B57C62" w:rsidP="00B57C62">
      <w:pPr>
        <w:adjustRightInd w:val="0"/>
        <w:snapToGrid w:val="0"/>
        <w:spacing w:line="360" w:lineRule="auto"/>
        <w:rPr>
          <w:rFonts w:ascii="Times New Roman" w:eastAsia="宋体" w:hAnsi="Times New Roman" w:cs="Times New Roman"/>
          <w:b/>
          <w:sz w:val="24"/>
          <w:szCs w:val="24"/>
        </w:rPr>
      </w:pPr>
      <w:r w:rsidRPr="005E2F24">
        <w:rPr>
          <w:rFonts w:ascii="Times New Roman" w:eastAsia="宋体" w:hAnsi="Times New Roman" w:cs="Times New Roman" w:hint="eastAsia"/>
          <w:b/>
          <w:sz w:val="24"/>
          <w:szCs w:val="24"/>
        </w:rPr>
        <w:t>三、定期定额申购业务</w:t>
      </w:r>
    </w:p>
    <w:p w:rsidR="00B57C62" w:rsidRPr="0073275C"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1</w:t>
      </w:r>
      <w:r>
        <w:rPr>
          <w:rFonts w:ascii="Times New Roman" w:eastAsia="宋体" w:hAnsi="Times New Roman" w:cs="Times New Roman" w:hint="eastAsia"/>
          <w:sz w:val="24"/>
          <w:szCs w:val="24"/>
        </w:rPr>
        <w:t>、定期定额申购业务是基金申购业务的一种方式。投资者可以通过</w:t>
      </w:r>
      <w:r w:rsidR="00B40903">
        <w:rPr>
          <w:rFonts w:ascii="Times New Roman" w:eastAsia="宋体" w:hAnsi="Times New Roman" w:cs="Times New Roman" w:hint="eastAsia"/>
          <w:sz w:val="24"/>
          <w:szCs w:val="24"/>
        </w:rPr>
        <w:t>洪泰财富</w:t>
      </w:r>
      <w:r w:rsidRPr="00101EE2">
        <w:rPr>
          <w:rFonts w:ascii="Times New Roman" w:eastAsia="宋体" w:hAnsi="Times New Roman" w:cs="Times New Roman" w:hint="eastAsia"/>
          <w:sz w:val="24"/>
          <w:szCs w:val="24"/>
        </w:rPr>
        <w:t>提交申请，约定每期扣款时间、扣款金额及扣款方式，由</w:t>
      </w:r>
      <w:r w:rsidR="00B40903">
        <w:rPr>
          <w:rFonts w:ascii="Times New Roman" w:eastAsia="宋体" w:hAnsi="Times New Roman" w:cs="Times New Roman" w:hint="eastAsia"/>
          <w:sz w:val="24"/>
          <w:szCs w:val="24"/>
        </w:rPr>
        <w:t>洪泰财富</w:t>
      </w:r>
      <w:r w:rsidRPr="00101EE2">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B57C62" w:rsidRDefault="00B57C62" w:rsidP="00640AB0">
      <w:pPr>
        <w:adjustRightInd w:val="0"/>
        <w:snapToGrid w:val="0"/>
        <w:spacing w:line="360" w:lineRule="auto"/>
        <w:ind w:firstLineChars="200" w:firstLine="480"/>
        <w:rPr>
          <w:rFonts w:ascii="Times New Roman" w:eastAsia="宋体" w:hAnsi="Times New Roman" w:cs="Times New Roman"/>
          <w:sz w:val="24"/>
          <w:szCs w:val="24"/>
        </w:rPr>
      </w:pPr>
      <w:r w:rsidRPr="00101EE2">
        <w:rPr>
          <w:rFonts w:ascii="Times New Roman" w:eastAsia="宋体" w:hAnsi="Times New Roman" w:cs="Times New Roman"/>
          <w:sz w:val="24"/>
          <w:szCs w:val="24"/>
        </w:rPr>
        <w:t>2</w:t>
      </w:r>
      <w:r w:rsidRPr="00101EE2">
        <w:rPr>
          <w:rFonts w:ascii="Times New Roman" w:eastAsia="宋体" w:hAnsi="Times New Roman" w:cs="Times New Roman" w:hint="eastAsia"/>
          <w:sz w:val="24"/>
          <w:szCs w:val="24"/>
        </w:rPr>
        <w:t>、投资者办理本公司旗下基金的定期定额申购业务，相关流程和业务规则请遵循</w:t>
      </w:r>
      <w:r w:rsidR="00B40903">
        <w:rPr>
          <w:rFonts w:ascii="Times New Roman" w:eastAsia="宋体" w:hAnsi="Times New Roman" w:cs="Times New Roman" w:hint="eastAsia"/>
          <w:sz w:val="24"/>
          <w:szCs w:val="24"/>
        </w:rPr>
        <w:t>洪泰财富</w:t>
      </w:r>
      <w:r w:rsidRPr="00101EE2">
        <w:rPr>
          <w:rFonts w:ascii="Times New Roman" w:eastAsia="宋体" w:hAnsi="Times New Roman" w:cs="Times New Roman" w:hint="eastAsia"/>
          <w:sz w:val="24"/>
          <w:szCs w:val="24"/>
        </w:rPr>
        <w:t>的有关规定。</w:t>
      </w:r>
    </w:p>
    <w:p w:rsidR="00B57C62" w:rsidRPr="00B57C62" w:rsidRDefault="00B57C62" w:rsidP="00892431">
      <w:pPr>
        <w:spacing w:line="360" w:lineRule="auto"/>
        <w:ind w:firstLineChars="200" w:firstLine="480"/>
        <w:rPr>
          <w:rFonts w:ascii="Times New Roman" w:eastAsia="宋体" w:hAnsi="Times New Roman" w:cs="Times New Roman"/>
          <w:sz w:val="24"/>
          <w:szCs w:val="24"/>
        </w:rPr>
      </w:pPr>
    </w:p>
    <w:p w:rsidR="00991533" w:rsidRPr="00991533" w:rsidRDefault="00B57C62" w:rsidP="00B90F95">
      <w:pPr>
        <w:adjustRightInd w:val="0"/>
        <w:snapToGrid w:val="0"/>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四</w:t>
      </w:r>
      <w:r w:rsidR="005E2F24" w:rsidRPr="005E2F24">
        <w:rPr>
          <w:rFonts w:ascii="Times New Roman" w:eastAsia="宋体" w:hAnsi="Times New Roman" w:cs="Times New Roman" w:hint="eastAsia"/>
          <w:b/>
          <w:sz w:val="24"/>
          <w:szCs w:val="24"/>
        </w:rPr>
        <w:t>、</w:t>
      </w:r>
      <w:r w:rsidR="00991533">
        <w:rPr>
          <w:rFonts w:ascii="Times New Roman" w:eastAsia="宋体" w:hAnsi="Times New Roman" w:cs="Times New Roman"/>
          <w:b/>
          <w:sz w:val="24"/>
          <w:szCs w:val="24"/>
        </w:rPr>
        <w:t>重要提示</w:t>
      </w:r>
    </w:p>
    <w:p w:rsidR="002C582A" w:rsidRDefault="002C582A" w:rsidP="002C58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sz w:val="24"/>
          <w:szCs w:val="24"/>
        </w:rPr>
        <w:t>、本次优惠活动仅适用于处于正常申购期的基金产品的前端收费模式的申购</w:t>
      </w:r>
      <w:r>
        <w:rPr>
          <w:rFonts w:ascii="Times New Roman" w:eastAsia="宋体" w:hAnsi="Times New Roman" w:cs="Times New Roman" w:hint="eastAsia"/>
          <w:sz w:val="24"/>
          <w:szCs w:val="24"/>
        </w:rPr>
        <w:t>基金手续费，</w:t>
      </w:r>
      <w:r>
        <w:rPr>
          <w:rFonts w:ascii="Times New Roman" w:eastAsia="宋体" w:hAnsi="Times New Roman" w:cs="Times New Roman"/>
          <w:sz w:val="24"/>
          <w:szCs w:val="24"/>
        </w:rPr>
        <w:t>不包括各基金的后端收费模式的申购手续费，也不包括基金转换手续费等其他业务的基金手续费。</w:t>
      </w:r>
    </w:p>
    <w:p w:rsidR="002C582A" w:rsidRDefault="00534D68" w:rsidP="002C582A">
      <w:pPr>
        <w:spacing w:line="360" w:lineRule="auto"/>
        <w:ind w:firstLineChars="200" w:firstLine="480"/>
        <w:rPr>
          <w:rFonts w:ascii="Times New Roman" w:eastAsia="宋体" w:hAnsi="Times New Roman" w:cs="Times New Roman"/>
          <w:sz w:val="24"/>
          <w:szCs w:val="24"/>
        </w:rPr>
      </w:pPr>
      <w:r w:rsidRPr="00F5428C">
        <w:rPr>
          <w:rFonts w:ascii="Times New Roman" w:eastAsia="宋体" w:hAnsi="Times New Roman" w:cs="Times New Roman"/>
          <w:sz w:val="24"/>
          <w:szCs w:val="24"/>
        </w:rPr>
        <w:t>2</w:t>
      </w:r>
      <w:r w:rsidRPr="00F5428C">
        <w:rPr>
          <w:rFonts w:ascii="Times New Roman" w:eastAsia="宋体" w:hAnsi="Times New Roman" w:cs="Times New Roman" w:hint="eastAsia"/>
          <w:sz w:val="24"/>
          <w:szCs w:val="24"/>
        </w:rPr>
        <w:t>、本次优惠活动期间，业务办理的具体时间、流程以洪泰财富的安排和规定为准。</w:t>
      </w:r>
    </w:p>
    <w:p w:rsidR="002C582A" w:rsidRDefault="002C582A" w:rsidP="002C582A">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3</w:t>
      </w:r>
      <w:r>
        <w:rPr>
          <w:rFonts w:ascii="Times New Roman" w:eastAsia="宋体" w:hAnsi="Times New Roman" w:cs="Times New Roman"/>
          <w:sz w:val="24"/>
          <w:szCs w:val="24"/>
        </w:rPr>
        <w:t>、投资者欲了解</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基金产品的详细情况，请仔细阅读</w:t>
      </w:r>
      <w:r>
        <w:rPr>
          <w:rFonts w:ascii="Times New Roman" w:eastAsia="宋体" w:hAnsi="Times New Roman" w:cs="Times New Roman" w:hint="eastAsia"/>
          <w:sz w:val="24"/>
          <w:szCs w:val="24"/>
        </w:rPr>
        <w:t>上述</w:t>
      </w:r>
      <w:r>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B57C62"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hint="eastAsia"/>
          <w:b/>
        </w:rPr>
        <w:t>五</w:t>
      </w:r>
      <w:r w:rsidR="00991533">
        <w:rPr>
          <w:rFonts w:ascii="Times New Roman" w:hAnsi="Times New Roman" w:cs="Times New Roman"/>
          <w:b/>
        </w:rPr>
        <w:t>、投资者可通过以下途径咨询有关情况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233B8C">
        <w:rPr>
          <w:rFonts w:ascii="Times New Roman" w:hAnsi="Times New Roman" w:cs="Times New Roman"/>
        </w:rPr>
        <w:t>洪泰财富</w:t>
      </w:r>
      <w:r w:rsidR="00233B8C">
        <w:rPr>
          <w:rFonts w:ascii="Times New Roman" w:hAnsi="Times New Roman" w:cs="Times New Roman"/>
        </w:rPr>
        <w:t>(</w:t>
      </w:r>
      <w:r w:rsidR="00233B8C">
        <w:rPr>
          <w:rFonts w:ascii="Times New Roman" w:hAnsi="Times New Roman" w:cs="Times New Roman"/>
        </w:rPr>
        <w:t>青岛</w:t>
      </w:r>
      <w:r w:rsidR="00233B8C">
        <w:rPr>
          <w:rFonts w:ascii="Times New Roman" w:hAnsi="Times New Roman" w:cs="Times New Roman"/>
        </w:rPr>
        <w:t>)</w:t>
      </w:r>
      <w:r w:rsidR="00233B8C">
        <w:rPr>
          <w:rFonts w:ascii="Times New Roman" w:hAnsi="Times New Roman" w:cs="Times New Roman"/>
        </w:rPr>
        <w:t>基金销售有限责任公司</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客服电话：</w:t>
      </w:r>
      <w:r w:rsidR="00A25970">
        <w:rPr>
          <w:rFonts w:ascii="Times New Roman" w:eastAsia="宋体" w:hAnsi="Times New Roman" w:cs="Times New Roman" w:hint="eastAsia"/>
          <w:b/>
          <w:kern w:val="0"/>
          <w:sz w:val="24"/>
          <w:szCs w:val="24"/>
        </w:rPr>
        <w:t>400-818</w:t>
      </w:r>
      <w:r w:rsidR="00F5428C">
        <w:rPr>
          <w:rFonts w:ascii="Times New Roman" w:eastAsia="宋体" w:hAnsi="Times New Roman" w:cs="Times New Roman" w:hint="eastAsia"/>
          <w:b/>
          <w:kern w:val="0"/>
          <w:sz w:val="24"/>
          <w:szCs w:val="24"/>
        </w:rPr>
        <w:t>9</w:t>
      </w:r>
      <w:r w:rsidR="00A25970">
        <w:rPr>
          <w:rFonts w:ascii="Times New Roman" w:eastAsia="宋体" w:hAnsi="Times New Roman" w:cs="Times New Roman" w:hint="eastAsia"/>
          <w:b/>
          <w:kern w:val="0"/>
          <w:sz w:val="24"/>
          <w:szCs w:val="24"/>
        </w:rPr>
        <w:t>-598</w:t>
      </w:r>
    </w:p>
    <w:p w:rsidR="00484A51" w:rsidRPr="00484A51"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484A51">
        <w:rPr>
          <w:rFonts w:ascii="Times New Roman" w:eastAsia="宋体" w:hAnsi="Times New Roman" w:cs="Times New Roman" w:hint="eastAsia"/>
          <w:kern w:val="0"/>
          <w:sz w:val="24"/>
          <w:szCs w:val="24"/>
        </w:rPr>
        <w:t>公司网站：</w:t>
      </w:r>
      <w:r w:rsidRPr="00484A51">
        <w:rPr>
          <w:rFonts w:ascii="Times New Roman" w:eastAsia="宋体" w:hAnsi="Times New Roman" w:cs="Times New Roman" w:hint="eastAsia"/>
          <w:b/>
          <w:kern w:val="0"/>
          <w:sz w:val="24"/>
          <w:szCs w:val="24"/>
        </w:rPr>
        <w:t>www.</w:t>
      </w:r>
      <w:r w:rsidR="006333A1">
        <w:rPr>
          <w:rFonts w:ascii="Times New Roman" w:eastAsia="宋体" w:hAnsi="Times New Roman" w:cs="Times New Roman" w:hint="eastAsia"/>
          <w:b/>
          <w:kern w:val="0"/>
          <w:sz w:val="24"/>
          <w:szCs w:val="24"/>
        </w:rPr>
        <w:t>hongtaiwealth.com</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B56F2">
        <w:rPr>
          <w:rFonts w:ascii="Times New Roman" w:hAnsi="Times New Roman" w:cs="Times New Roman"/>
          <w:b/>
        </w:rPr>
        <w:t>400-700-8880</w:t>
      </w:r>
      <w:r w:rsidR="00991533" w:rsidRPr="000B56F2">
        <w:rPr>
          <w:rFonts w:ascii="Times New Roman" w:hAnsi="Times New Roman" w:cs="Times New Roman"/>
          <w:b/>
        </w:rPr>
        <w:t>；</w:t>
      </w:r>
      <w:r w:rsidR="00991533" w:rsidRPr="000B56F2">
        <w:rPr>
          <w:rFonts w:ascii="Times New Roman" w:hAnsi="Times New Roman" w:cs="Times New Roman"/>
          <w:b/>
        </w:rPr>
        <w:t>010-58573300</w:t>
      </w:r>
      <w:r w:rsidR="00991533" w:rsidRPr="003C5917">
        <w:rPr>
          <w:rFonts w:ascii="Times New Roman" w:hAnsi="Times New Roman" w:cs="Times New Roman"/>
        </w:rPr>
        <w:br/>
      </w:r>
      <w:r w:rsidR="00991533" w:rsidRPr="00991533">
        <w:rPr>
          <w:rFonts w:ascii="Times New Roman" w:hAnsi="Times New Roman" w:cs="Times New Roman"/>
        </w:rPr>
        <w:t>公司网址：</w:t>
      </w:r>
      <w:hyperlink r:id="rId8" w:history="1">
        <w:r w:rsidR="00991533" w:rsidRPr="000B56F2">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B57C62" w:rsidP="00202BE0">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六</w:t>
      </w:r>
      <w:r w:rsidR="00991533" w:rsidRPr="00991533">
        <w:rPr>
          <w:rFonts w:ascii="Times New Roman" w:eastAsia="宋体" w:hAnsi="Times New Roman" w:cs="Times New Roman" w:hint="eastAsia"/>
          <w:b/>
          <w:sz w:val="24"/>
          <w:szCs w:val="24"/>
        </w:rPr>
        <w:t>、</w:t>
      </w:r>
      <w:r w:rsidR="00991533" w:rsidRPr="00991533">
        <w:rPr>
          <w:rFonts w:ascii="Times New Roman" w:eastAsia="宋体" w:hAnsi="Times New Roman" w:cs="Times New Roman"/>
          <w:b/>
          <w:sz w:val="24"/>
          <w:szCs w:val="24"/>
        </w:rPr>
        <w:t>风险提示</w:t>
      </w:r>
    </w:p>
    <w:p w:rsidR="000A2804" w:rsidRDefault="00715AD9">
      <w:pPr>
        <w:spacing w:line="360" w:lineRule="auto"/>
        <w:ind w:firstLineChars="200" w:firstLine="480"/>
        <w:rPr>
          <w:rFonts w:ascii="Times New Roman" w:eastAsia="宋体" w:hAnsi="Times New Roman" w:cs="Times New Roman"/>
          <w:sz w:val="24"/>
          <w:szCs w:val="24"/>
        </w:rPr>
      </w:pPr>
      <w:r w:rsidRPr="00F908C4">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991533" w:rsidP="000036B3">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B3252E">
        <w:rPr>
          <w:rFonts w:ascii="Times New Roman" w:eastAsia="宋体" w:hAnsi="Times New Roman" w:cs="Times New Roman"/>
          <w:sz w:val="24"/>
          <w:szCs w:val="24"/>
        </w:rPr>
        <w:t>20</w:t>
      </w:r>
      <w:r w:rsidR="00B3252E">
        <w:rPr>
          <w:rFonts w:ascii="Times New Roman" w:eastAsia="宋体" w:hAnsi="Times New Roman" w:cs="Times New Roman" w:hint="eastAsia"/>
          <w:sz w:val="24"/>
          <w:szCs w:val="24"/>
        </w:rPr>
        <w:t>20</w:t>
      </w:r>
      <w:r w:rsidRPr="00991533">
        <w:rPr>
          <w:rFonts w:ascii="Times New Roman" w:eastAsia="宋体" w:hAnsi="Times New Roman" w:cs="Times New Roman"/>
          <w:sz w:val="24"/>
          <w:szCs w:val="24"/>
        </w:rPr>
        <w:t>年</w:t>
      </w:r>
      <w:r w:rsidR="00365E4B">
        <w:rPr>
          <w:rFonts w:ascii="Times New Roman" w:eastAsia="宋体" w:hAnsi="Times New Roman" w:cs="Times New Roman" w:hint="eastAsia"/>
          <w:sz w:val="24"/>
          <w:szCs w:val="24"/>
        </w:rPr>
        <w:t>7</w:t>
      </w:r>
      <w:r w:rsidR="00365E4B">
        <w:rPr>
          <w:rFonts w:ascii="Times New Roman" w:eastAsia="宋体" w:hAnsi="Times New Roman" w:cs="Times New Roman" w:hint="eastAsia"/>
          <w:sz w:val="24"/>
          <w:szCs w:val="24"/>
        </w:rPr>
        <w:t>月</w:t>
      </w:r>
      <w:r w:rsidR="00365E4B">
        <w:rPr>
          <w:rFonts w:ascii="Times New Roman" w:eastAsia="宋体" w:hAnsi="Times New Roman" w:cs="Times New Roman" w:hint="eastAsia"/>
          <w:sz w:val="24"/>
          <w:szCs w:val="24"/>
        </w:rPr>
        <w:t>28</w:t>
      </w:r>
      <w:r w:rsidR="00365E4B">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CF6" w:rsidRDefault="00EE7CF6" w:rsidP="00991533">
      <w:r>
        <w:separator/>
      </w:r>
    </w:p>
  </w:endnote>
  <w:endnote w:type="continuationSeparator" w:id="0">
    <w:p w:rsidR="00EE7CF6" w:rsidRDefault="00EE7CF6"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CF6" w:rsidRDefault="00EE7CF6" w:rsidP="00991533">
      <w:r>
        <w:separator/>
      </w:r>
    </w:p>
  </w:footnote>
  <w:footnote w:type="continuationSeparator" w:id="0">
    <w:p w:rsidR="00EE7CF6" w:rsidRDefault="00EE7CF6"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D7846"/>
    <w:multiLevelType w:val="hybridMultilevel"/>
    <w:tmpl w:val="ABF8F4A0"/>
    <w:lvl w:ilvl="0" w:tplc="C9B2353A">
      <w:start w:val="1"/>
      <w:numFmt w:val="decimal"/>
      <w:lvlText w:val="%1、"/>
      <w:lvlJc w:val="center"/>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40119"/>
    <w:rsid w:val="00041E4E"/>
    <w:rsid w:val="00043544"/>
    <w:rsid w:val="00046310"/>
    <w:rsid w:val="00046FA9"/>
    <w:rsid w:val="00057B94"/>
    <w:rsid w:val="0006173A"/>
    <w:rsid w:val="0006224D"/>
    <w:rsid w:val="0006430E"/>
    <w:rsid w:val="00064B7A"/>
    <w:rsid w:val="00064FDE"/>
    <w:rsid w:val="0007156C"/>
    <w:rsid w:val="000720C8"/>
    <w:rsid w:val="000721E6"/>
    <w:rsid w:val="00073792"/>
    <w:rsid w:val="00074CA6"/>
    <w:rsid w:val="000754A7"/>
    <w:rsid w:val="00080828"/>
    <w:rsid w:val="00081056"/>
    <w:rsid w:val="0009381A"/>
    <w:rsid w:val="000956AA"/>
    <w:rsid w:val="000961C9"/>
    <w:rsid w:val="000A1452"/>
    <w:rsid w:val="000A2804"/>
    <w:rsid w:val="000A28D7"/>
    <w:rsid w:val="000A7F23"/>
    <w:rsid w:val="000B07CF"/>
    <w:rsid w:val="000B3C0B"/>
    <w:rsid w:val="000B479D"/>
    <w:rsid w:val="000B56F2"/>
    <w:rsid w:val="000B7978"/>
    <w:rsid w:val="000C20A3"/>
    <w:rsid w:val="000C25A8"/>
    <w:rsid w:val="000C467C"/>
    <w:rsid w:val="000C4C27"/>
    <w:rsid w:val="000C5F43"/>
    <w:rsid w:val="000C6459"/>
    <w:rsid w:val="000D0EBB"/>
    <w:rsid w:val="000D2E12"/>
    <w:rsid w:val="000D5845"/>
    <w:rsid w:val="000E24DF"/>
    <w:rsid w:val="000E3983"/>
    <w:rsid w:val="000E43D1"/>
    <w:rsid w:val="000E4597"/>
    <w:rsid w:val="000F2014"/>
    <w:rsid w:val="000F28CF"/>
    <w:rsid w:val="000F4093"/>
    <w:rsid w:val="000F4402"/>
    <w:rsid w:val="00107447"/>
    <w:rsid w:val="001167DA"/>
    <w:rsid w:val="00117197"/>
    <w:rsid w:val="00121A19"/>
    <w:rsid w:val="001237CF"/>
    <w:rsid w:val="001264A9"/>
    <w:rsid w:val="0013458B"/>
    <w:rsid w:val="00134C31"/>
    <w:rsid w:val="00134CD0"/>
    <w:rsid w:val="0014362B"/>
    <w:rsid w:val="00147A04"/>
    <w:rsid w:val="00151756"/>
    <w:rsid w:val="00153250"/>
    <w:rsid w:val="00161DEF"/>
    <w:rsid w:val="00164510"/>
    <w:rsid w:val="00173741"/>
    <w:rsid w:val="001772D5"/>
    <w:rsid w:val="00177DA5"/>
    <w:rsid w:val="00183666"/>
    <w:rsid w:val="00184AF7"/>
    <w:rsid w:val="001856D9"/>
    <w:rsid w:val="0019015C"/>
    <w:rsid w:val="001918B9"/>
    <w:rsid w:val="0019731A"/>
    <w:rsid w:val="001A46DA"/>
    <w:rsid w:val="001A5197"/>
    <w:rsid w:val="001A63D5"/>
    <w:rsid w:val="001A6B95"/>
    <w:rsid w:val="001B58D5"/>
    <w:rsid w:val="001B7245"/>
    <w:rsid w:val="001B7452"/>
    <w:rsid w:val="001E1D61"/>
    <w:rsid w:val="001E2097"/>
    <w:rsid w:val="001E2F91"/>
    <w:rsid w:val="001F20F8"/>
    <w:rsid w:val="00201F0A"/>
    <w:rsid w:val="00202BE0"/>
    <w:rsid w:val="00204528"/>
    <w:rsid w:val="00213CD1"/>
    <w:rsid w:val="00214BEC"/>
    <w:rsid w:val="00214EA4"/>
    <w:rsid w:val="00222876"/>
    <w:rsid w:val="00224550"/>
    <w:rsid w:val="00227FEA"/>
    <w:rsid w:val="00230C45"/>
    <w:rsid w:val="002311B3"/>
    <w:rsid w:val="00231282"/>
    <w:rsid w:val="00232B62"/>
    <w:rsid w:val="00233B8C"/>
    <w:rsid w:val="00233D7D"/>
    <w:rsid w:val="002424C4"/>
    <w:rsid w:val="00244683"/>
    <w:rsid w:val="00247181"/>
    <w:rsid w:val="00251248"/>
    <w:rsid w:val="0026096F"/>
    <w:rsid w:val="00263BC2"/>
    <w:rsid w:val="0026401D"/>
    <w:rsid w:val="00264191"/>
    <w:rsid w:val="002646C1"/>
    <w:rsid w:val="00265E00"/>
    <w:rsid w:val="00272A72"/>
    <w:rsid w:val="00273FA4"/>
    <w:rsid w:val="002775EE"/>
    <w:rsid w:val="00277E1E"/>
    <w:rsid w:val="00281F64"/>
    <w:rsid w:val="002861F4"/>
    <w:rsid w:val="00290C05"/>
    <w:rsid w:val="00291A39"/>
    <w:rsid w:val="00295362"/>
    <w:rsid w:val="002A6ED5"/>
    <w:rsid w:val="002A757A"/>
    <w:rsid w:val="002B3F14"/>
    <w:rsid w:val="002B475A"/>
    <w:rsid w:val="002B6184"/>
    <w:rsid w:val="002C582A"/>
    <w:rsid w:val="002D0E33"/>
    <w:rsid w:val="002D28D1"/>
    <w:rsid w:val="002D65FF"/>
    <w:rsid w:val="002D6DE7"/>
    <w:rsid w:val="002E1DDE"/>
    <w:rsid w:val="002E2D6A"/>
    <w:rsid w:val="002E3B5A"/>
    <w:rsid w:val="002E5C10"/>
    <w:rsid w:val="002E6AB8"/>
    <w:rsid w:val="002E7EAA"/>
    <w:rsid w:val="002F2205"/>
    <w:rsid w:val="0030261B"/>
    <w:rsid w:val="00304788"/>
    <w:rsid w:val="00314D7E"/>
    <w:rsid w:val="00314FCE"/>
    <w:rsid w:val="00322A46"/>
    <w:rsid w:val="003231A6"/>
    <w:rsid w:val="00325BF8"/>
    <w:rsid w:val="003373F7"/>
    <w:rsid w:val="00340150"/>
    <w:rsid w:val="003418A4"/>
    <w:rsid w:val="00341F9B"/>
    <w:rsid w:val="003513F0"/>
    <w:rsid w:val="00356927"/>
    <w:rsid w:val="0036053A"/>
    <w:rsid w:val="00365E4B"/>
    <w:rsid w:val="00374FCA"/>
    <w:rsid w:val="0038144C"/>
    <w:rsid w:val="0038162D"/>
    <w:rsid w:val="00383255"/>
    <w:rsid w:val="00385851"/>
    <w:rsid w:val="00386CA6"/>
    <w:rsid w:val="00394E16"/>
    <w:rsid w:val="003A03DE"/>
    <w:rsid w:val="003A0D8A"/>
    <w:rsid w:val="003A3938"/>
    <w:rsid w:val="003B6B48"/>
    <w:rsid w:val="003C5917"/>
    <w:rsid w:val="003D1E1E"/>
    <w:rsid w:val="003D4305"/>
    <w:rsid w:val="003D4DBD"/>
    <w:rsid w:val="003E612D"/>
    <w:rsid w:val="003E6E55"/>
    <w:rsid w:val="003F6466"/>
    <w:rsid w:val="003F7301"/>
    <w:rsid w:val="0040125E"/>
    <w:rsid w:val="00402618"/>
    <w:rsid w:val="00424544"/>
    <w:rsid w:val="004255F6"/>
    <w:rsid w:val="00425A60"/>
    <w:rsid w:val="004261EB"/>
    <w:rsid w:val="004328F5"/>
    <w:rsid w:val="00437D41"/>
    <w:rsid w:val="00454AC0"/>
    <w:rsid w:val="00460CF0"/>
    <w:rsid w:val="00461023"/>
    <w:rsid w:val="00464A56"/>
    <w:rsid w:val="004655DA"/>
    <w:rsid w:val="004671A3"/>
    <w:rsid w:val="00475F05"/>
    <w:rsid w:val="00480A21"/>
    <w:rsid w:val="0048157C"/>
    <w:rsid w:val="00484A51"/>
    <w:rsid w:val="00484A6F"/>
    <w:rsid w:val="004866FB"/>
    <w:rsid w:val="00486B9B"/>
    <w:rsid w:val="00491510"/>
    <w:rsid w:val="00494789"/>
    <w:rsid w:val="0049766B"/>
    <w:rsid w:val="004A6687"/>
    <w:rsid w:val="004B1532"/>
    <w:rsid w:val="004B4590"/>
    <w:rsid w:val="004B4AB3"/>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6EF1"/>
    <w:rsid w:val="00517216"/>
    <w:rsid w:val="00521CC9"/>
    <w:rsid w:val="005252C2"/>
    <w:rsid w:val="00531091"/>
    <w:rsid w:val="00531856"/>
    <w:rsid w:val="00532D96"/>
    <w:rsid w:val="00534D68"/>
    <w:rsid w:val="005362BE"/>
    <w:rsid w:val="00544442"/>
    <w:rsid w:val="005468CC"/>
    <w:rsid w:val="00546BB0"/>
    <w:rsid w:val="00550A3E"/>
    <w:rsid w:val="00551F3A"/>
    <w:rsid w:val="0055346D"/>
    <w:rsid w:val="00553F20"/>
    <w:rsid w:val="005604B1"/>
    <w:rsid w:val="00562293"/>
    <w:rsid w:val="00562EEF"/>
    <w:rsid w:val="0056433F"/>
    <w:rsid w:val="00566C3A"/>
    <w:rsid w:val="00573E9D"/>
    <w:rsid w:val="005823DE"/>
    <w:rsid w:val="00587558"/>
    <w:rsid w:val="0059629A"/>
    <w:rsid w:val="00596408"/>
    <w:rsid w:val="00597311"/>
    <w:rsid w:val="005A06A9"/>
    <w:rsid w:val="005B0001"/>
    <w:rsid w:val="005B062B"/>
    <w:rsid w:val="005B11DD"/>
    <w:rsid w:val="005B143F"/>
    <w:rsid w:val="005B2E7F"/>
    <w:rsid w:val="005B7BAC"/>
    <w:rsid w:val="005C5DBF"/>
    <w:rsid w:val="005D02B0"/>
    <w:rsid w:val="005D12C3"/>
    <w:rsid w:val="005D1999"/>
    <w:rsid w:val="005D38A0"/>
    <w:rsid w:val="005D4421"/>
    <w:rsid w:val="005E0C08"/>
    <w:rsid w:val="005E0F58"/>
    <w:rsid w:val="005E2F24"/>
    <w:rsid w:val="005E484D"/>
    <w:rsid w:val="005E519F"/>
    <w:rsid w:val="005E69A0"/>
    <w:rsid w:val="005E6D76"/>
    <w:rsid w:val="005E707C"/>
    <w:rsid w:val="005F0C74"/>
    <w:rsid w:val="005F11A2"/>
    <w:rsid w:val="005F4083"/>
    <w:rsid w:val="005F5557"/>
    <w:rsid w:val="005F7547"/>
    <w:rsid w:val="00601C5E"/>
    <w:rsid w:val="00603D22"/>
    <w:rsid w:val="00606F8D"/>
    <w:rsid w:val="00615F0F"/>
    <w:rsid w:val="00620538"/>
    <w:rsid w:val="00620D30"/>
    <w:rsid w:val="00621250"/>
    <w:rsid w:val="006220F4"/>
    <w:rsid w:val="006309FE"/>
    <w:rsid w:val="00631B1D"/>
    <w:rsid w:val="006333A1"/>
    <w:rsid w:val="00637828"/>
    <w:rsid w:val="00637EB1"/>
    <w:rsid w:val="0064000E"/>
    <w:rsid w:val="0064052F"/>
    <w:rsid w:val="00640AB0"/>
    <w:rsid w:val="00646258"/>
    <w:rsid w:val="00646871"/>
    <w:rsid w:val="0064699F"/>
    <w:rsid w:val="00647797"/>
    <w:rsid w:val="006518EA"/>
    <w:rsid w:val="0065292F"/>
    <w:rsid w:val="00653957"/>
    <w:rsid w:val="006544FC"/>
    <w:rsid w:val="006624CC"/>
    <w:rsid w:val="00666FF4"/>
    <w:rsid w:val="0066754C"/>
    <w:rsid w:val="00677165"/>
    <w:rsid w:val="00680EC4"/>
    <w:rsid w:val="00694311"/>
    <w:rsid w:val="00696CF6"/>
    <w:rsid w:val="00697609"/>
    <w:rsid w:val="006A574D"/>
    <w:rsid w:val="006B41CD"/>
    <w:rsid w:val="006C14AC"/>
    <w:rsid w:val="006C2226"/>
    <w:rsid w:val="006C28B7"/>
    <w:rsid w:val="006C5066"/>
    <w:rsid w:val="006C6D1A"/>
    <w:rsid w:val="006C6E02"/>
    <w:rsid w:val="006D0233"/>
    <w:rsid w:val="006D2059"/>
    <w:rsid w:val="006D2664"/>
    <w:rsid w:val="006E04A1"/>
    <w:rsid w:val="006E3B61"/>
    <w:rsid w:val="006E461F"/>
    <w:rsid w:val="006E70FE"/>
    <w:rsid w:val="006F2BA1"/>
    <w:rsid w:val="006F3FD3"/>
    <w:rsid w:val="006F67AB"/>
    <w:rsid w:val="00704542"/>
    <w:rsid w:val="0070613A"/>
    <w:rsid w:val="00706786"/>
    <w:rsid w:val="00715AD9"/>
    <w:rsid w:val="00726599"/>
    <w:rsid w:val="00727F46"/>
    <w:rsid w:val="00732FFF"/>
    <w:rsid w:val="00735EA5"/>
    <w:rsid w:val="007361F0"/>
    <w:rsid w:val="00736486"/>
    <w:rsid w:val="00740607"/>
    <w:rsid w:val="00740AB3"/>
    <w:rsid w:val="0074722C"/>
    <w:rsid w:val="00747C9A"/>
    <w:rsid w:val="00761C26"/>
    <w:rsid w:val="00764D2A"/>
    <w:rsid w:val="0076722D"/>
    <w:rsid w:val="007700D4"/>
    <w:rsid w:val="00771C51"/>
    <w:rsid w:val="00776A94"/>
    <w:rsid w:val="0077711E"/>
    <w:rsid w:val="007809DF"/>
    <w:rsid w:val="007823DE"/>
    <w:rsid w:val="00784FCF"/>
    <w:rsid w:val="00787C89"/>
    <w:rsid w:val="00791186"/>
    <w:rsid w:val="007912BC"/>
    <w:rsid w:val="00794279"/>
    <w:rsid w:val="007A0A58"/>
    <w:rsid w:val="007A677C"/>
    <w:rsid w:val="007A68B9"/>
    <w:rsid w:val="007A6BCB"/>
    <w:rsid w:val="007A758D"/>
    <w:rsid w:val="007B1FB2"/>
    <w:rsid w:val="007B2F5F"/>
    <w:rsid w:val="007B3B0A"/>
    <w:rsid w:val="007B59BD"/>
    <w:rsid w:val="007B6597"/>
    <w:rsid w:val="007C66FE"/>
    <w:rsid w:val="007D04D4"/>
    <w:rsid w:val="007D1631"/>
    <w:rsid w:val="007D1647"/>
    <w:rsid w:val="007D29AA"/>
    <w:rsid w:val="007E328F"/>
    <w:rsid w:val="007E526B"/>
    <w:rsid w:val="007E5A87"/>
    <w:rsid w:val="007E5DA7"/>
    <w:rsid w:val="007F0113"/>
    <w:rsid w:val="007F0FAD"/>
    <w:rsid w:val="00801139"/>
    <w:rsid w:val="00807149"/>
    <w:rsid w:val="008104DE"/>
    <w:rsid w:val="00814899"/>
    <w:rsid w:val="008154BE"/>
    <w:rsid w:val="0082025F"/>
    <w:rsid w:val="0083114A"/>
    <w:rsid w:val="00831C57"/>
    <w:rsid w:val="0083565F"/>
    <w:rsid w:val="00843A49"/>
    <w:rsid w:val="0084719F"/>
    <w:rsid w:val="00852BD7"/>
    <w:rsid w:val="008535BA"/>
    <w:rsid w:val="00856382"/>
    <w:rsid w:val="0086310D"/>
    <w:rsid w:val="00866808"/>
    <w:rsid w:val="00877327"/>
    <w:rsid w:val="008820FB"/>
    <w:rsid w:val="008841EA"/>
    <w:rsid w:val="0088532E"/>
    <w:rsid w:val="008874A5"/>
    <w:rsid w:val="00890587"/>
    <w:rsid w:val="0089183F"/>
    <w:rsid w:val="0089237D"/>
    <w:rsid w:val="00892431"/>
    <w:rsid w:val="00892D1F"/>
    <w:rsid w:val="00897B21"/>
    <w:rsid w:val="008A2285"/>
    <w:rsid w:val="008A4CDD"/>
    <w:rsid w:val="008A6A35"/>
    <w:rsid w:val="008B0791"/>
    <w:rsid w:val="008B253D"/>
    <w:rsid w:val="008B2FA7"/>
    <w:rsid w:val="008B6BE8"/>
    <w:rsid w:val="008C55E9"/>
    <w:rsid w:val="008C599D"/>
    <w:rsid w:val="008C636F"/>
    <w:rsid w:val="008D75B9"/>
    <w:rsid w:val="008E0584"/>
    <w:rsid w:val="008E06FB"/>
    <w:rsid w:val="008E4434"/>
    <w:rsid w:val="008E7892"/>
    <w:rsid w:val="008E7D4B"/>
    <w:rsid w:val="008F2770"/>
    <w:rsid w:val="008F5EE9"/>
    <w:rsid w:val="008F7C33"/>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6474"/>
    <w:rsid w:val="00956F1E"/>
    <w:rsid w:val="00957415"/>
    <w:rsid w:val="009650D8"/>
    <w:rsid w:val="00965539"/>
    <w:rsid w:val="00965D5B"/>
    <w:rsid w:val="00970406"/>
    <w:rsid w:val="00970548"/>
    <w:rsid w:val="0097407C"/>
    <w:rsid w:val="0098122D"/>
    <w:rsid w:val="009822AE"/>
    <w:rsid w:val="00984AFA"/>
    <w:rsid w:val="009868FC"/>
    <w:rsid w:val="00990A21"/>
    <w:rsid w:val="00991533"/>
    <w:rsid w:val="009923DD"/>
    <w:rsid w:val="00992B26"/>
    <w:rsid w:val="00992CD0"/>
    <w:rsid w:val="00995CAF"/>
    <w:rsid w:val="00996B8E"/>
    <w:rsid w:val="009A27FC"/>
    <w:rsid w:val="009A7069"/>
    <w:rsid w:val="009B0843"/>
    <w:rsid w:val="009B6879"/>
    <w:rsid w:val="009B7352"/>
    <w:rsid w:val="009C28EF"/>
    <w:rsid w:val="009C2C2A"/>
    <w:rsid w:val="009C6E60"/>
    <w:rsid w:val="009C7E0C"/>
    <w:rsid w:val="009D10D4"/>
    <w:rsid w:val="009E0493"/>
    <w:rsid w:val="009E0B5B"/>
    <w:rsid w:val="009E7721"/>
    <w:rsid w:val="009F332E"/>
    <w:rsid w:val="009F3C16"/>
    <w:rsid w:val="009F5EE1"/>
    <w:rsid w:val="009F7629"/>
    <w:rsid w:val="00A027BF"/>
    <w:rsid w:val="00A0450A"/>
    <w:rsid w:val="00A04DF9"/>
    <w:rsid w:val="00A055B7"/>
    <w:rsid w:val="00A06268"/>
    <w:rsid w:val="00A06698"/>
    <w:rsid w:val="00A079F4"/>
    <w:rsid w:val="00A11862"/>
    <w:rsid w:val="00A16310"/>
    <w:rsid w:val="00A23004"/>
    <w:rsid w:val="00A25970"/>
    <w:rsid w:val="00A262B4"/>
    <w:rsid w:val="00A3508F"/>
    <w:rsid w:val="00A35996"/>
    <w:rsid w:val="00A36E66"/>
    <w:rsid w:val="00A40644"/>
    <w:rsid w:val="00A46BFA"/>
    <w:rsid w:val="00A50D9A"/>
    <w:rsid w:val="00A546AD"/>
    <w:rsid w:val="00A61751"/>
    <w:rsid w:val="00A625D0"/>
    <w:rsid w:val="00A64617"/>
    <w:rsid w:val="00A6711E"/>
    <w:rsid w:val="00A70EE9"/>
    <w:rsid w:val="00A73BD5"/>
    <w:rsid w:val="00A74FB6"/>
    <w:rsid w:val="00A91804"/>
    <w:rsid w:val="00A91F13"/>
    <w:rsid w:val="00A94B64"/>
    <w:rsid w:val="00A95F8F"/>
    <w:rsid w:val="00AA2C7D"/>
    <w:rsid w:val="00AB12FB"/>
    <w:rsid w:val="00AB6A03"/>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2142"/>
    <w:rsid w:val="00B043A2"/>
    <w:rsid w:val="00B13054"/>
    <w:rsid w:val="00B149A9"/>
    <w:rsid w:val="00B24370"/>
    <w:rsid w:val="00B26841"/>
    <w:rsid w:val="00B31548"/>
    <w:rsid w:val="00B3252E"/>
    <w:rsid w:val="00B33C3A"/>
    <w:rsid w:val="00B35678"/>
    <w:rsid w:val="00B3713E"/>
    <w:rsid w:val="00B37676"/>
    <w:rsid w:val="00B40903"/>
    <w:rsid w:val="00B47A4C"/>
    <w:rsid w:val="00B52AE1"/>
    <w:rsid w:val="00B5381B"/>
    <w:rsid w:val="00B53D80"/>
    <w:rsid w:val="00B5787F"/>
    <w:rsid w:val="00B57C62"/>
    <w:rsid w:val="00B63B43"/>
    <w:rsid w:val="00B6542F"/>
    <w:rsid w:val="00B6560F"/>
    <w:rsid w:val="00B74FB1"/>
    <w:rsid w:val="00B7736F"/>
    <w:rsid w:val="00B8096F"/>
    <w:rsid w:val="00B811B8"/>
    <w:rsid w:val="00B85F1A"/>
    <w:rsid w:val="00B90F95"/>
    <w:rsid w:val="00BA000F"/>
    <w:rsid w:val="00BA055F"/>
    <w:rsid w:val="00BA10FF"/>
    <w:rsid w:val="00BA4BCD"/>
    <w:rsid w:val="00BB01CD"/>
    <w:rsid w:val="00BB1964"/>
    <w:rsid w:val="00BB4486"/>
    <w:rsid w:val="00BB5C56"/>
    <w:rsid w:val="00BB71DC"/>
    <w:rsid w:val="00BB773A"/>
    <w:rsid w:val="00BC105A"/>
    <w:rsid w:val="00BC1D1D"/>
    <w:rsid w:val="00BD3B4F"/>
    <w:rsid w:val="00BD41B3"/>
    <w:rsid w:val="00BD4FF7"/>
    <w:rsid w:val="00BE1573"/>
    <w:rsid w:val="00BE24A2"/>
    <w:rsid w:val="00BF2C23"/>
    <w:rsid w:val="00BF63CC"/>
    <w:rsid w:val="00C0016D"/>
    <w:rsid w:val="00C00EAD"/>
    <w:rsid w:val="00C04101"/>
    <w:rsid w:val="00C05779"/>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231F"/>
    <w:rsid w:val="00C638F6"/>
    <w:rsid w:val="00C63AB5"/>
    <w:rsid w:val="00C64EB5"/>
    <w:rsid w:val="00C75E54"/>
    <w:rsid w:val="00C76588"/>
    <w:rsid w:val="00C767E4"/>
    <w:rsid w:val="00C76A70"/>
    <w:rsid w:val="00C76DC9"/>
    <w:rsid w:val="00C8379F"/>
    <w:rsid w:val="00C85123"/>
    <w:rsid w:val="00C85D53"/>
    <w:rsid w:val="00C91118"/>
    <w:rsid w:val="00C94E4C"/>
    <w:rsid w:val="00C94E5A"/>
    <w:rsid w:val="00CA0FE9"/>
    <w:rsid w:val="00CA4AB8"/>
    <w:rsid w:val="00CA4AFF"/>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601C"/>
    <w:rsid w:val="00CF3FE8"/>
    <w:rsid w:val="00CF4F15"/>
    <w:rsid w:val="00CF626E"/>
    <w:rsid w:val="00CF6BAC"/>
    <w:rsid w:val="00CF76B4"/>
    <w:rsid w:val="00D000BA"/>
    <w:rsid w:val="00D0477B"/>
    <w:rsid w:val="00D110FD"/>
    <w:rsid w:val="00D120CD"/>
    <w:rsid w:val="00D17C0C"/>
    <w:rsid w:val="00D26CE8"/>
    <w:rsid w:val="00D27D48"/>
    <w:rsid w:val="00D31490"/>
    <w:rsid w:val="00D34E8D"/>
    <w:rsid w:val="00D3558A"/>
    <w:rsid w:val="00D35B6C"/>
    <w:rsid w:val="00D41F7B"/>
    <w:rsid w:val="00D4503E"/>
    <w:rsid w:val="00D46447"/>
    <w:rsid w:val="00D5669A"/>
    <w:rsid w:val="00D64059"/>
    <w:rsid w:val="00D70A0C"/>
    <w:rsid w:val="00D735B9"/>
    <w:rsid w:val="00D75D27"/>
    <w:rsid w:val="00D81B14"/>
    <w:rsid w:val="00D8203E"/>
    <w:rsid w:val="00D83D76"/>
    <w:rsid w:val="00D84362"/>
    <w:rsid w:val="00D84EAE"/>
    <w:rsid w:val="00D8744F"/>
    <w:rsid w:val="00D928B6"/>
    <w:rsid w:val="00D97825"/>
    <w:rsid w:val="00DA5C31"/>
    <w:rsid w:val="00DB06BE"/>
    <w:rsid w:val="00DB0FDB"/>
    <w:rsid w:val="00DB1190"/>
    <w:rsid w:val="00DB13E6"/>
    <w:rsid w:val="00DB7B0C"/>
    <w:rsid w:val="00DC1CE1"/>
    <w:rsid w:val="00DC543E"/>
    <w:rsid w:val="00DD3534"/>
    <w:rsid w:val="00DD68E9"/>
    <w:rsid w:val="00DE0A6F"/>
    <w:rsid w:val="00DF1763"/>
    <w:rsid w:val="00DF18C3"/>
    <w:rsid w:val="00E028BC"/>
    <w:rsid w:val="00E02AEE"/>
    <w:rsid w:val="00E0380E"/>
    <w:rsid w:val="00E06B6C"/>
    <w:rsid w:val="00E074A0"/>
    <w:rsid w:val="00E11FFC"/>
    <w:rsid w:val="00E1670C"/>
    <w:rsid w:val="00E17876"/>
    <w:rsid w:val="00E2219E"/>
    <w:rsid w:val="00E221DF"/>
    <w:rsid w:val="00E233B1"/>
    <w:rsid w:val="00E2687E"/>
    <w:rsid w:val="00E27DDD"/>
    <w:rsid w:val="00E35682"/>
    <w:rsid w:val="00E37CFD"/>
    <w:rsid w:val="00E41461"/>
    <w:rsid w:val="00E41FD7"/>
    <w:rsid w:val="00E46CDC"/>
    <w:rsid w:val="00E5045B"/>
    <w:rsid w:val="00E505E2"/>
    <w:rsid w:val="00E512B1"/>
    <w:rsid w:val="00E52F65"/>
    <w:rsid w:val="00E537EA"/>
    <w:rsid w:val="00E57998"/>
    <w:rsid w:val="00E57A31"/>
    <w:rsid w:val="00E6472E"/>
    <w:rsid w:val="00E72D10"/>
    <w:rsid w:val="00E73860"/>
    <w:rsid w:val="00E80F85"/>
    <w:rsid w:val="00E81956"/>
    <w:rsid w:val="00E913E9"/>
    <w:rsid w:val="00E929B3"/>
    <w:rsid w:val="00E95622"/>
    <w:rsid w:val="00EA3797"/>
    <w:rsid w:val="00EA4251"/>
    <w:rsid w:val="00EA6B5D"/>
    <w:rsid w:val="00EA758E"/>
    <w:rsid w:val="00EB2C68"/>
    <w:rsid w:val="00EB5829"/>
    <w:rsid w:val="00EB5FA4"/>
    <w:rsid w:val="00EB6CEB"/>
    <w:rsid w:val="00EC0B9B"/>
    <w:rsid w:val="00EC116C"/>
    <w:rsid w:val="00EC268E"/>
    <w:rsid w:val="00EC500D"/>
    <w:rsid w:val="00ED0267"/>
    <w:rsid w:val="00ED2145"/>
    <w:rsid w:val="00ED42E3"/>
    <w:rsid w:val="00ED76F2"/>
    <w:rsid w:val="00EE26FA"/>
    <w:rsid w:val="00EE5A82"/>
    <w:rsid w:val="00EE7A51"/>
    <w:rsid w:val="00EE7CF6"/>
    <w:rsid w:val="00EF7CCB"/>
    <w:rsid w:val="00F00189"/>
    <w:rsid w:val="00F00BF4"/>
    <w:rsid w:val="00F055C7"/>
    <w:rsid w:val="00F05C2B"/>
    <w:rsid w:val="00F07AC4"/>
    <w:rsid w:val="00F11A23"/>
    <w:rsid w:val="00F20ACB"/>
    <w:rsid w:val="00F23096"/>
    <w:rsid w:val="00F25055"/>
    <w:rsid w:val="00F271A3"/>
    <w:rsid w:val="00F30746"/>
    <w:rsid w:val="00F326E8"/>
    <w:rsid w:val="00F3424F"/>
    <w:rsid w:val="00F41F80"/>
    <w:rsid w:val="00F4336F"/>
    <w:rsid w:val="00F5428C"/>
    <w:rsid w:val="00F54C6B"/>
    <w:rsid w:val="00F54FBE"/>
    <w:rsid w:val="00F55F46"/>
    <w:rsid w:val="00F57A60"/>
    <w:rsid w:val="00F60D9F"/>
    <w:rsid w:val="00F6193B"/>
    <w:rsid w:val="00F63B72"/>
    <w:rsid w:val="00F6427D"/>
    <w:rsid w:val="00F65467"/>
    <w:rsid w:val="00F70279"/>
    <w:rsid w:val="00F73042"/>
    <w:rsid w:val="00F73897"/>
    <w:rsid w:val="00F74D3F"/>
    <w:rsid w:val="00F74F2B"/>
    <w:rsid w:val="00F7594C"/>
    <w:rsid w:val="00F77297"/>
    <w:rsid w:val="00F777BB"/>
    <w:rsid w:val="00F80038"/>
    <w:rsid w:val="00F8094C"/>
    <w:rsid w:val="00F92CA9"/>
    <w:rsid w:val="00F93FE3"/>
    <w:rsid w:val="00F9633D"/>
    <w:rsid w:val="00FA5BFE"/>
    <w:rsid w:val="00FB500F"/>
    <w:rsid w:val="00FB5FC4"/>
    <w:rsid w:val="00FB767F"/>
    <w:rsid w:val="00FC5335"/>
    <w:rsid w:val="00FE2067"/>
    <w:rsid w:val="00FE3C0B"/>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 w:type="character" w:styleId="ae">
    <w:name w:val="Emphasis"/>
    <w:basedOn w:val="a0"/>
    <w:uiPriority w:val="20"/>
    <w:qFormat/>
    <w:rsid w:val="00233B8C"/>
    <w:rPr>
      <w:i/>
      <w:iCs/>
    </w:rPr>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2CC9-CBFC-4A4D-A10B-2273C86C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2331</Characters>
  <Application>Microsoft Office Word</Application>
  <DocSecurity>4</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2020-07-27T16:00:00Z</dcterms:created>
  <dcterms:modified xsi:type="dcterms:W3CDTF">2020-07-27T16:00:00Z</dcterms:modified>
</cp:coreProperties>
</file>