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E3" w:rsidRDefault="00C041E3">
      <w:pPr>
        <w:adjustRightInd w:val="0"/>
        <w:snapToGrid w:val="0"/>
        <w:spacing w:line="360" w:lineRule="auto"/>
        <w:jc w:val="center"/>
        <w:outlineLvl w:val="0"/>
        <w:rPr>
          <w:rFonts w:ascii="Arial" w:hAnsi="Arial" w:cs="Arial"/>
          <w:sz w:val="24"/>
        </w:rPr>
      </w:pPr>
    </w:p>
    <w:p w:rsidR="00C041E3" w:rsidRDefault="00C041E3">
      <w:pPr>
        <w:adjustRightInd w:val="0"/>
        <w:snapToGrid w:val="0"/>
        <w:spacing w:line="360" w:lineRule="auto"/>
        <w:jc w:val="center"/>
        <w:outlineLvl w:val="0"/>
        <w:rPr>
          <w:rFonts w:ascii="Arial" w:hAnsi="Arial" w:cs="Arial"/>
          <w:sz w:val="24"/>
        </w:rPr>
      </w:pPr>
    </w:p>
    <w:p w:rsidR="00C041E3" w:rsidRDefault="00C041E3">
      <w:pPr>
        <w:adjustRightInd w:val="0"/>
        <w:snapToGrid w:val="0"/>
        <w:spacing w:line="360" w:lineRule="auto"/>
        <w:jc w:val="center"/>
        <w:outlineLvl w:val="0"/>
        <w:rPr>
          <w:rFonts w:ascii="Arial" w:hAnsi="Arial" w:cs="Arial"/>
          <w:sz w:val="24"/>
        </w:rPr>
      </w:pPr>
    </w:p>
    <w:p w:rsidR="00C041E3" w:rsidRDefault="00C041E3">
      <w:pPr>
        <w:adjustRightInd w:val="0"/>
        <w:snapToGrid w:val="0"/>
        <w:spacing w:line="360" w:lineRule="auto"/>
        <w:jc w:val="center"/>
        <w:outlineLvl w:val="0"/>
        <w:rPr>
          <w:rFonts w:ascii="Arial" w:hAnsi="Arial" w:cs="Arial"/>
          <w:sz w:val="24"/>
        </w:rPr>
      </w:pPr>
    </w:p>
    <w:p w:rsidR="00C041E3" w:rsidRDefault="00C041E3">
      <w:pPr>
        <w:adjustRightInd w:val="0"/>
        <w:snapToGrid w:val="0"/>
        <w:spacing w:line="360" w:lineRule="auto"/>
        <w:jc w:val="center"/>
        <w:outlineLvl w:val="0"/>
        <w:rPr>
          <w:rFonts w:ascii="Arial" w:hAnsi="Arial" w:cs="Arial"/>
          <w:sz w:val="24"/>
        </w:rPr>
      </w:pPr>
    </w:p>
    <w:p w:rsidR="00C041E3" w:rsidRDefault="00C041E3">
      <w:pPr>
        <w:adjustRightInd w:val="0"/>
        <w:snapToGrid w:val="0"/>
        <w:spacing w:line="360" w:lineRule="auto"/>
        <w:jc w:val="center"/>
        <w:outlineLvl w:val="0"/>
        <w:rPr>
          <w:rFonts w:ascii="Arial" w:hAnsi="Arial" w:cs="Arial"/>
          <w:sz w:val="24"/>
        </w:rPr>
      </w:pPr>
    </w:p>
    <w:p w:rsidR="00C041E3" w:rsidRPr="002F1793" w:rsidRDefault="00C041E3" w:rsidP="00724EEB">
      <w:pPr>
        <w:jc w:val="center"/>
        <w:rPr>
          <w:b/>
          <w:sz w:val="44"/>
        </w:rPr>
      </w:pPr>
      <w:bookmarkStart w:id="0" w:name="_Toc317088649"/>
      <w:bookmarkStart w:id="1" w:name="_Toc430767362"/>
      <w:bookmarkStart w:id="2" w:name="_Toc435547841"/>
      <w:bookmarkEnd w:id="0"/>
      <w:bookmarkEnd w:id="1"/>
      <w:bookmarkEnd w:id="2"/>
      <w:r w:rsidRPr="002F1793">
        <w:rPr>
          <w:rFonts w:hint="eastAsia"/>
          <w:b/>
          <w:sz w:val="44"/>
        </w:rPr>
        <w:t>鹏扬</w:t>
      </w:r>
      <w:r w:rsidR="00C233E8">
        <w:rPr>
          <w:rFonts w:hint="eastAsia"/>
          <w:b/>
          <w:sz w:val="44"/>
        </w:rPr>
        <w:t>淳享</w:t>
      </w:r>
      <w:r w:rsidRPr="002F1793">
        <w:rPr>
          <w:rFonts w:hint="eastAsia"/>
          <w:b/>
          <w:sz w:val="44"/>
        </w:rPr>
        <w:t>债券型证券投资基金</w:t>
      </w:r>
    </w:p>
    <w:p w:rsidR="00465EE5" w:rsidRPr="002F1793" w:rsidRDefault="00465EE5" w:rsidP="008D6F1D">
      <w:pPr>
        <w:jc w:val="center"/>
        <w:rPr>
          <w:b/>
          <w:sz w:val="44"/>
          <w:szCs w:val="44"/>
        </w:rPr>
      </w:pPr>
      <w:bookmarkStart w:id="3" w:name="_Toc317088650"/>
      <w:bookmarkStart w:id="4" w:name="_Toc435547842"/>
      <w:bookmarkStart w:id="5" w:name="_Toc430767363"/>
    </w:p>
    <w:p w:rsidR="00C041E3" w:rsidRPr="002F1793" w:rsidRDefault="003616CF" w:rsidP="00724EEB">
      <w:pPr>
        <w:jc w:val="center"/>
        <w:rPr>
          <w:b/>
          <w:sz w:val="44"/>
        </w:rPr>
      </w:pPr>
      <w:r w:rsidRPr="002F1793">
        <w:rPr>
          <w:rFonts w:hint="eastAsia"/>
          <w:b/>
          <w:sz w:val="44"/>
        </w:rPr>
        <w:t>更新的</w:t>
      </w:r>
      <w:r w:rsidR="00C041E3" w:rsidRPr="002F1793">
        <w:rPr>
          <w:rFonts w:hint="eastAsia"/>
          <w:b/>
          <w:sz w:val="44"/>
        </w:rPr>
        <w:t>招募说明书</w:t>
      </w:r>
      <w:bookmarkEnd w:id="3"/>
      <w:bookmarkEnd w:id="4"/>
      <w:r w:rsidR="00454A40">
        <w:rPr>
          <w:rFonts w:hint="eastAsia"/>
          <w:b/>
          <w:sz w:val="44"/>
        </w:rPr>
        <w:t>摘要</w:t>
      </w:r>
    </w:p>
    <w:bookmarkEnd w:id="5"/>
    <w:p w:rsidR="00C041E3" w:rsidRPr="002F1793" w:rsidRDefault="00C041E3">
      <w:pPr>
        <w:adjustRightInd w:val="0"/>
        <w:snapToGrid w:val="0"/>
        <w:spacing w:line="360" w:lineRule="auto"/>
        <w:jc w:val="center"/>
        <w:outlineLvl w:val="0"/>
        <w:rPr>
          <w:rFonts w:ascii="Arial" w:hAnsi="Arial"/>
          <w:b/>
          <w:sz w:val="24"/>
        </w:rPr>
      </w:pPr>
    </w:p>
    <w:p w:rsidR="00C041E3" w:rsidRPr="002F1793" w:rsidRDefault="00AC7F51" w:rsidP="008D6F1D">
      <w:pPr>
        <w:jc w:val="center"/>
        <w:rPr>
          <w:b/>
          <w:sz w:val="44"/>
          <w:szCs w:val="44"/>
        </w:rPr>
      </w:pPr>
      <w:r w:rsidRPr="002F1793">
        <w:rPr>
          <w:rFonts w:hint="eastAsia"/>
          <w:b/>
          <w:sz w:val="44"/>
          <w:szCs w:val="44"/>
        </w:rPr>
        <w:t>（</w:t>
      </w:r>
      <w:r w:rsidRPr="002F1793">
        <w:rPr>
          <w:b/>
          <w:sz w:val="44"/>
          <w:szCs w:val="44"/>
        </w:rPr>
        <w:t>20</w:t>
      </w:r>
      <w:r w:rsidR="000A3406">
        <w:rPr>
          <w:b/>
          <w:sz w:val="44"/>
          <w:szCs w:val="44"/>
        </w:rPr>
        <w:t>20</w:t>
      </w:r>
      <w:r w:rsidRPr="002F1793">
        <w:rPr>
          <w:rFonts w:hint="eastAsia"/>
          <w:b/>
          <w:sz w:val="44"/>
          <w:szCs w:val="44"/>
        </w:rPr>
        <w:t>年第</w:t>
      </w:r>
      <w:r w:rsidR="00401D7C">
        <w:rPr>
          <w:b/>
          <w:sz w:val="44"/>
          <w:szCs w:val="44"/>
        </w:rPr>
        <w:t>1</w:t>
      </w:r>
      <w:r w:rsidRPr="002F1793">
        <w:rPr>
          <w:rFonts w:hint="eastAsia"/>
          <w:b/>
          <w:sz w:val="44"/>
          <w:szCs w:val="44"/>
        </w:rPr>
        <w:t>号）</w:t>
      </w:r>
    </w:p>
    <w:p w:rsidR="00C041E3" w:rsidRPr="002F1793" w:rsidRDefault="00C041E3">
      <w:pPr>
        <w:adjustRightInd w:val="0"/>
        <w:snapToGrid w:val="0"/>
        <w:spacing w:line="360" w:lineRule="auto"/>
        <w:jc w:val="center"/>
        <w:outlineLvl w:val="0"/>
        <w:rPr>
          <w:rFonts w:ascii="Arial" w:hAnsi="Arial" w:cs="Arial"/>
          <w:b/>
          <w:sz w:val="24"/>
        </w:rPr>
      </w:pPr>
    </w:p>
    <w:p w:rsidR="00C041E3" w:rsidRPr="002F1793" w:rsidRDefault="00C041E3">
      <w:pPr>
        <w:adjustRightInd w:val="0"/>
        <w:snapToGrid w:val="0"/>
        <w:spacing w:line="360" w:lineRule="auto"/>
        <w:jc w:val="center"/>
        <w:outlineLvl w:val="0"/>
        <w:rPr>
          <w:rFonts w:ascii="Arial" w:hAnsi="Arial" w:cs="Arial"/>
          <w:b/>
          <w:sz w:val="24"/>
        </w:rPr>
      </w:pPr>
    </w:p>
    <w:p w:rsidR="00C041E3" w:rsidRPr="002F1793" w:rsidRDefault="00C041E3">
      <w:pPr>
        <w:adjustRightInd w:val="0"/>
        <w:snapToGrid w:val="0"/>
        <w:spacing w:line="360" w:lineRule="auto"/>
        <w:jc w:val="center"/>
        <w:outlineLvl w:val="0"/>
        <w:rPr>
          <w:rFonts w:ascii="Arial" w:hAnsi="Arial" w:cs="Arial"/>
          <w:sz w:val="24"/>
        </w:rPr>
      </w:pPr>
    </w:p>
    <w:p w:rsidR="00C041E3" w:rsidRPr="002F1793" w:rsidRDefault="00C041E3">
      <w:pPr>
        <w:adjustRightInd w:val="0"/>
        <w:snapToGrid w:val="0"/>
        <w:spacing w:line="360" w:lineRule="auto"/>
        <w:jc w:val="center"/>
        <w:outlineLvl w:val="0"/>
        <w:rPr>
          <w:rFonts w:ascii="Arial" w:hAnsi="Arial" w:cs="Arial"/>
          <w:sz w:val="24"/>
        </w:rPr>
      </w:pPr>
    </w:p>
    <w:p w:rsidR="00E406B5" w:rsidRPr="002F1793" w:rsidRDefault="00E406B5">
      <w:pPr>
        <w:adjustRightInd w:val="0"/>
        <w:snapToGrid w:val="0"/>
        <w:spacing w:line="360" w:lineRule="auto"/>
        <w:jc w:val="center"/>
        <w:outlineLvl w:val="0"/>
        <w:rPr>
          <w:rFonts w:ascii="Arial" w:hAnsi="Arial" w:cs="Arial"/>
          <w:sz w:val="24"/>
        </w:rPr>
      </w:pPr>
    </w:p>
    <w:p w:rsidR="00C041E3" w:rsidRPr="002F1793" w:rsidRDefault="00C041E3">
      <w:pPr>
        <w:snapToGrid w:val="0"/>
        <w:spacing w:line="360" w:lineRule="auto"/>
        <w:jc w:val="center"/>
        <w:rPr>
          <w:rFonts w:ascii="Arial" w:hAnsi="Arial" w:cs="Arial"/>
          <w:b/>
          <w:sz w:val="30"/>
          <w:szCs w:val="30"/>
        </w:rPr>
      </w:pPr>
      <w:r w:rsidRPr="002F1793">
        <w:rPr>
          <w:rFonts w:ascii="Arial" w:hAnsi="Arial" w:cs="Arial" w:hint="eastAsia"/>
          <w:b/>
          <w:sz w:val="30"/>
          <w:szCs w:val="30"/>
        </w:rPr>
        <w:t>基金管理人：鹏扬基金管理有限公司</w:t>
      </w:r>
    </w:p>
    <w:p w:rsidR="00C041E3" w:rsidRPr="002F1793" w:rsidRDefault="00C041E3">
      <w:pPr>
        <w:snapToGrid w:val="0"/>
        <w:spacing w:line="360" w:lineRule="auto"/>
        <w:jc w:val="center"/>
        <w:rPr>
          <w:rFonts w:ascii="Arial" w:hAnsi="Arial" w:cs="Arial"/>
          <w:b/>
          <w:sz w:val="30"/>
          <w:szCs w:val="30"/>
        </w:rPr>
      </w:pPr>
      <w:r w:rsidRPr="002F1793">
        <w:rPr>
          <w:rFonts w:ascii="Arial" w:hAnsi="Arial" w:cs="Arial" w:hint="eastAsia"/>
          <w:b/>
          <w:sz w:val="30"/>
          <w:szCs w:val="30"/>
        </w:rPr>
        <w:t>基金托管人：招商银行股份有限公司</w:t>
      </w:r>
    </w:p>
    <w:p w:rsidR="0035184F" w:rsidRPr="002F1793" w:rsidRDefault="0035184F" w:rsidP="0035184F">
      <w:pPr>
        <w:spacing w:line="440" w:lineRule="exact"/>
        <w:jc w:val="center"/>
        <w:rPr>
          <w:rFonts w:ascii="Arial" w:hAnsi="Arial" w:cs="Arial"/>
          <w:b/>
          <w:sz w:val="30"/>
          <w:szCs w:val="30"/>
        </w:rPr>
      </w:pPr>
      <w:r w:rsidRPr="002F1793">
        <w:rPr>
          <w:rFonts w:ascii="Arial" w:hAnsi="Arial" w:cs="Arial" w:hint="eastAsia"/>
          <w:b/>
          <w:sz w:val="30"/>
          <w:szCs w:val="30"/>
        </w:rPr>
        <w:t>截止日：</w:t>
      </w:r>
      <w:r w:rsidRPr="002F1793">
        <w:rPr>
          <w:rFonts w:ascii="Arial" w:hAnsi="Arial" w:cs="Arial"/>
          <w:b/>
          <w:sz w:val="30"/>
          <w:szCs w:val="30"/>
        </w:rPr>
        <w:t>20</w:t>
      </w:r>
      <w:r w:rsidR="000A3406">
        <w:rPr>
          <w:rFonts w:ascii="Arial" w:hAnsi="Arial" w:cs="Arial"/>
          <w:b/>
          <w:sz w:val="30"/>
          <w:szCs w:val="30"/>
        </w:rPr>
        <w:t>20</w:t>
      </w:r>
      <w:r w:rsidRPr="002F1793">
        <w:rPr>
          <w:rFonts w:ascii="Arial" w:hAnsi="Arial" w:cs="Arial" w:hint="eastAsia"/>
          <w:b/>
          <w:sz w:val="30"/>
          <w:szCs w:val="30"/>
        </w:rPr>
        <w:t>年</w:t>
      </w:r>
      <w:r w:rsidR="00401D7C">
        <w:rPr>
          <w:rFonts w:ascii="Arial" w:hAnsi="Arial" w:cs="Arial"/>
          <w:b/>
          <w:sz w:val="30"/>
          <w:szCs w:val="30"/>
        </w:rPr>
        <w:t>6</w:t>
      </w:r>
      <w:r w:rsidRPr="002F1793">
        <w:rPr>
          <w:rFonts w:ascii="Arial" w:hAnsi="Arial" w:cs="Arial" w:hint="eastAsia"/>
          <w:b/>
          <w:sz w:val="30"/>
          <w:szCs w:val="30"/>
        </w:rPr>
        <w:t>月</w:t>
      </w:r>
      <w:r w:rsidR="004406CD">
        <w:rPr>
          <w:rFonts w:ascii="Arial" w:hAnsi="Arial" w:cs="Arial" w:hint="eastAsia"/>
          <w:b/>
          <w:sz w:val="30"/>
          <w:szCs w:val="30"/>
        </w:rPr>
        <w:t>1</w:t>
      </w:r>
      <w:r w:rsidRPr="002F1793">
        <w:rPr>
          <w:rFonts w:ascii="Arial" w:hAnsi="Arial" w:cs="Arial"/>
          <w:b/>
          <w:sz w:val="30"/>
          <w:szCs w:val="30"/>
        </w:rPr>
        <w:t>2</w:t>
      </w:r>
      <w:r w:rsidRPr="002F1793">
        <w:rPr>
          <w:rFonts w:ascii="Arial" w:hAnsi="Arial" w:cs="Arial" w:hint="eastAsia"/>
          <w:b/>
          <w:sz w:val="30"/>
          <w:szCs w:val="30"/>
        </w:rPr>
        <w:t>日</w:t>
      </w:r>
    </w:p>
    <w:p w:rsidR="00C041E3" w:rsidRPr="002F1793" w:rsidRDefault="00C041E3">
      <w:pPr>
        <w:snapToGrid w:val="0"/>
        <w:spacing w:line="360" w:lineRule="auto"/>
        <w:ind w:firstLineChars="800" w:firstLine="2240"/>
        <w:rPr>
          <w:rFonts w:ascii="Arial" w:hAnsi="Arial" w:cs="Arial"/>
          <w:sz w:val="28"/>
        </w:rPr>
      </w:pPr>
    </w:p>
    <w:p w:rsidR="00C041E3" w:rsidRPr="002F1793" w:rsidRDefault="00C041E3">
      <w:pPr>
        <w:tabs>
          <w:tab w:val="center" w:pos="4153"/>
          <w:tab w:val="right" w:pos="8306"/>
        </w:tabs>
        <w:autoSpaceDE w:val="0"/>
        <w:autoSpaceDN w:val="0"/>
        <w:adjustRightInd w:val="0"/>
        <w:snapToGrid w:val="0"/>
        <w:spacing w:line="360" w:lineRule="auto"/>
        <w:jc w:val="center"/>
        <w:rPr>
          <w:rFonts w:ascii="Arial" w:hAnsi="Arial" w:cs="Arial"/>
          <w:b/>
          <w:sz w:val="28"/>
        </w:rPr>
      </w:pPr>
    </w:p>
    <w:p w:rsidR="00C041E3" w:rsidRPr="002F1793" w:rsidRDefault="00C041E3" w:rsidP="000B3156">
      <w:pPr>
        <w:spacing w:line="360" w:lineRule="auto"/>
        <w:ind w:firstLineChars="500" w:firstLine="1506"/>
        <w:rPr>
          <w:rFonts w:ascii="Arial" w:hAnsi="Arial" w:cs="Arial"/>
          <w:b/>
          <w:bCs/>
          <w:sz w:val="30"/>
          <w:szCs w:val="30"/>
        </w:rPr>
      </w:pPr>
    </w:p>
    <w:p w:rsidR="00C041E3" w:rsidRPr="002F1793" w:rsidRDefault="00C041E3">
      <w:pPr>
        <w:autoSpaceDE w:val="0"/>
        <w:autoSpaceDN w:val="0"/>
        <w:adjustRightInd w:val="0"/>
        <w:snapToGrid w:val="0"/>
        <w:spacing w:line="360" w:lineRule="auto"/>
        <w:jc w:val="center"/>
        <w:rPr>
          <w:rFonts w:ascii="Arial" w:hAnsi="Arial" w:cs="Arial"/>
          <w:b/>
          <w:bCs/>
          <w:color w:val="000000"/>
          <w:sz w:val="28"/>
          <w:szCs w:val="28"/>
        </w:rPr>
      </w:pPr>
    </w:p>
    <w:p w:rsidR="00C82D01" w:rsidRPr="002F1793" w:rsidRDefault="00C82D01">
      <w:pPr>
        <w:autoSpaceDE w:val="0"/>
        <w:autoSpaceDN w:val="0"/>
        <w:adjustRightInd w:val="0"/>
        <w:snapToGrid w:val="0"/>
        <w:spacing w:line="360" w:lineRule="auto"/>
        <w:jc w:val="center"/>
        <w:rPr>
          <w:rFonts w:ascii="Arial" w:hAnsi="Arial" w:cs="Arial"/>
          <w:b/>
          <w:bCs/>
          <w:color w:val="000000"/>
          <w:sz w:val="28"/>
          <w:szCs w:val="28"/>
        </w:rPr>
      </w:pPr>
    </w:p>
    <w:p w:rsidR="00C82D01" w:rsidRPr="002F1793" w:rsidRDefault="00C82D01">
      <w:pPr>
        <w:autoSpaceDE w:val="0"/>
        <w:autoSpaceDN w:val="0"/>
        <w:adjustRightInd w:val="0"/>
        <w:snapToGrid w:val="0"/>
        <w:spacing w:line="360" w:lineRule="auto"/>
        <w:jc w:val="center"/>
        <w:rPr>
          <w:rFonts w:ascii="Arial" w:hAnsi="Arial" w:cs="Arial"/>
          <w:b/>
          <w:bCs/>
          <w:color w:val="000000"/>
          <w:sz w:val="28"/>
          <w:szCs w:val="28"/>
        </w:rPr>
      </w:pPr>
    </w:p>
    <w:p w:rsidR="00C82D01" w:rsidRPr="002F1793" w:rsidRDefault="00C82D01">
      <w:pPr>
        <w:autoSpaceDE w:val="0"/>
        <w:autoSpaceDN w:val="0"/>
        <w:adjustRightInd w:val="0"/>
        <w:snapToGrid w:val="0"/>
        <w:spacing w:line="360" w:lineRule="auto"/>
        <w:jc w:val="center"/>
        <w:rPr>
          <w:rFonts w:ascii="Arial" w:hAnsi="Arial" w:cs="Arial"/>
          <w:b/>
          <w:bCs/>
          <w:color w:val="000000"/>
          <w:sz w:val="28"/>
          <w:szCs w:val="28"/>
        </w:rPr>
        <w:sectPr w:rsidR="00C82D01" w:rsidRPr="002F1793">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800" w:bottom="1440" w:left="1800" w:header="851" w:footer="992" w:gutter="0"/>
          <w:pgNumType w:start="1"/>
          <w:cols w:space="720"/>
          <w:titlePg/>
          <w:docGrid w:linePitch="312"/>
        </w:sectPr>
      </w:pPr>
    </w:p>
    <w:p w:rsidR="00C041E3" w:rsidRPr="002F1793" w:rsidRDefault="00C041E3">
      <w:pPr>
        <w:autoSpaceDE w:val="0"/>
        <w:autoSpaceDN w:val="0"/>
        <w:adjustRightInd w:val="0"/>
        <w:snapToGrid w:val="0"/>
        <w:spacing w:line="360" w:lineRule="auto"/>
        <w:jc w:val="center"/>
        <w:rPr>
          <w:rFonts w:ascii="Arial" w:hAnsi="Arial" w:cs="Arial"/>
          <w:b/>
          <w:bCs/>
          <w:color w:val="000000"/>
          <w:sz w:val="28"/>
          <w:szCs w:val="28"/>
        </w:rPr>
      </w:pPr>
    </w:p>
    <w:p w:rsidR="00C041E3" w:rsidRPr="002F1793" w:rsidRDefault="00C041E3">
      <w:pPr>
        <w:autoSpaceDE w:val="0"/>
        <w:autoSpaceDN w:val="0"/>
        <w:adjustRightInd w:val="0"/>
        <w:snapToGrid w:val="0"/>
        <w:spacing w:line="360" w:lineRule="auto"/>
        <w:jc w:val="center"/>
        <w:rPr>
          <w:rFonts w:ascii="Arial" w:hAnsi="Arial" w:cs="Arial"/>
          <w:b/>
          <w:bCs/>
          <w:color w:val="000000"/>
          <w:sz w:val="28"/>
          <w:szCs w:val="28"/>
        </w:rPr>
      </w:pPr>
      <w:r w:rsidRPr="002F1793">
        <w:rPr>
          <w:rFonts w:ascii="Arial" w:hAnsi="Arial" w:cs="Arial" w:hint="eastAsia"/>
          <w:b/>
          <w:bCs/>
          <w:color w:val="000000"/>
          <w:sz w:val="28"/>
          <w:szCs w:val="28"/>
        </w:rPr>
        <w:t>【重要提示】</w:t>
      </w:r>
    </w:p>
    <w:p w:rsidR="00C041E3" w:rsidRPr="002F1793" w:rsidRDefault="00C041E3">
      <w:pPr>
        <w:autoSpaceDE w:val="0"/>
        <w:autoSpaceDN w:val="0"/>
        <w:adjustRightInd w:val="0"/>
        <w:snapToGrid w:val="0"/>
        <w:spacing w:line="360" w:lineRule="auto"/>
        <w:jc w:val="center"/>
        <w:rPr>
          <w:rFonts w:ascii="Arial" w:hAnsi="Arial" w:cs="Arial"/>
          <w:b/>
          <w:bCs/>
          <w:color w:val="000000"/>
          <w:szCs w:val="21"/>
        </w:rPr>
      </w:pPr>
    </w:p>
    <w:p w:rsidR="0063347B" w:rsidRDefault="0063347B" w:rsidP="0063347B">
      <w:pPr>
        <w:autoSpaceDE w:val="0"/>
        <w:autoSpaceDN w:val="0"/>
        <w:adjustRightInd w:val="0"/>
        <w:snapToGrid w:val="0"/>
        <w:spacing w:line="360" w:lineRule="auto"/>
        <w:ind w:firstLineChars="200" w:firstLine="420"/>
        <w:contextualSpacing/>
        <w:rPr>
          <w:rFonts w:ascii="宋体" w:hAnsi="宋体" w:cs="Arial"/>
          <w:szCs w:val="21"/>
        </w:rPr>
      </w:pPr>
      <w:r>
        <w:rPr>
          <w:rFonts w:ascii="宋体" w:hAnsi="宋体" w:cs="Arial"/>
          <w:szCs w:val="21"/>
        </w:rPr>
        <w:t>1、本基金根据</w:t>
      </w:r>
      <w:r>
        <w:rPr>
          <w:rFonts w:ascii="宋体" w:hAnsi="宋体" w:cs="Arial" w:hint="eastAsia"/>
          <w:szCs w:val="21"/>
        </w:rPr>
        <w:t>2018</w:t>
      </w:r>
      <w:r>
        <w:rPr>
          <w:rFonts w:ascii="宋体" w:hAnsi="宋体" w:cs="Arial"/>
          <w:szCs w:val="21"/>
        </w:rPr>
        <w:t>年</w:t>
      </w:r>
      <w:r>
        <w:rPr>
          <w:rFonts w:ascii="宋体" w:hAnsi="宋体" w:cs="Arial" w:hint="eastAsia"/>
          <w:szCs w:val="21"/>
        </w:rPr>
        <w:t>9</w:t>
      </w:r>
      <w:r>
        <w:rPr>
          <w:rFonts w:ascii="宋体" w:hAnsi="宋体" w:cs="Arial"/>
          <w:szCs w:val="21"/>
        </w:rPr>
        <w:t>月</w:t>
      </w:r>
      <w:r>
        <w:rPr>
          <w:rFonts w:ascii="宋体" w:hAnsi="宋体" w:cs="Arial" w:hint="eastAsia"/>
          <w:szCs w:val="21"/>
        </w:rPr>
        <w:t>18</w:t>
      </w:r>
      <w:r>
        <w:rPr>
          <w:rFonts w:ascii="宋体" w:hAnsi="宋体" w:cs="Arial"/>
          <w:szCs w:val="21"/>
        </w:rPr>
        <w:t>日中国证券监督管理委员会《关于</w:t>
      </w:r>
      <w:r>
        <w:rPr>
          <w:rFonts w:ascii="宋体" w:hAnsi="宋体" w:cs="Arial" w:hint="eastAsia"/>
          <w:szCs w:val="21"/>
        </w:rPr>
        <w:t>准予鹏扬淳享债券型证券投资基金注册</w:t>
      </w:r>
      <w:r>
        <w:rPr>
          <w:rFonts w:ascii="宋体" w:hAnsi="宋体" w:cs="Arial"/>
          <w:szCs w:val="21"/>
        </w:rPr>
        <w:t>的批复》（证监许可[</w:t>
      </w:r>
      <w:r>
        <w:rPr>
          <w:rFonts w:ascii="宋体" w:hAnsi="宋体" w:cs="Arial" w:hint="eastAsia"/>
          <w:szCs w:val="21"/>
        </w:rPr>
        <w:t>2018</w:t>
      </w:r>
      <w:r>
        <w:rPr>
          <w:rFonts w:ascii="宋体" w:hAnsi="宋体" w:cs="Arial"/>
          <w:szCs w:val="21"/>
        </w:rPr>
        <w:t>]</w:t>
      </w:r>
      <w:r>
        <w:rPr>
          <w:rFonts w:ascii="宋体" w:hAnsi="宋体" w:cs="Arial" w:hint="eastAsia"/>
          <w:szCs w:val="21"/>
        </w:rPr>
        <w:t xml:space="preserve"> 1502</w:t>
      </w:r>
      <w:r>
        <w:rPr>
          <w:rFonts w:ascii="宋体" w:hAnsi="宋体" w:cs="Arial"/>
          <w:szCs w:val="21"/>
        </w:rPr>
        <w:t>号）</w:t>
      </w:r>
      <w:r>
        <w:rPr>
          <w:rFonts w:ascii="宋体" w:hAnsi="宋体" w:cs="Arial" w:hint="eastAsia"/>
          <w:szCs w:val="21"/>
        </w:rPr>
        <w:t>进行募集</w:t>
      </w:r>
      <w:r>
        <w:rPr>
          <w:rFonts w:ascii="宋体" w:hAnsi="宋体" w:cs="Arial"/>
          <w:szCs w:val="21"/>
        </w:rPr>
        <w:t>。</w:t>
      </w:r>
      <w:r w:rsidRPr="002F1793">
        <w:rPr>
          <w:rFonts w:ascii="Arial" w:hAnsi="宋体" w:cs="Arial" w:hint="eastAsia"/>
          <w:szCs w:val="21"/>
        </w:rPr>
        <w:t>本基金的基金合同于</w:t>
      </w:r>
      <w:r w:rsidRPr="002F1793">
        <w:rPr>
          <w:rFonts w:ascii="Arial" w:hAnsi="宋体" w:cs="Arial"/>
          <w:szCs w:val="21"/>
        </w:rPr>
        <w:t>201</w:t>
      </w:r>
      <w:r>
        <w:rPr>
          <w:rFonts w:ascii="Arial" w:hAnsi="宋体" w:cs="Arial"/>
          <w:szCs w:val="21"/>
        </w:rPr>
        <w:t>8</w:t>
      </w:r>
      <w:r w:rsidRPr="002F1793">
        <w:rPr>
          <w:rFonts w:ascii="Arial" w:hAnsi="宋体" w:cs="Arial" w:hint="eastAsia"/>
          <w:szCs w:val="21"/>
        </w:rPr>
        <w:t>年</w:t>
      </w:r>
      <w:r>
        <w:rPr>
          <w:rFonts w:ascii="Arial" w:hAnsi="宋体" w:cs="Arial"/>
          <w:szCs w:val="21"/>
        </w:rPr>
        <w:t>12</w:t>
      </w:r>
      <w:r w:rsidRPr="002F1793">
        <w:rPr>
          <w:rFonts w:ascii="Arial" w:hAnsi="宋体" w:cs="Arial" w:hint="eastAsia"/>
          <w:szCs w:val="21"/>
        </w:rPr>
        <w:t>月</w:t>
      </w:r>
      <w:r>
        <w:rPr>
          <w:rFonts w:ascii="Arial" w:hAnsi="宋体" w:cs="Arial" w:hint="eastAsia"/>
          <w:szCs w:val="21"/>
        </w:rPr>
        <w:t>1</w:t>
      </w:r>
      <w:r w:rsidRPr="002F1793">
        <w:rPr>
          <w:rFonts w:ascii="Arial" w:hAnsi="宋体" w:cs="Arial"/>
          <w:szCs w:val="21"/>
        </w:rPr>
        <w:t>2</w:t>
      </w:r>
      <w:r w:rsidRPr="002F1793">
        <w:rPr>
          <w:rFonts w:ascii="Arial" w:hAnsi="宋体" w:cs="Arial" w:hint="eastAsia"/>
          <w:szCs w:val="21"/>
        </w:rPr>
        <w:t>日正式生效，自该日起基金管理人正式开始管理本基金。</w:t>
      </w:r>
    </w:p>
    <w:p w:rsidR="0063347B" w:rsidRDefault="0063347B" w:rsidP="0063347B">
      <w:pPr>
        <w:autoSpaceDE w:val="0"/>
        <w:autoSpaceDN w:val="0"/>
        <w:adjustRightInd w:val="0"/>
        <w:snapToGrid w:val="0"/>
        <w:spacing w:line="360" w:lineRule="auto"/>
        <w:ind w:firstLineChars="200" w:firstLine="420"/>
        <w:contextualSpacing/>
        <w:rPr>
          <w:rFonts w:ascii="宋体" w:hAnsi="宋体" w:cs="Arial"/>
          <w:szCs w:val="21"/>
        </w:rPr>
      </w:pPr>
      <w:r>
        <w:rPr>
          <w:rFonts w:ascii="宋体" w:hAnsi="宋体" w:cs="Arial"/>
          <w:szCs w:val="21"/>
        </w:rPr>
        <w:t>2、基金管理人保证招募说明书的内容真实、准确、完整。本招募说明书经中国证监会</w:t>
      </w:r>
      <w:r>
        <w:rPr>
          <w:rFonts w:ascii="宋体" w:hAnsi="宋体" w:cs="Arial" w:hint="eastAsia"/>
          <w:szCs w:val="21"/>
        </w:rPr>
        <w:t>注册</w:t>
      </w:r>
      <w:r>
        <w:rPr>
          <w:rFonts w:ascii="宋体" w:hAnsi="宋体" w:cs="Arial"/>
          <w:szCs w:val="21"/>
        </w:rPr>
        <w:t>，但中国证监会对本基金募集的</w:t>
      </w:r>
      <w:r>
        <w:rPr>
          <w:rFonts w:ascii="宋体" w:hAnsi="宋体" w:cs="Arial" w:hint="eastAsia"/>
          <w:szCs w:val="21"/>
        </w:rPr>
        <w:t>注册</w:t>
      </w:r>
      <w:r>
        <w:rPr>
          <w:rFonts w:ascii="宋体" w:hAnsi="宋体" w:cs="Arial"/>
          <w:szCs w:val="21"/>
        </w:rPr>
        <w:t>，并不表明其对本基金的</w:t>
      </w:r>
      <w:r>
        <w:rPr>
          <w:rFonts w:ascii="宋体" w:hAnsi="宋体" w:cs="Arial" w:hint="eastAsia"/>
          <w:szCs w:val="21"/>
        </w:rPr>
        <w:t>投资</w:t>
      </w:r>
      <w:r>
        <w:rPr>
          <w:rFonts w:ascii="宋体" w:hAnsi="宋体" w:cs="Arial"/>
          <w:szCs w:val="21"/>
        </w:rPr>
        <w:t>价值</w:t>
      </w:r>
      <w:r>
        <w:rPr>
          <w:rFonts w:ascii="宋体" w:hAnsi="宋体" w:cs="Arial" w:hint="eastAsia"/>
          <w:szCs w:val="21"/>
        </w:rPr>
        <w:t>、市场前景</w:t>
      </w:r>
      <w:r>
        <w:rPr>
          <w:rFonts w:ascii="宋体" w:hAnsi="宋体" w:cs="Arial"/>
          <w:szCs w:val="21"/>
        </w:rPr>
        <w:t>和收益作出实质性判断或保证，也不表明投资于本基金没有风险。基金管理人依照恪尽职守、诚实信用、谨慎勤勉的原则管理和运用基金财产，但不保证基金一定盈利，也不保证最低收益。</w:t>
      </w:r>
    </w:p>
    <w:p w:rsidR="0063347B" w:rsidRDefault="0063347B" w:rsidP="0063347B">
      <w:pPr>
        <w:autoSpaceDE w:val="0"/>
        <w:autoSpaceDN w:val="0"/>
        <w:adjustRightInd w:val="0"/>
        <w:snapToGrid w:val="0"/>
        <w:spacing w:line="360" w:lineRule="auto"/>
        <w:ind w:firstLineChars="200" w:firstLine="420"/>
        <w:contextualSpacing/>
        <w:rPr>
          <w:rFonts w:ascii="宋体" w:hAnsi="宋体" w:cs="Arial"/>
          <w:szCs w:val="21"/>
          <w:shd w:val="pct10" w:color="auto" w:fill="FFFFFF"/>
        </w:rPr>
      </w:pPr>
      <w:r>
        <w:rPr>
          <w:rFonts w:ascii="宋体" w:hAnsi="宋体" w:cs="Arial"/>
          <w:szCs w:val="21"/>
        </w:rPr>
        <w:t>3、投资有风险，投资人</w:t>
      </w:r>
      <w:r w:rsidR="00674667">
        <w:rPr>
          <w:rFonts w:ascii="宋体" w:hAnsi="宋体" w:cs="Arial"/>
          <w:szCs w:val="21"/>
        </w:rPr>
        <w:t>申购</w:t>
      </w:r>
      <w:r>
        <w:rPr>
          <w:rFonts w:ascii="宋体" w:hAnsi="宋体" w:cs="Arial"/>
          <w:szCs w:val="21"/>
        </w:rPr>
        <w:t>基金时应认真阅读</w:t>
      </w:r>
      <w:r>
        <w:rPr>
          <w:rFonts w:ascii="宋体" w:hAnsi="宋体" w:cs="Arial" w:hint="eastAsia"/>
          <w:szCs w:val="21"/>
        </w:rPr>
        <w:t>基金合同、</w:t>
      </w:r>
      <w:r>
        <w:rPr>
          <w:rFonts w:ascii="宋体" w:hAnsi="宋体" w:cs="Arial"/>
          <w:szCs w:val="21"/>
        </w:rPr>
        <w:t>本招募说明书</w:t>
      </w:r>
      <w:r w:rsidRPr="00D81F1A">
        <w:rPr>
          <w:rFonts w:ascii="宋体" w:hAnsi="宋体" w:cs="Arial" w:hint="eastAsia"/>
          <w:szCs w:val="21"/>
        </w:rPr>
        <w:t>、基金产品资料概要</w:t>
      </w:r>
      <w:r>
        <w:rPr>
          <w:rFonts w:ascii="宋体" w:hAnsi="宋体" w:cs="Arial" w:hint="eastAsia"/>
          <w:szCs w:val="21"/>
        </w:rPr>
        <w:t>等信息披露文件，自主判断基金的投资价值，自主做出投资决策，自行承担投资风险。投资人</w:t>
      </w:r>
      <w:r>
        <w:rPr>
          <w:rFonts w:ascii="宋体" w:hAnsi="宋体" w:cs="Arial"/>
          <w:szCs w:val="21"/>
        </w:rPr>
        <w:t>需充分了解本基金的产品特性，并承担基金投资中出现的各类风险。投资本基金可能遇到的风险包括：</w:t>
      </w:r>
      <w:r>
        <w:rPr>
          <w:rFonts w:ascii="宋体" w:hAnsi="宋体" w:hint="eastAsia"/>
          <w:szCs w:val="21"/>
        </w:rPr>
        <w:t>市场风险、信用风险、管理风险、流动性风险、操作和技术风险、合规性风险、本基金特有风险、基金管理人职责终止风险和其他风险</w:t>
      </w:r>
      <w:r>
        <w:rPr>
          <w:rFonts w:ascii="宋体" w:hAnsi="宋体" w:cs="Arial"/>
          <w:szCs w:val="21"/>
        </w:rPr>
        <w:t>等等。此外，本基金以1元初始面值进行募集，在市场波动等因素的影响下，存在</w:t>
      </w:r>
      <w:r>
        <w:rPr>
          <w:rFonts w:ascii="宋体" w:hAnsi="宋体" w:cs="Arial" w:hint="eastAsia"/>
          <w:szCs w:val="21"/>
        </w:rPr>
        <w:t>基金</w:t>
      </w:r>
      <w:r>
        <w:rPr>
          <w:rFonts w:ascii="宋体" w:hAnsi="宋体" w:cs="Arial"/>
          <w:szCs w:val="21"/>
        </w:rPr>
        <w:t>份额净值跌破1元初始面值的风险。</w:t>
      </w:r>
    </w:p>
    <w:p w:rsidR="0063347B" w:rsidRDefault="0063347B" w:rsidP="0063347B">
      <w:pPr>
        <w:autoSpaceDE w:val="0"/>
        <w:autoSpaceDN w:val="0"/>
        <w:adjustRightInd w:val="0"/>
        <w:snapToGrid w:val="0"/>
        <w:spacing w:line="360" w:lineRule="auto"/>
        <w:ind w:firstLineChars="200" w:firstLine="420"/>
        <w:contextualSpacing/>
        <w:rPr>
          <w:rFonts w:ascii="宋体" w:hAnsi="宋体" w:cs="Arial"/>
          <w:szCs w:val="21"/>
        </w:rPr>
      </w:pPr>
      <w:r>
        <w:rPr>
          <w:rFonts w:ascii="宋体" w:hAnsi="宋体" w:cs="Arial" w:hint="eastAsia"/>
          <w:szCs w:val="21"/>
        </w:rPr>
        <w:t>4、本基金为债券型基金，预期风险与预期收益水平低于混合型基金、股票型基金，高于货币市场基金。</w:t>
      </w:r>
    </w:p>
    <w:p w:rsidR="0063347B" w:rsidRDefault="0063347B" w:rsidP="0063347B">
      <w:pPr>
        <w:autoSpaceDE w:val="0"/>
        <w:autoSpaceDN w:val="0"/>
        <w:adjustRightInd w:val="0"/>
        <w:snapToGrid w:val="0"/>
        <w:spacing w:line="360" w:lineRule="auto"/>
        <w:ind w:firstLineChars="200" w:firstLine="420"/>
        <w:contextualSpacing/>
        <w:rPr>
          <w:rFonts w:ascii="宋体" w:hAnsi="宋体" w:cs="Arial"/>
          <w:szCs w:val="21"/>
        </w:rPr>
      </w:pPr>
      <w:r>
        <w:rPr>
          <w:rFonts w:ascii="宋体" w:hAnsi="宋体" w:cs="Arial" w:hint="eastAsia"/>
          <w:szCs w:val="21"/>
        </w:rPr>
        <w:t>5、本基金可投资资产支持证券，资产支持证券可能面临的信用风险、利率风险、流动性风险、提前偿付风险等风险、操作风险和法律风险，由此可能增加本基金净值的波动性。</w:t>
      </w:r>
    </w:p>
    <w:p w:rsidR="0063347B" w:rsidRDefault="0063347B" w:rsidP="0063347B">
      <w:pPr>
        <w:spacing w:before="62" w:line="360" w:lineRule="auto"/>
        <w:ind w:firstLineChars="195" w:firstLine="409"/>
        <w:contextualSpacing/>
        <w:jc w:val="left"/>
        <w:rPr>
          <w:rFonts w:ascii="宋体" w:hAnsi="宋体" w:cs="Arial"/>
          <w:szCs w:val="21"/>
        </w:rPr>
      </w:pPr>
      <w:r>
        <w:rPr>
          <w:rFonts w:ascii="宋体" w:hAnsi="宋体" w:cs="Arial" w:hint="eastAsia"/>
          <w:szCs w:val="21"/>
        </w:rPr>
        <w:t>6</w:t>
      </w:r>
      <w:r>
        <w:rPr>
          <w:rFonts w:ascii="宋体" w:hAnsi="宋体" w:cs="Arial"/>
          <w:color w:val="222222"/>
          <w:szCs w:val="21"/>
        </w:rPr>
        <w:t>、基金不同于银行储蓄与债券，</w:t>
      </w:r>
      <w:r>
        <w:rPr>
          <w:rFonts w:ascii="宋体" w:hAnsi="宋体" w:cs="Arial" w:hint="eastAsia"/>
          <w:color w:val="222222"/>
          <w:szCs w:val="21"/>
        </w:rPr>
        <w:t>投资人</w:t>
      </w:r>
      <w:r>
        <w:rPr>
          <w:rFonts w:ascii="宋体" w:hAnsi="宋体" w:cs="Arial"/>
          <w:color w:val="222222"/>
          <w:szCs w:val="21"/>
        </w:rPr>
        <w:t>有可能获得较高的收益，也有可能损失本</w:t>
      </w:r>
      <w:r>
        <w:rPr>
          <w:rFonts w:ascii="宋体" w:hAnsi="宋体" w:cs="Arial"/>
          <w:szCs w:val="21"/>
        </w:rPr>
        <w:t>金。投资有风险，投资</w:t>
      </w:r>
      <w:r>
        <w:rPr>
          <w:rFonts w:ascii="宋体" w:hAnsi="宋体" w:cs="Arial" w:hint="eastAsia"/>
          <w:szCs w:val="21"/>
        </w:rPr>
        <w:t>人</w:t>
      </w:r>
      <w:r>
        <w:rPr>
          <w:rFonts w:ascii="宋体" w:hAnsi="宋体" w:cs="Arial"/>
          <w:szCs w:val="21"/>
        </w:rPr>
        <w:t>在进行投资决策前，请仔细阅读本基金的招募说明书</w:t>
      </w:r>
      <w:r w:rsidRPr="00E36569">
        <w:rPr>
          <w:rFonts w:ascii="宋体" w:hAnsi="宋体" w:cs="Arial" w:hint="eastAsia"/>
          <w:szCs w:val="21"/>
        </w:rPr>
        <w:t>、基金产品资料概要</w:t>
      </w:r>
      <w:r>
        <w:rPr>
          <w:rFonts w:ascii="宋体" w:hAnsi="宋体" w:cs="Arial"/>
          <w:szCs w:val="21"/>
        </w:rPr>
        <w:t>及《基金合同》。</w:t>
      </w:r>
    </w:p>
    <w:p w:rsidR="0063347B" w:rsidRDefault="0063347B" w:rsidP="0063347B">
      <w:pPr>
        <w:autoSpaceDE w:val="0"/>
        <w:autoSpaceDN w:val="0"/>
        <w:adjustRightInd w:val="0"/>
        <w:snapToGrid w:val="0"/>
        <w:spacing w:line="360" w:lineRule="auto"/>
        <w:ind w:firstLineChars="200" w:firstLine="420"/>
        <w:contextualSpacing/>
        <w:rPr>
          <w:rFonts w:ascii="宋体" w:hAnsi="宋体" w:cs="Arial"/>
          <w:szCs w:val="21"/>
        </w:rPr>
      </w:pPr>
      <w:r>
        <w:rPr>
          <w:rFonts w:ascii="宋体" w:hAnsi="宋体" w:cs="Arial" w:hint="eastAsia"/>
          <w:szCs w:val="21"/>
        </w:rPr>
        <w:t>7</w:t>
      </w:r>
      <w:r>
        <w:rPr>
          <w:rFonts w:ascii="宋体" w:hAnsi="宋体" w:cs="Arial"/>
          <w:szCs w:val="21"/>
        </w:rPr>
        <w:t>、基金的过往业绩并不预示其未来表现。</w:t>
      </w:r>
      <w:r>
        <w:rPr>
          <w:rFonts w:ascii="宋体" w:hAnsi="宋体" w:cs="Arial"/>
        </w:rPr>
        <w:t>基金管理人管理的其他基金的业绩并不构成新基金业绩表现的保证。</w:t>
      </w:r>
    </w:p>
    <w:p w:rsidR="0063347B" w:rsidRDefault="0063347B" w:rsidP="0063347B">
      <w:pPr>
        <w:autoSpaceDE w:val="0"/>
        <w:autoSpaceDN w:val="0"/>
        <w:adjustRightInd w:val="0"/>
        <w:snapToGrid w:val="0"/>
        <w:spacing w:line="360" w:lineRule="auto"/>
        <w:ind w:firstLineChars="200" w:firstLine="420"/>
        <w:contextualSpacing/>
        <w:rPr>
          <w:rFonts w:ascii="宋体" w:hAnsi="宋体" w:cs="Arial"/>
          <w:szCs w:val="21"/>
        </w:rPr>
      </w:pPr>
      <w:r>
        <w:rPr>
          <w:rFonts w:ascii="宋体" w:hAnsi="宋体" w:cs="Arial" w:hint="eastAsia"/>
          <w:szCs w:val="21"/>
        </w:rPr>
        <w:t>8</w:t>
      </w:r>
      <w:r>
        <w:rPr>
          <w:rFonts w:ascii="宋体" w:hAnsi="宋体" w:cs="Arial"/>
          <w:szCs w:val="21"/>
        </w:rPr>
        <w:t>、基金管理人提醒投资人基金投资的“买者自负”原则，在投资人作出投资决策后，基金运营状况与基金净值变化引致的投资风险，由投资人自行负责。</w:t>
      </w:r>
    </w:p>
    <w:p w:rsidR="001C0311" w:rsidRDefault="0063347B" w:rsidP="0063347B">
      <w:pPr>
        <w:autoSpaceDE w:val="0"/>
        <w:autoSpaceDN w:val="0"/>
        <w:adjustRightInd w:val="0"/>
        <w:snapToGrid w:val="0"/>
        <w:spacing w:line="360" w:lineRule="auto"/>
        <w:ind w:firstLineChars="200" w:firstLine="420"/>
        <w:contextualSpacing/>
        <w:rPr>
          <w:rFonts w:ascii="宋体" w:hAnsi="宋体" w:cs="Arial"/>
          <w:szCs w:val="21"/>
        </w:rPr>
      </w:pPr>
      <w:r>
        <w:rPr>
          <w:rFonts w:ascii="宋体" w:hAnsi="宋体" w:cs="Arial" w:hint="eastAsia"/>
          <w:szCs w:val="21"/>
        </w:rPr>
        <w:t>9、</w:t>
      </w:r>
      <w:r w:rsidRPr="00037D22">
        <w:rPr>
          <w:rFonts w:ascii="宋体" w:hAnsi="宋体" w:cs="Arial" w:hint="eastAsia"/>
          <w:szCs w:val="21"/>
        </w:rPr>
        <w:t>本招募说明书所载内容截止日为</w:t>
      </w:r>
      <w:r w:rsidRPr="00037D22">
        <w:rPr>
          <w:rFonts w:ascii="宋体" w:hAnsi="宋体" w:cs="Arial"/>
          <w:szCs w:val="21"/>
        </w:rPr>
        <w:t>20</w:t>
      </w:r>
      <w:r>
        <w:rPr>
          <w:rFonts w:ascii="宋体" w:hAnsi="宋体" w:cs="Arial"/>
          <w:szCs w:val="21"/>
        </w:rPr>
        <w:t>20</w:t>
      </w:r>
      <w:r w:rsidRPr="00037D22">
        <w:rPr>
          <w:rFonts w:ascii="宋体" w:hAnsi="宋体" w:cs="Arial" w:hint="eastAsia"/>
          <w:szCs w:val="21"/>
        </w:rPr>
        <w:t>年</w:t>
      </w:r>
      <w:r w:rsidRPr="00037D22">
        <w:rPr>
          <w:rFonts w:ascii="宋体" w:hAnsi="宋体" w:cs="Arial"/>
          <w:szCs w:val="21"/>
        </w:rPr>
        <w:t>6</w:t>
      </w:r>
      <w:r w:rsidRPr="00037D22">
        <w:rPr>
          <w:rFonts w:ascii="宋体" w:hAnsi="宋体" w:cs="Arial" w:hint="eastAsia"/>
          <w:szCs w:val="21"/>
        </w:rPr>
        <w:t>月</w:t>
      </w:r>
      <w:r>
        <w:rPr>
          <w:rFonts w:ascii="宋体" w:hAnsi="宋体" w:cs="Arial" w:hint="eastAsia"/>
          <w:szCs w:val="21"/>
        </w:rPr>
        <w:t>1</w:t>
      </w:r>
      <w:r w:rsidRPr="00037D22">
        <w:rPr>
          <w:rFonts w:ascii="宋体" w:hAnsi="宋体" w:cs="Arial"/>
          <w:szCs w:val="21"/>
        </w:rPr>
        <w:t>2</w:t>
      </w:r>
      <w:r w:rsidRPr="00037D22">
        <w:rPr>
          <w:rFonts w:ascii="宋体" w:hAnsi="宋体" w:cs="Arial" w:hint="eastAsia"/>
          <w:szCs w:val="21"/>
        </w:rPr>
        <w:t>日，有关财务数据和净值表现数据截止日为</w:t>
      </w:r>
      <w:r w:rsidRPr="00037D22">
        <w:rPr>
          <w:rFonts w:ascii="宋体" w:hAnsi="宋体" w:cs="Arial"/>
          <w:szCs w:val="21"/>
        </w:rPr>
        <w:t>20</w:t>
      </w:r>
      <w:r>
        <w:rPr>
          <w:rFonts w:ascii="宋体" w:hAnsi="宋体" w:cs="Arial"/>
          <w:szCs w:val="21"/>
        </w:rPr>
        <w:t>20</w:t>
      </w:r>
      <w:r w:rsidRPr="00037D22">
        <w:rPr>
          <w:rFonts w:ascii="宋体" w:hAnsi="宋体" w:cs="Arial" w:hint="eastAsia"/>
          <w:szCs w:val="21"/>
        </w:rPr>
        <w:t>年</w:t>
      </w:r>
      <w:r w:rsidRPr="00037D22">
        <w:rPr>
          <w:rFonts w:ascii="宋体" w:hAnsi="宋体" w:cs="Arial"/>
          <w:szCs w:val="21"/>
        </w:rPr>
        <w:t>3</w:t>
      </w:r>
      <w:r w:rsidRPr="00037D22">
        <w:rPr>
          <w:rFonts w:ascii="宋体" w:hAnsi="宋体" w:cs="Arial" w:hint="eastAsia"/>
          <w:szCs w:val="21"/>
        </w:rPr>
        <w:t>月</w:t>
      </w:r>
      <w:r w:rsidRPr="00037D22">
        <w:rPr>
          <w:rFonts w:ascii="宋体" w:hAnsi="宋体" w:cs="Arial"/>
          <w:szCs w:val="21"/>
        </w:rPr>
        <w:t>31</w:t>
      </w:r>
      <w:r w:rsidRPr="00037D22">
        <w:rPr>
          <w:rFonts w:ascii="宋体" w:hAnsi="宋体" w:cs="Arial" w:hint="eastAsia"/>
          <w:szCs w:val="21"/>
        </w:rPr>
        <w:t>日（财务数据未经审计）。</w:t>
      </w:r>
    </w:p>
    <w:p w:rsidR="00464536" w:rsidRPr="001C0311" w:rsidRDefault="00464536">
      <w:pPr>
        <w:autoSpaceDE w:val="0"/>
        <w:autoSpaceDN w:val="0"/>
        <w:adjustRightInd w:val="0"/>
        <w:snapToGrid w:val="0"/>
        <w:spacing w:line="360" w:lineRule="auto"/>
        <w:ind w:firstLineChars="200" w:firstLine="420"/>
        <w:rPr>
          <w:rFonts w:ascii="Arial" w:hAnsi="宋体" w:cs="Arial"/>
          <w:szCs w:val="21"/>
        </w:rPr>
      </w:pPr>
    </w:p>
    <w:p w:rsidR="00454A40" w:rsidRPr="00F41A3E" w:rsidRDefault="00C041E3" w:rsidP="00424468">
      <w:pPr>
        <w:pStyle w:val="12"/>
        <w:rPr>
          <w:rFonts w:cs="Arial"/>
          <w:b/>
          <w:bCs/>
          <w:color w:val="000000"/>
          <w:sz w:val="28"/>
          <w:szCs w:val="28"/>
        </w:rPr>
      </w:pPr>
      <w:r w:rsidRPr="002F1793">
        <w:rPr>
          <w:spacing w:val="120"/>
          <w:szCs w:val="21"/>
        </w:rPr>
        <w:br w:type="page"/>
      </w:r>
      <w:bookmarkStart w:id="6" w:name="_Toc317088538"/>
      <w:bookmarkStart w:id="7" w:name="_Toc435547847"/>
      <w:bookmarkStart w:id="8" w:name="_Toc502671468"/>
      <w:r w:rsidR="00454A40">
        <w:rPr>
          <w:rFonts w:cs="Arial" w:hint="eastAsia"/>
          <w:b/>
          <w:bCs/>
          <w:color w:val="000000"/>
          <w:sz w:val="28"/>
          <w:szCs w:val="28"/>
        </w:rPr>
        <w:lastRenderedPageBreak/>
        <w:t>一、</w:t>
      </w:r>
      <w:r w:rsidR="00454A40" w:rsidRPr="00F41A3E">
        <w:rPr>
          <w:rFonts w:cs="Arial"/>
          <w:b/>
          <w:bCs/>
          <w:color w:val="000000"/>
          <w:sz w:val="28"/>
          <w:szCs w:val="28"/>
        </w:rPr>
        <w:t>基金管理人</w:t>
      </w:r>
      <w:bookmarkEnd w:id="6"/>
      <w:bookmarkEnd w:id="7"/>
      <w:bookmarkEnd w:id="8"/>
    </w:p>
    <w:p w:rsidR="00454A40" w:rsidRDefault="00454A40" w:rsidP="00454A40">
      <w:pPr>
        <w:adjustRightInd w:val="0"/>
        <w:snapToGrid w:val="0"/>
        <w:spacing w:line="360" w:lineRule="auto"/>
        <w:ind w:firstLineChars="200" w:firstLine="422"/>
        <w:rPr>
          <w:rFonts w:ascii="Arial Unicode MS" w:hAnsi="Arial Unicode MS"/>
          <w:b/>
        </w:rPr>
      </w:pPr>
      <w:r>
        <w:rPr>
          <w:rFonts w:ascii="Arial Unicode MS" w:hAnsi="Arial Unicode MS" w:hint="eastAsia"/>
          <w:b/>
        </w:rPr>
        <w:t>（</w:t>
      </w:r>
      <w:r w:rsidRPr="00F41A3E">
        <w:rPr>
          <w:rFonts w:ascii="Arial Unicode MS" w:hAnsi="Arial Unicode MS" w:hint="eastAsia"/>
          <w:b/>
        </w:rPr>
        <w:t>一</w:t>
      </w:r>
      <w:r>
        <w:rPr>
          <w:rFonts w:ascii="Arial Unicode MS" w:hAnsi="Arial Unicode MS" w:hint="eastAsia"/>
          <w:b/>
        </w:rPr>
        <w:t>）</w:t>
      </w:r>
      <w:r w:rsidRPr="00F41A3E">
        <w:rPr>
          <w:rFonts w:ascii="Arial Unicode MS" w:hAnsi="Arial Unicode MS" w:hint="eastAsia"/>
          <w:b/>
        </w:rPr>
        <w:t>基金管理人概况</w:t>
      </w:r>
    </w:p>
    <w:p w:rsidR="00C041E3" w:rsidRPr="002F1793" w:rsidRDefault="00C041E3" w:rsidP="00454A40">
      <w:pPr>
        <w:adjustRightInd w:val="0"/>
        <w:snapToGrid w:val="0"/>
        <w:spacing w:line="360" w:lineRule="auto"/>
        <w:ind w:firstLineChars="200" w:firstLine="420"/>
        <w:rPr>
          <w:rFonts w:ascii="Arial" w:hAnsi="Arial"/>
        </w:rPr>
      </w:pPr>
      <w:r w:rsidRPr="002F1793">
        <w:rPr>
          <w:rFonts w:ascii="Arial" w:hAnsi="Arial" w:hint="eastAsia"/>
        </w:rPr>
        <w:t>名称：鹏扬基金管理有限公司</w:t>
      </w:r>
      <w:r w:rsidRPr="002F1793">
        <w:rPr>
          <w:rFonts w:ascii="Arial" w:hAnsi="Arial"/>
        </w:rPr>
        <w:t xml:space="preserve"> </w:t>
      </w:r>
    </w:p>
    <w:p w:rsidR="00C041E3" w:rsidRPr="002F1793" w:rsidRDefault="00C041E3">
      <w:pPr>
        <w:adjustRightInd w:val="0"/>
        <w:snapToGrid w:val="0"/>
        <w:spacing w:line="360" w:lineRule="auto"/>
        <w:ind w:firstLineChars="200" w:firstLine="420"/>
        <w:rPr>
          <w:rFonts w:ascii="Arial" w:hAnsi="Arial"/>
        </w:rPr>
      </w:pPr>
      <w:r w:rsidRPr="002F1793">
        <w:rPr>
          <w:rFonts w:ascii="Arial" w:hAnsi="Arial" w:hint="eastAsia"/>
        </w:rPr>
        <w:t>住所：中国（上海）自由贸易试验区栖霞路</w:t>
      </w:r>
      <w:r w:rsidRPr="002F1793">
        <w:rPr>
          <w:rFonts w:ascii="Arial" w:hAnsi="Arial"/>
        </w:rPr>
        <w:t>120</w:t>
      </w:r>
      <w:r w:rsidRPr="002F1793">
        <w:rPr>
          <w:rFonts w:ascii="Arial" w:hAnsi="Arial" w:hint="eastAsia"/>
        </w:rPr>
        <w:t>号</w:t>
      </w:r>
      <w:r w:rsidRPr="002F1793">
        <w:rPr>
          <w:rFonts w:ascii="Arial" w:hAnsi="Arial"/>
        </w:rPr>
        <w:t>3</w:t>
      </w:r>
      <w:r w:rsidRPr="002F1793">
        <w:rPr>
          <w:rFonts w:ascii="Arial" w:hAnsi="Arial" w:hint="eastAsia"/>
        </w:rPr>
        <w:t>层</w:t>
      </w:r>
      <w:r w:rsidRPr="002F1793">
        <w:rPr>
          <w:rFonts w:ascii="Arial" w:hAnsi="Arial"/>
        </w:rPr>
        <w:t>302</w:t>
      </w:r>
      <w:r w:rsidRPr="002F1793">
        <w:rPr>
          <w:rFonts w:ascii="Arial" w:hAnsi="Arial" w:hint="eastAsia"/>
        </w:rPr>
        <w:t>室</w:t>
      </w:r>
    </w:p>
    <w:p w:rsidR="00C041E3" w:rsidRPr="002F1793" w:rsidRDefault="00C041E3">
      <w:pPr>
        <w:adjustRightInd w:val="0"/>
        <w:snapToGrid w:val="0"/>
        <w:spacing w:line="360" w:lineRule="auto"/>
        <w:ind w:firstLineChars="200" w:firstLine="420"/>
        <w:rPr>
          <w:rFonts w:ascii="Arial" w:hAnsi="Arial"/>
        </w:rPr>
      </w:pPr>
      <w:r w:rsidRPr="002F1793">
        <w:rPr>
          <w:rFonts w:ascii="Arial" w:hAnsi="Arial" w:hint="eastAsia"/>
        </w:rPr>
        <w:t>办公地址：北京市西城区复兴门外大街</w:t>
      </w:r>
      <w:r w:rsidRPr="002F1793">
        <w:rPr>
          <w:rFonts w:ascii="Arial" w:hAnsi="Arial"/>
        </w:rPr>
        <w:t>A2</w:t>
      </w:r>
      <w:r w:rsidRPr="002F1793">
        <w:rPr>
          <w:rFonts w:ascii="Arial" w:hAnsi="Arial" w:hint="eastAsia"/>
        </w:rPr>
        <w:t>号中化大厦</w:t>
      </w:r>
      <w:r w:rsidRPr="002F1793">
        <w:rPr>
          <w:rFonts w:ascii="Arial" w:hAnsi="Arial"/>
        </w:rPr>
        <w:t>16</w:t>
      </w:r>
      <w:r w:rsidRPr="002F1793">
        <w:rPr>
          <w:rFonts w:ascii="Arial" w:hAnsi="Arial" w:hint="eastAsia"/>
        </w:rPr>
        <w:t>层</w:t>
      </w:r>
    </w:p>
    <w:p w:rsidR="00C041E3" w:rsidRPr="002F1793" w:rsidRDefault="00C041E3">
      <w:pPr>
        <w:adjustRightInd w:val="0"/>
        <w:snapToGrid w:val="0"/>
        <w:spacing w:line="360" w:lineRule="auto"/>
        <w:ind w:firstLineChars="200" w:firstLine="420"/>
        <w:rPr>
          <w:rFonts w:ascii="Arial" w:hAnsi="Arial"/>
        </w:rPr>
      </w:pPr>
      <w:r w:rsidRPr="002F1793">
        <w:rPr>
          <w:rFonts w:ascii="Arial" w:hAnsi="Arial" w:hint="eastAsia"/>
        </w:rPr>
        <w:t>邮政编码：</w:t>
      </w:r>
      <w:r w:rsidRPr="002F1793">
        <w:rPr>
          <w:rFonts w:ascii="Arial" w:hAnsi="Arial"/>
        </w:rPr>
        <w:t>100045</w:t>
      </w:r>
    </w:p>
    <w:p w:rsidR="00C041E3" w:rsidRPr="002F1793" w:rsidRDefault="00C041E3">
      <w:pPr>
        <w:adjustRightInd w:val="0"/>
        <w:snapToGrid w:val="0"/>
        <w:spacing w:line="360" w:lineRule="auto"/>
        <w:ind w:firstLineChars="200" w:firstLine="420"/>
        <w:rPr>
          <w:rFonts w:ascii="Arial" w:hAnsi="Arial"/>
        </w:rPr>
      </w:pPr>
      <w:r w:rsidRPr="002F1793">
        <w:rPr>
          <w:rFonts w:ascii="Arial" w:hAnsi="Arial" w:hint="eastAsia"/>
        </w:rPr>
        <w:t>法定代表人：杨爱斌</w:t>
      </w:r>
      <w:r w:rsidRPr="002F1793">
        <w:rPr>
          <w:rFonts w:ascii="Arial" w:hAnsi="Arial"/>
        </w:rPr>
        <w:t xml:space="preserve"> </w:t>
      </w:r>
    </w:p>
    <w:p w:rsidR="00C041E3" w:rsidRPr="002F1793" w:rsidRDefault="00C041E3">
      <w:pPr>
        <w:adjustRightInd w:val="0"/>
        <w:snapToGrid w:val="0"/>
        <w:spacing w:line="360" w:lineRule="auto"/>
        <w:ind w:firstLineChars="200" w:firstLine="420"/>
        <w:rPr>
          <w:rFonts w:ascii="Arial" w:hAnsi="Arial"/>
        </w:rPr>
      </w:pPr>
      <w:r w:rsidRPr="002F1793">
        <w:rPr>
          <w:rFonts w:ascii="Arial" w:hAnsi="Arial" w:hint="eastAsia"/>
        </w:rPr>
        <w:t>成立日期：</w:t>
      </w:r>
      <w:r w:rsidRPr="002F1793">
        <w:rPr>
          <w:rFonts w:ascii="Arial" w:hAnsi="Arial"/>
        </w:rPr>
        <w:t>2016</w:t>
      </w:r>
      <w:r w:rsidRPr="002F1793">
        <w:rPr>
          <w:rFonts w:ascii="Arial" w:hAnsi="Arial" w:hint="eastAsia"/>
        </w:rPr>
        <w:t>年</w:t>
      </w:r>
      <w:r w:rsidRPr="002F1793">
        <w:rPr>
          <w:rFonts w:ascii="Arial" w:hAnsi="Arial"/>
        </w:rPr>
        <w:t>7</w:t>
      </w:r>
      <w:r w:rsidRPr="002F1793">
        <w:rPr>
          <w:rFonts w:ascii="Arial" w:hAnsi="Arial" w:hint="eastAsia"/>
        </w:rPr>
        <w:t>月</w:t>
      </w:r>
      <w:r w:rsidRPr="002F1793">
        <w:rPr>
          <w:rFonts w:ascii="Arial" w:hAnsi="Arial"/>
        </w:rPr>
        <w:t>6</w:t>
      </w:r>
      <w:r w:rsidRPr="002F1793">
        <w:rPr>
          <w:rFonts w:ascii="Arial" w:hAnsi="Arial" w:hint="eastAsia"/>
        </w:rPr>
        <w:t>日</w:t>
      </w:r>
      <w:r w:rsidRPr="002F1793">
        <w:rPr>
          <w:rFonts w:ascii="Arial" w:hAnsi="Arial"/>
        </w:rPr>
        <w:t xml:space="preserve"> </w:t>
      </w:r>
    </w:p>
    <w:p w:rsidR="00C041E3" w:rsidRPr="002F1793" w:rsidRDefault="00C041E3">
      <w:pPr>
        <w:adjustRightInd w:val="0"/>
        <w:snapToGrid w:val="0"/>
        <w:spacing w:line="360" w:lineRule="auto"/>
        <w:ind w:firstLineChars="200" w:firstLine="420"/>
        <w:rPr>
          <w:rFonts w:ascii="Arial" w:hAnsi="Arial"/>
        </w:rPr>
      </w:pPr>
      <w:r w:rsidRPr="002F1793">
        <w:rPr>
          <w:rFonts w:ascii="Arial" w:hAnsi="Arial" w:hint="eastAsia"/>
        </w:rPr>
        <w:t>批准设立机关及批准设立文号：中国证监会证监许可</w:t>
      </w:r>
      <w:r w:rsidRPr="002F1793">
        <w:rPr>
          <w:rFonts w:ascii="Arial" w:hAnsi="Arial"/>
        </w:rPr>
        <w:t>[2016]1453</w:t>
      </w:r>
      <w:r w:rsidRPr="002F1793">
        <w:rPr>
          <w:rFonts w:ascii="Arial" w:hAnsi="Arial" w:hint="eastAsia"/>
        </w:rPr>
        <w:t>号</w:t>
      </w:r>
    </w:p>
    <w:p w:rsidR="00C041E3" w:rsidRPr="002F1793" w:rsidRDefault="00C041E3">
      <w:pPr>
        <w:adjustRightInd w:val="0"/>
        <w:snapToGrid w:val="0"/>
        <w:spacing w:line="360" w:lineRule="auto"/>
        <w:ind w:firstLineChars="200" w:firstLine="420"/>
        <w:rPr>
          <w:rFonts w:ascii="Arial" w:hAnsi="Arial"/>
        </w:rPr>
      </w:pPr>
      <w:r w:rsidRPr="002F1793">
        <w:rPr>
          <w:rFonts w:ascii="Arial" w:hAnsi="Arial" w:hint="eastAsia"/>
        </w:rPr>
        <w:t>组织形式：有限责任公司</w:t>
      </w:r>
    </w:p>
    <w:p w:rsidR="00C041E3" w:rsidRPr="002F1793" w:rsidRDefault="00C041E3">
      <w:pPr>
        <w:adjustRightInd w:val="0"/>
        <w:snapToGrid w:val="0"/>
        <w:spacing w:line="360" w:lineRule="auto"/>
        <w:ind w:firstLineChars="200" w:firstLine="420"/>
        <w:rPr>
          <w:rFonts w:ascii="Arial" w:hAnsi="Arial"/>
        </w:rPr>
      </w:pPr>
      <w:r w:rsidRPr="002F1793">
        <w:rPr>
          <w:rFonts w:ascii="Arial" w:hAnsi="Arial" w:hint="eastAsia"/>
        </w:rPr>
        <w:t>注册资本：</w:t>
      </w:r>
      <w:r w:rsidR="00401D7C">
        <w:rPr>
          <w:rFonts w:ascii="Arial" w:hAnsi="Arial"/>
          <w:szCs w:val="21"/>
        </w:rPr>
        <w:t>1.18</w:t>
      </w:r>
      <w:r w:rsidR="00401D7C">
        <w:rPr>
          <w:rFonts w:ascii="Arial" w:hAnsi="Arial" w:hint="eastAsia"/>
          <w:szCs w:val="21"/>
        </w:rPr>
        <w:t>亿元人民币</w:t>
      </w:r>
    </w:p>
    <w:p w:rsidR="00C041E3" w:rsidRPr="002F1793" w:rsidRDefault="00C041E3">
      <w:pPr>
        <w:adjustRightInd w:val="0"/>
        <w:snapToGrid w:val="0"/>
        <w:spacing w:line="360" w:lineRule="auto"/>
        <w:ind w:firstLineChars="200" w:firstLine="420"/>
        <w:rPr>
          <w:rFonts w:ascii="Arial" w:hAnsi="Arial"/>
        </w:rPr>
      </w:pPr>
      <w:r w:rsidRPr="002F1793">
        <w:rPr>
          <w:rFonts w:ascii="Arial" w:hAnsi="Arial" w:hint="eastAsia"/>
        </w:rPr>
        <w:t>存续期限：持续经营</w:t>
      </w:r>
    </w:p>
    <w:p w:rsidR="00C041E3" w:rsidRPr="002F1793" w:rsidRDefault="00C041E3">
      <w:pPr>
        <w:adjustRightInd w:val="0"/>
        <w:snapToGrid w:val="0"/>
        <w:spacing w:line="360" w:lineRule="auto"/>
        <w:ind w:firstLineChars="200" w:firstLine="420"/>
        <w:rPr>
          <w:rFonts w:ascii="Arial" w:hAnsi="Arial"/>
        </w:rPr>
      </w:pPr>
      <w:r w:rsidRPr="002F1793">
        <w:rPr>
          <w:rFonts w:ascii="Arial" w:hAnsi="Arial" w:hint="eastAsia"/>
        </w:rPr>
        <w:t>联系人：</w:t>
      </w:r>
      <w:r w:rsidR="0063347B">
        <w:rPr>
          <w:rFonts w:ascii="Arial" w:hAnsi="Arial" w:hint="eastAsia"/>
        </w:rPr>
        <w:t>张妍</w:t>
      </w:r>
    </w:p>
    <w:p w:rsidR="00C041E3" w:rsidRPr="002F1793" w:rsidRDefault="00C041E3" w:rsidP="004857B5">
      <w:pPr>
        <w:adjustRightInd w:val="0"/>
        <w:snapToGrid w:val="0"/>
        <w:spacing w:line="360" w:lineRule="auto"/>
        <w:ind w:firstLineChars="200" w:firstLine="420"/>
        <w:rPr>
          <w:rFonts w:ascii="Arial" w:hAnsi="Arial"/>
        </w:rPr>
      </w:pPr>
      <w:r w:rsidRPr="002F1793">
        <w:rPr>
          <w:rFonts w:ascii="Arial" w:hAnsi="Arial" w:hint="eastAsia"/>
        </w:rPr>
        <w:t>联系电话：</w:t>
      </w:r>
      <w:r w:rsidRPr="002F1793">
        <w:rPr>
          <w:rFonts w:ascii="Arial" w:hAnsi="Arial"/>
        </w:rPr>
        <w:t>010-68105888</w:t>
      </w:r>
    </w:p>
    <w:p w:rsidR="00C041E3" w:rsidRPr="002F1793" w:rsidRDefault="00FF4895" w:rsidP="000B3156">
      <w:pPr>
        <w:tabs>
          <w:tab w:val="left" w:pos="1110"/>
        </w:tabs>
        <w:adjustRightInd w:val="0"/>
        <w:snapToGrid w:val="0"/>
        <w:spacing w:line="360" w:lineRule="auto"/>
        <w:ind w:firstLineChars="202" w:firstLine="426"/>
        <w:rPr>
          <w:lang/>
        </w:rPr>
      </w:pPr>
      <w:r>
        <w:rPr>
          <w:rFonts w:ascii="Arial Unicode MS" w:hAnsi="Arial Unicode MS" w:hint="eastAsia"/>
          <w:b/>
        </w:rPr>
        <w:t>（二）</w:t>
      </w:r>
      <w:r w:rsidR="00C041E3" w:rsidRPr="002F1793">
        <w:rPr>
          <w:rFonts w:ascii="Arial Unicode MS" w:hAnsi="Arial Unicode MS" w:hint="eastAsia"/>
          <w:b/>
        </w:rPr>
        <w:t>主要人员情况</w:t>
      </w:r>
    </w:p>
    <w:p w:rsidR="0063347B" w:rsidRDefault="0063347B" w:rsidP="0063347B">
      <w:pPr>
        <w:adjustRightInd w:val="0"/>
        <w:snapToGrid w:val="0"/>
        <w:spacing w:line="360" w:lineRule="auto"/>
        <w:ind w:firstLineChars="200" w:firstLine="420"/>
        <w:contextualSpacing/>
        <w:rPr>
          <w:rFonts w:ascii="宋体" w:hAnsi="宋体"/>
          <w:szCs w:val="21"/>
        </w:rPr>
      </w:pPr>
      <w:r>
        <w:rPr>
          <w:rFonts w:ascii="宋体" w:hAnsi="宋体" w:hint="eastAsia"/>
          <w:szCs w:val="21"/>
        </w:rPr>
        <w:t>1、基金管理人董事会成员</w:t>
      </w:r>
    </w:p>
    <w:p w:rsidR="0063347B" w:rsidRDefault="0063347B" w:rsidP="0063347B">
      <w:pPr>
        <w:adjustRightInd w:val="0"/>
        <w:snapToGrid w:val="0"/>
        <w:spacing w:line="360" w:lineRule="auto"/>
        <w:ind w:firstLineChars="200" w:firstLine="420"/>
        <w:contextualSpacing/>
        <w:rPr>
          <w:rFonts w:ascii="宋体" w:hAnsi="宋体"/>
          <w:szCs w:val="21"/>
        </w:rPr>
      </w:pPr>
      <w:r w:rsidRPr="00234C87">
        <w:rPr>
          <w:rFonts w:hint="eastAsia"/>
        </w:rPr>
        <w:t>范勇宏先生：经济学博士，现任香山财富研究院理事长，鹏扬基金管理公司董事长，清华大学五道口金融学院硕士生导师、北京大学光华管理学院硕士生导师，中国人民大学汉青经济研究院及中国财政科学研究院兼职教授。曾任华夏基金管理公司总经理、华夏基金（香港）管理公司董事长、中国人寿资产管理公司首席投资执行官。曾兼任中国证券业协会副会长、中国基金业协会副会长。</w:t>
      </w:r>
    </w:p>
    <w:p w:rsidR="0063347B" w:rsidRDefault="0063347B" w:rsidP="0063347B">
      <w:pPr>
        <w:adjustRightInd w:val="0"/>
        <w:snapToGrid w:val="0"/>
        <w:spacing w:line="360" w:lineRule="auto"/>
        <w:ind w:firstLineChars="200" w:firstLine="420"/>
        <w:contextualSpacing/>
        <w:rPr>
          <w:rFonts w:ascii="宋体" w:hAnsi="宋体"/>
          <w:szCs w:val="21"/>
        </w:rPr>
      </w:pPr>
      <w:r>
        <w:rPr>
          <w:rFonts w:ascii="宋体" w:hAnsi="宋体" w:hint="eastAsia"/>
          <w:szCs w:val="21"/>
        </w:rPr>
        <w:t>杨爱斌先生：董事，复旦大学国际金融专业经济学硕士。现任鹏扬基金管理有限公司总经理。历任上海浦东发展银行信贷员、中国平安保险（集团）股份有限公司组合管理部副总经理、华夏基金管理有限公司固定收益投资总监、北京鹏扬投资管理有限公司董事长兼总经理。</w:t>
      </w:r>
    </w:p>
    <w:p w:rsidR="0063347B" w:rsidRDefault="0063347B" w:rsidP="0063347B">
      <w:pPr>
        <w:adjustRightInd w:val="0"/>
        <w:snapToGrid w:val="0"/>
        <w:spacing w:line="360" w:lineRule="auto"/>
        <w:ind w:firstLineChars="200" w:firstLine="420"/>
        <w:contextualSpacing/>
        <w:rPr>
          <w:rFonts w:ascii="宋体" w:hAnsi="宋体"/>
          <w:szCs w:val="21"/>
        </w:rPr>
      </w:pPr>
      <w:r>
        <w:rPr>
          <w:rFonts w:ascii="宋体" w:hAnsi="宋体" w:hint="eastAsia"/>
          <w:szCs w:val="21"/>
        </w:rPr>
        <w:t>姜山先生：董事，美国印第安纳大学商学院工商管理硕士。现任上海华石投资有限公司执行董事兼总经理，北京鹏扬企业管理有限公司执行董事兼总经理。历任安达信华强会计师事务所审计师、美国Sara Lee公司内部审计师、瑞银投资银行董事、高盛亚洲有限公司执行董事、 美国德州太平洋集团董事及北京代表处首席代表、摩根士丹利华鑫证券有限责任公司投资银行部董事总经理。</w:t>
      </w:r>
    </w:p>
    <w:p w:rsidR="0063347B" w:rsidRDefault="0063347B" w:rsidP="0063347B">
      <w:pPr>
        <w:adjustRightInd w:val="0"/>
        <w:snapToGrid w:val="0"/>
        <w:spacing w:line="360" w:lineRule="auto"/>
        <w:ind w:firstLineChars="200" w:firstLine="420"/>
        <w:contextualSpacing/>
        <w:rPr>
          <w:rFonts w:ascii="宋体" w:hAnsi="宋体"/>
          <w:szCs w:val="21"/>
        </w:rPr>
      </w:pPr>
      <w:r w:rsidRPr="00DF126D">
        <w:rPr>
          <w:rFonts w:ascii="宋体" w:hAnsi="宋体" w:hint="eastAsia"/>
          <w:szCs w:val="21"/>
        </w:rPr>
        <w:t>李刚</w:t>
      </w:r>
      <w:r w:rsidRPr="00DF126D">
        <w:rPr>
          <w:rFonts w:ascii="宋体" w:hAnsi="宋体"/>
          <w:szCs w:val="21"/>
        </w:rPr>
        <w:t>先生：</w:t>
      </w:r>
      <w:r>
        <w:rPr>
          <w:rFonts w:ascii="宋体" w:hAnsi="宋体" w:hint="eastAsia"/>
          <w:szCs w:val="21"/>
        </w:rPr>
        <w:t>董事</w:t>
      </w:r>
      <w:r w:rsidRPr="00DF126D">
        <w:rPr>
          <w:rFonts w:ascii="宋体" w:hAnsi="宋体" w:hint="eastAsia"/>
          <w:szCs w:val="21"/>
        </w:rPr>
        <w:t>，中国社科院经济学博士。</w:t>
      </w:r>
      <w:r>
        <w:rPr>
          <w:rFonts w:ascii="Arial" w:hAnsi="Arial" w:hint="eastAsia"/>
          <w:szCs w:val="21"/>
        </w:rPr>
        <w:t>现任鹏扬基金管理有限公司副总经理。</w:t>
      </w:r>
      <w:r w:rsidRPr="00DF126D">
        <w:rPr>
          <w:rFonts w:ascii="宋体" w:hAnsi="宋体" w:hint="eastAsia"/>
          <w:szCs w:val="21"/>
        </w:rPr>
        <w:t>历任中国农业银行资产负债管理部交易员、资金营运部高级交易员、金融市场部处长、副总经理。</w:t>
      </w:r>
    </w:p>
    <w:p w:rsidR="0063347B" w:rsidRDefault="0063347B" w:rsidP="0063347B">
      <w:pPr>
        <w:adjustRightInd w:val="0"/>
        <w:snapToGrid w:val="0"/>
        <w:spacing w:line="360" w:lineRule="auto"/>
        <w:ind w:firstLineChars="200" w:firstLine="420"/>
        <w:contextualSpacing/>
        <w:rPr>
          <w:rFonts w:ascii="宋体" w:hAnsi="宋体"/>
          <w:szCs w:val="21"/>
        </w:rPr>
      </w:pPr>
      <w:r>
        <w:rPr>
          <w:rFonts w:ascii="宋体" w:hAnsi="宋体" w:hint="eastAsia"/>
          <w:szCs w:val="21"/>
        </w:rPr>
        <w:t>邱峻女士：独立董事，美国波士顿学院工商管理硕士。现任信达金誉（上海）投资管理有限公司财务总监。历任安永会计师事务所美国纽约分所高级审计师、高级经理、安永华明会计师事务所上海分所高级经理、蓝山投资咨询（北京）有限公司财务总监。</w:t>
      </w:r>
    </w:p>
    <w:p w:rsidR="0063347B" w:rsidRDefault="0063347B" w:rsidP="0063347B">
      <w:pPr>
        <w:adjustRightInd w:val="0"/>
        <w:snapToGrid w:val="0"/>
        <w:spacing w:line="360" w:lineRule="auto"/>
        <w:ind w:firstLineChars="200" w:firstLine="420"/>
        <w:contextualSpacing/>
        <w:rPr>
          <w:rFonts w:ascii="宋体" w:hAnsi="宋体"/>
          <w:szCs w:val="21"/>
        </w:rPr>
      </w:pPr>
      <w:r>
        <w:rPr>
          <w:rFonts w:ascii="宋体" w:hAnsi="宋体" w:hint="eastAsia"/>
          <w:szCs w:val="21"/>
        </w:rPr>
        <w:t>王鹤菲女士：独立董事，美国斯坦福大学商学院金融系哲学博士。现任中国人民大学国际学院金融学教授。历任美国伊利诺伊大学芝加哥分校商学院金融系助理教授、美联储芝加哥银行访问经济学家、清华大学经济管理学院金融系访问学者、中国投资有限责任公司风险管理部访问经济学家、中国人民大学汉青研究院金融系副教授、副系主任。</w:t>
      </w:r>
    </w:p>
    <w:p w:rsidR="00CE1C42" w:rsidRPr="002F1793" w:rsidRDefault="0063347B" w:rsidP="0063347B">
      <w:pPr>
        <w:adjustRightInd w:val="0"/>
        <w:snapToGrid w:val="0"/>
        <w:spacing w:line="360" w:lineRule="auto"/>
        <w:ind w:firstLineChars="200" w:firstLine="420"/>
        <w:rPr>
          <w:rFonts w:ascii="Arial" w:hAnsi="Arial"/>
        </w:rPr>
      </w:pPr>
      <w:r>
        <w:rPr>
          <w:rFonts w:ascii="宋体" w:hAnsi="宋体" w:hint="eastAsia"/>
        </w:rPr>
        <w:t>董克用先生：独立董事，中国人民大学经济学博士。现任中国人民大学公共管理学院教授，兼任中国行政体制改革研究会副会长、建信养老金管理有限责任公司独立董事及深圳品生医学研究所有限公司董事。历任中国人民大学劳动人事学院副院长、院长、中国人民大学公共管理学院院长。</w:t>
      </w:r>
    </w:p>
    <w:p w:rsidR="00C041E3" w:rsidRPr="002F1793" w:rsidRDefault="00C041E3">
      <w:pPr>
        <w:adjustRightInd w:val="0"/>
        <w:snapToGrid w:val="0"/>
        <w:spacing w:line="360" w:lineRule="auto"/>
        <w:ind w:firstLineChars="200" w:firstLine="420"/>
        <w:rPr>
          <w:rFonts w:ascii="Arial" w:hAnsi="Arial"/>
        </w:rPr>
      </w:pPr>
      <w:r w:rsidRPr="002F1793">
        <w:rPr>
          <w:rFonts w:ascii="Arial" w:hAnsi="Arial"/>
        </w:rPr>
        <w:t>2</w:t>
      </w:r>
      <w:r w:rsidRPr="002F1793">
        <w:rPr>
          <w:rFonts w:ascii="Arial" w:hAnsi="Arial" w:hint="eastAsia"/>
        </w:rPr>
        <w:t>、基金管理人监事会成员</w:t>
      </w:r>
    </w:p>
    <w:p w:rsidR="00C041E3" w:rsidRPr="002F1793" w:rsidRDefault="00C041E3">
      <w:pPr>
        <w:adjustRightInd w:val="0"/>
        <w:snapToGrid w:val="0"/>
        <w:spacing w:line="360" w:lineRule="auto"/>
        <w:ind w:firstLineChars="200" w:firstLine="420"/>
        <w:rPr>
          <w:rFonts w:ascii="Arial" w:hAnsi="Arial"/>
        </w:rPr>
      </w:pPr>
      <w:r w:rsidRPr="002F1793">
        <w:rPr>
          <w:rFonts w:ascii="Arial" w:hAnsi="Arial" w:hint="eastAsia"/>
        </w:rPr>
        <w:t>王徽先生：监事，江苏大学经济学学士。现任中钰资本管理（北京）股份有限公司合伙人、首席风控官。历任中国华晶电子集团会计、爱韩华电子（无锡）电子有限公司财务经理、江苏苏亚会计师事务所南方分所审计经理、北京中星微电子有限公司财务经理、无锡东林会计师事务所合伙人、利安达会计师事务所（特殊普通合伙）合伙人。王徽先生现担任北京注册会计师协会经济责任审计专业委员会专家委员及北京总会计师协会理事。</w:t>
      </w:r>
    </w:p>
    <w:p w:rsidR="00C041E3" w:rsidRPr="002F1793" w:rsidRDefault="00C041E3">
      <w:pPr>
        <w:adjustRightInd w:val="0"/>
        <w:snapToGrid w:val="0"/>
        <w:spacing w:line="360" w:lineRule="auto"/>
        <w:ind w:firstLineChars="200" w:firstLine="420"/>
        <w:rPr>
          <w:rFonts w:ascii="Arial" w:hAnsi="Arial"/>
        </w:rPr>
      </w:pPr>
      <w:r w:rsidRPr="002F1793">
        <w:rPr>
          <w:rFonts w:ascii="Arial" w:hAnsi="Arial" w:hint="eastAsia"/>
        </w:rPr>
        <w:t>吉瑞女士：监事（职工监事），对外经济贸易大学管理学学士。现任鹏扬基金管理有限公司监察稽核部总监。历任安永华明会计师事务所金融审计部审计师，毕马威华振会计师事务所风险咨询部助理经理及高瓴资本管理有限公司法律合规部高级经理。</w:t>
      </w:r>
    </w:p>
    <w:p w:rsidR="00C041E3" w:rsidRPr="002F1793" w:rsidRDefault="00C041E3">
      <w:pPr>
        <w:adjustRightInd w:val="0"/>
        <w:snapToGrid w:val="0"/>
        <w:spacing w:line="360" w:lineRule="auto"/>
        <w:ind w:firstLineChars="200" w:firstLine="420"/>
        <w:rPr>
          <w:rFonts w:ascii="Arial" w:hAnsi="Arial"/>
        </w:rPr>
      </w:pPr>
      <w:r w:rsidRPr="002F1793">
        <w:rPr>
          <w:rFonts w:ascii="Arial" w:hAnsi="Arial" w:hint="eastAsia"/>
        </w:rPr>
        <w:t>曹铮女士：监事（职工监事），北京大学经济学学士。现任鹏扬基金管理有限公司人力资源及行政管理部总监。历任国家电网公司监察局文员、北京科舵整合创意咨询有限公司人事助理、索尼爱立信（中国）有限公司人事专员、微软亚洲研究院人事经理、北京鹏扬投资管理公司人力资源及行政管理部总监。</w:t>
      </w:r>
    </w:p>
    <w:p w:rsidR="00C041E3" w:rsidRPr="002F1793" w:rsidRDefault="00C041E3">
      <w:pPr>
        <w:adjustRightInd w:val="0"/>
        <w:snapToGrid w:val="0"/>
        <w:spacing w:line="360" w:lineRule="auto"/>
        <w:ind w:firstLineChars="200" w:firstLine="420"/>
        <w:rPr>
          <w:rFonts w:ascii="Arial" w:hAnsi="Arial"/>
        </w:rPr>
      </w:pPr>
      <w:r w:rsidRPr="002F1793">
        <w:rPr>
          <w:rFonts w:ascii="Arial" w:hAnsi="Arial"/>
        </w:rPr>
        <w:t>3</w:t>
      </w:r>
      <w:r w:rsidRPr="002F1793">
        <w:rPr>
          <w:rFonts w:ascii="Arial" w:hAnsi="Arial" w:hint="eastAsia"/>
        </w:rPr>
        <w:t>、高级管理人员</w:t>
      </w:r>
    </w:p>
    <w:p w:rsidR="00C041E3" w:rsidRPr="002F1793" w:rsidRDefault="00C041E3" w:rsidP="00724EEB">
      <w:pPr>
        <w:spacing w:line="360" w:lineRule="auto"/>
        <w:ind w:firstLine="420"/>
        <w:rPr>
          <w:rFonts w:ascii="Arial" w:hAnsi="Arial"/>
        </w:rPr>
      </w:pPr>
      <w:r w:rsidRPr="002F1793">
        <w:rPr>
          <w:rFonts w:ascii="Arial" w:hAnsi="Arial" w:hint="eastAsia"/>
        </w:rPr>
        <w:t>杨爱斌先生：总经理，复旦大学国际金融专业经济学硕士。历任上海浦东发展银行信贷员、中国平安保险（集团）股份有限公司组合管理部副总经理、华夏基金管理有限公司固定收益投资总监、北京鹏扬投资管理有限公司董事长兼总经理。</w:t>
      </w:r>
    </w:p>
    <w:p w:rsidR="00AF42F7" w:rsidRPr="002F1793" w:rsidRDefault="00401D7C">
      <w:pPr>
        <w:snapToGrid w:val="0"/>
        <w:spacing w:line="360" w:lineRule="auto"/>
        <w:ind w:firstLine="420"/>
        <w:rPr>
          <w:rFonts w:ascii="宋体" w:hAnsi="宋体"/>
          <w:szCs w:val="21"/>
        </w:rPr>
      </w:pPr>
      <w:r w:rsidRPr="002F1793">
        <w:rPr>
          <w:rFonts w:ascii="宋体" w:hAnsi="宋体" w:hint="eastAsia"/>
          <w:szCs w:val="21"/>
        </w:rPr>
        <w:t>李刚</w:t>
      </w:r>
      <w:r w:rsidRPr="002F1793">
        <w:rPr>
          <w:rFonts w:ascii="宋体" w:hAnsi="宋体"/>
          <w:szCs w:val="21"/>
        </w:rPr>
        <w:t>先生：</w:t>
      </w:r>
      <w:r w:rsidRPr="002F1793">
        <w:rPr>
          <w:rFonts w:ascii="宋体" w:hAnsi="宋体" w:hint="eastAsia"/>
          <w:szCs w:val="21"/>
        </w:rPr>
        <w:t>副总经理，中国社科院经济学博士。历任中国农业银行股份有限公司</w:t>
      </w:r>
      <w:r>
        <w:rPr>
          <w:rFonts w:ascii="宋体" w:hAnsi="宋体" w:hint="eastAsia"/>
          <w:szCs w:val="21"/>
        </w:rPr>
        <w:t>资产负债管理部交易员、</w:t>
      </w:r>
      <w:r w:rsidRPr="002F1793">
        <w:rPr>
          <w:rFonts w:ascii="宋体" w:hAnsi="宋体" w:hint="eastAsia"/>
          <w:szCs w:val="21"/>
        </w:rPr>
        <w:t>资金运营部高级交易员、金融市场部处长、副总经理。</w:t>
      </w:r>
    </w:p>
    <w:p w:rsidR="000700B4" w:rsidRPr="002F1793" w:rsidRDefault="000700B4" w:rsidP="003A76A0">
      <w:pPr>
        <w:snapToGrid w:val="0"/>
        <w:spacing w:line="360" w:lineRule="auto"/>
        <w:ind w:firstLine="420"/>
        <w:jc w:val="left"/>
        <w:rPr>
          <w:rFonts w:ascii="宋体" w:hAnsi="宋体"/>
        </w:rPr>
      </w:pPr>
      <w:r w:rsidRPr="0058291F">
        <w:rPr>
          <w:rFonts w:ascii="宋体" w:hAnsi="宋体" w:hint="eastAsia"/>
        </w:rPr>
        <w:t>卢安平先生：副总经理</w:t>
      </w:r>
      <w:r w:rsidRPr="002F1793">
        <w:rPr>
          <w:rFonts w:ascii="宋体" w:hAnsi="宋体" w:hint="eastAsia"/>
        </w:rPr>
        <w:t>兼</w:t>
      </w:r>
      <w:r w:rsidRPr="002F1793">
        <w:rPr>
          <w:rFonts w:ascii="宋体" w:hAnsi="宋体"/>
        </w:rPr>
        <w:t>首席投资官</w:t>
      </w:r>
      <w:r w:rsidRPr="0058291F">
        <w:rPr>
          <w:rFonts w:ascii="宋体" w:hAnsi="宋体" w:hint="eastAsia"/>
        </w:rPr>
        <w:t>，清华大学工商管理硕士。历任全国社保基金理事会资产配置处长、风险管理处长，中国平安保险（集团）股份有限公司委托与绩效评估部总经理，平安人寿保险股份有限公司委托投资部总经理。</w:t>
      </w:r>
    </w:p>
    <w:p w:rsidR="00C041E3" w:rsidRPr="002F1793" w:rsidRDefault="00F2355B">
      <w:pPr>
        <w:snapToGrid w:val="0"/>
        <w:spacing w:line="360" w:lineRule="auto"/>
        <w:ind w:firstLine="420"/>
        <w:rPr>
          <w:rFonts w:ascii="宋体" w:hAnsi="宋体"/>
        </w:rPr>
      </w:pPr>
      <w:r w:rsidRPr="002F1793">
        <w:rPr>
          <w:rFonts w:ascii="宋体" w:hAnsi="宋体" w:hint="eastAsia"/>
        </w:rPr>
        <w:t>宋震</w:t>
      </w:r>
      <w:r w:rsidR="00C041E3" w:rsidRPr="002F1793">
        <w:rPr>
          <w:rFonts w:ascii="宋体" w:hAnsi="宋体" w:hint="eastAsia"/>
        </w:rPr>
        <w:t>先生：督察长，</w:t>
      </w:r>
      <w:r w:rsidR="00E6524A" w:rsidRPr="002F1793">
        <w:rPr>
          <w:rFonts w:ascii="宋体" w:hAnsi="宋体" w:hint="eastAsia"/>
        </w:rPr>
        <w:t>北京大学数学学院理学学士，中国经济研究中心经济学双学士，北京大学信息科学技术学院工学硕士，曾任</w:t>
      </w:r>
      <w:r w:rsidR="00E6524A" w:rsidRPr="002F1793">
        <w:rPr>
          <w:rFonts w:ascii="宋体" w:hAnsi="宋体"/>
        </w:rPr>
        <w:t>Schlumberger Ltd工程师</w:t>
      </w:r>
      <w:r w:rsidR="00E6524A" w:rsidRPr="002F1793">
        <w:rPr>
          <w:rFonts w:ascii="宋体" w:hAnsi="宋体" w:hint="eastAsia"/>
        </w:rPr>
        <w:t>、</w:t>
      </w:r>
      <w:r w:rsidR="00E6524A" w:rsidRPr="002F1793">
        <w:rPr>
          <w:rFonts w:ascii="宋体" w:hAnsi="宋体"/>
        </w:rPr>
        <w:t>龙翌创富顾问有限公司副总裁</w:t>
      </w:r>
      <w:r w:rsidR="00E6524A" w:rsidRPr="002F1793">
        <w:rPr>
          <w:rFonts w:ascii="宋体" w:hAnsi="宋体" w:hint="eastAsia"/>
        </w:rPr>
        <w:t>、</w:t>
      </w:r>
      <w:r w:rsidR="00E6524A" w:rsidRPr="002F1793">
        <w:rPr>
          <w:rFonts w:ascii="宋体" w:hAnsi="宋体"/>
        </w:rPr>
        <w:t>中国证监会北京监管局主任科员</w:t>
      </w:r>
      <w:r w:rsidR="00E6524A" w:rsidRPr="002F1793">
        <w:rPr>
          <w:rFonts w:ascii="宋体" w:hAnsi="宋体" w:hint="eastAsia"/>
        </w:rPr>
        <w:t>。</w:t>
      </w:r>
    </w:p>
    <w:p w:rsidR="00C041E3" w:rsidRPr="002F1793" w:rsidRDefault="00C041E3">
      <w:pPr>
        <w:snapToGrid w:val="0"/>
        <w:spacing w:line="360" w:lineRule="auto"/>
        <w:ind w:firstLine="420"/>
        <w:rPr>
          <w:rFonts w:ascii="宋体" w:hAnsi="宋体"/>
        </w:rPr>
      </w:pPr>
      <w:r w:rsidRPr="002F1793">
        <w:rPr>
          <w:rFonts w:ascii="宋体" w:hAnsi="宋体"/>
        </w:rPr>
        <w:t>4</w:t>
      </w:r>
      <w:r w:rsidRPr="002F1793">
        <w:rPr>
          <w:rFonts w:ascii="宋体" w:hAnsi="宋体" w:hint="eastAsia"/>
        </w:rPr>
        <w:t>、本基金基金经理</w:t>
      </w:r>
    </w:p>
    <w:p w:rsidR="0063347B" w:rsidRPr="001A7148" w:rsidRDefault="0063347B" w:rsidP="0063347B">
      <w:pPr>
        <w:snapToGrid w:val="0"/>
        <w:spacing w:line="360" w:lineRule="auto"/>
        <w:ind w:firstLine="420"/>
        <w:jc w:val="left"/>
      </w:pPr>
      <w:r>
        <w:rPr>
          <w:rFonts w:ascii="宋体" w:hAnsi="宋体" w:hint="eastAsia"/>
          <w:szCs w:val="21"/>
        </w:rPr>
        <w:t>王华先生：固定收益总监，清华大学理学学士，CFA、FRM，曾任银河期货研究员，银河期货自营子公司固定收益部总经理，北京鹏扬投资管理有限公司衍生品策略部总经理。鹏扬双利债券型证券投资基金基金经理（2018年 2 月13 日起任职）、鹏扬淳合债券型证券投资基金基金经理（2018年6月2</w:t>
      </w:r>
      <w:r>
        <w:rPr>
          <w:rFonts w:ascii="宋体" w:hAnsi="宋体"/>
          <w:szCs w:val="21"/>
        </w:rPr>
        <w:t>1</w:t>
      </w:r>
      <w:r>
        <w:rPr>
          <w:rFonts w:ascii="宋体" w:hAnsi="宋体" w:hint="eastAsia"/>
          <w:szCs w:val="21"/>
        </w:rPr>
        <w:t>日起任职）、</w:t>
      </w:r>
      <w:r w:rsidRPr="006F5466">
        <w:rPr>
          <w:rFonts w:ascii="宋体" w:hAnsi="宋体" w:hint="eastAsia"/>
        </w:rPr>
        <w:t>鹏扬添利增强债券型证券投资基金</w:t>
      </w:r>
      <w:r>
        <w:rPr>
          <w:rFonts w:ascii="宋体" w:hAnsi="宋体" w:hint="eastAsia"/>
        </w:rPr>
        <w:t>基金</w:t>
      </w:r>
      <w:r>
        <w:rPr>
          <w:rFonts w:ascii="宋体" w:hAnsi="宋体"/>
        </w:rPr>
        <w:t>经理</w:t>
      </w:r>
      <w:r w:rsidRPr="00D90C92">
        <w:rPr>
          <w:rFonts w:ascii="宋体" w:hAnsi="宋体" w:hint="eastAsia"/>
        </w:rPr>
        <w:t>（</w:t>
      </w:r>
      <w:r>
        <w:rPr>
          <w:rFonts w:ascii="宋体" w:hAnsi="宋体"/>
        </w:rPr>
        <w:t>2019</w:t>
      </w:r>
      <w:r w:rsidRPr="00D90C92">
        <w:rPr>
          <w:rFonts w:ascii="宋体" w:hAnsi="宋体" w:hint="eastAsia"/>
        </w:rPr>
        <w:t>年</w:t>
      </w:r>
      <w:r>
        <w:rPr>
          <w:rFonts w:ascii="宋体" w:hAnsi="宋体"/>
        </w:rPr>
        <w:t>3</w:t>
      </w:r>
      <w:r w:rsidRPr="00D90C92">
        <w:rPr>
          <w:rFonts w:ascii="宋体" w:hAnsi="宋体" w:hint="eastAsia"/>
        </w:rPr>
        <w:t>月</w:t>
      </w:r>
      <w:r>
        <w:rPr>
          <w:rFonts w:ascii="宋体" w:hAnsi="宋体"/>
        </w:rPr>
        <w:t>28</w:t>
      </w:r>
      <w:r w:rsidRPr="00D90C92">
        <w:rPr>
          <w:rFonts w:ascii="宋体" w:hAnsi="宋体" w:hint="eastAsia"/>
        </w:rPr>
        <w:t>日</w:t>
      </w:r>
      <w:r w:rsidRPr="00D90C92">
        <w:rPr>
          <w:rFonts w:ascii="宋体" w:hAnsi="宋体"/>
        </w:rPr>
        <w:t>起</w:t>
      </w:r>
      <w:r w:rsidRPr="00D90C92">
        <w:rPr>
          <w:rFonts w:ascii="宋体" w:hAnsi="宋体" w:hint="eastAsia"/>
        </w:rPr>
        <w:t>任职)</w:t>
      </w:r>
      <w:r>
        <w:rPr>
          <w:rFonts w:ascii="宋体" w:hAnsi="宋体" w:hint="eastAsia"/>
        </w:rPr>
        <w:t>、</w:t>
      </w:r>
      <w:r w:rsidRPr="00696D8A">
        <w:rPr>
          <w:rFonts w:ascii="宋体" w:hAnsi="宋体" w:hint="eastAsia"/>
          <w:szCs w:val="21"/>
        </w:rPr>
        <w:t>鹏扬淳明债券型证券投资基金</w:t>
      </w:r>
      <w:r>
        <w:rPr>
          <w:rFonts w:ascii="宋体" w:hAnsi="宋体" w:hint="eastAsia"/>
          <w:szCs w:val="21"/>
        </w:rPr>
        <w:t>基金</w:t>
      </w:r>
      <w:r>
        <w:rPr>
          <w:rFonts w:ascii="宋体" w:hAnsi="宋体"/>
          <w:szCs w:val="21"/>
        </w:rPr>
        <w:t>经理（</w:t>
      </w:r>
      <w:r>
        <w:rPr>
          <w:rFonts w:ascii="宋体" w:hAnsi="宋体" w:hint="eastAsia"/>
          <w:szCs w:val="21"/>
        </w:rPr>
        <w:t>2019年12月25日</w:t>
      </w:r>
      <w:r>
        <w:rPr>
          <w:rFonts w:ascii="宋体" w:hAnsi="宋体"/>
          <w:szCs w:val="21"/>
        </w:rPr>
        <w:t>起任职）</w:t>
      </w:r>
      <w:r>
        <w:rPr>
          <w:rFonts w:hint="eastAsia"/>
        </w:rPr>
        <w:t>、</w:t>
      </w:r>
      <w:r w:rsidRPr="007D5049">
        <w:rPr>
          <w:rFonts w:hint="eastAsia"/>
        </w:rPr>
        <w:t>鹏扬淳悦一年定期开放债券型发起式证券投资基金</w:t>
      </w:r>
      <w:r>
        <w:rPr>
          <w:rFonts w:hint="eastAsia"/>
        </w:rPr>
        <w:t>基</w:t>
      </w:r>
      <w:r w:rsidRPr="000D20C4">
        <w:rPr>
          <w:rFonts w:ascii="宋体" w:hAnsi="宋体" w:hint="eastAsia"/>
          <w:szCs w:val="21"/>
        </w:rPr>
        <w:t>金</w:t>
      </w:r>
      <w:r w:rsidRPr="000D20C4">
        <w:rPr>
          <w:rFonts w:ascii="宋体" w:hAnsi="宋体"/>
          <w:szCs w:val="21"/>
        </w:rPr>
        <w:t>经理（2020</w:t>
      </w:r>
      <w:r w:rsidRPr="000D20C4">
        <w:rPr>
          <w:rFonts w:ascii="宋体" w:hAnsi="宋体" w:hint="eastAsia"/>
          <w:szCs w:val="21"/>
        </w:rPr>
        <w:t>年</w:t>
      </w:r>
      <w:r w:rsidRPr="000D20C4">
        <w:rPr>
          <w:rFonts w:ascii="宋体" w:hAnsi="宋体"/>
          <w:szCs w:val="21"/>
        </w:rPr>
        <w:t>2</w:t>
      </w:r>
      <w:r w:rsidRPr="000D20C4">
        <w:rPr>
          <w:rFonts w:ascii="宋体" w:hAnsi="宋体" w:hint="eastAsia"/>
          <w:szCs w:val="21"/>
        </w:rPr>
        <w:t>月</w:t>
      </w:r>
      <w:r w:rsidRPr="000D20C4">
        <w:rPr>
          <w:rFonts w:ascii="宋体" w:hAnsi="宋体"/>
          <w:szCs w:val="21"/>
        </w:rPr>
        <w:t>27</w:t>
      </w:r>
      <w:r w:rsidRPr="000D20C4">
        <w:rPr>
          <w:rFonts w:ascii="宋体" w:hAnsi="宋体" w:hint="eastAsia"/>
          <w:szCs w:val="21"/>
        </w:rPr>
        <w:t>日起</w:t>
      </w:r>
      <w:r w:rsidRPr="000D20C4">
        <w:rPr>
          <w:rFonts w:ascii="宋体" w:hAnsi="宋体"/>
          <w:szCs w:val="21"/>
        </w:rPr>
        <w:t>任职）</w:t>
      </w:r>
      <w:r w:rsidRPr="000D20C4">
        <w:rPr>
          <w:rFonts w:ascii="宋体" w:hAnsi="宋体" w:hint="eastAsia"/>
          <w:szCs w:val="21"/>
        </w:rPr>
        <w:t>、</w:t>
      </w:r>
      <w:r w:rsidRPr="007D5049">
        <w:rPr>
          <w:rFonts w:ascii="宋体" w:hAnsi="宋体" w:hint="eastAsia"/>
          <w:szCs w:val="21"/>
        </w:rPr>
        <w:t>鹏扬富利增强债券型证券投资基金</w:t>
      </w:r>
      <w:r>
        <w:rPr>
          <w:rFonts w:ascii="宋体" w:hAnsi="宋体" w:hint="eastAsia"/>
          <w:szCs w:val="21"/>
        </w:rPr>
        <w:t>（</w:t>
      </w:r>
      <w:r>
        <w:rPr>
          <w:rFonts w:ascii="宋体" w:hAnsi="宋体"/>
          <w:szCs w:val="21"/>
        </w:rPr>
        <w:t>2020</w:t>
      </w:r>
      <w:r>
        <w:rPr>
          <w:rFonts w:ascii="宋体" w:hAnsi="宋体" w:hint="eastAsia"/>
          <w:szCs w:val="21"/>
        </w:rPr>
        <w:t>年</w:t>
      </w:r>
      <w:r>
        <w:rPr>
          <w:rFonts w:ascii="宋体" w:hAnsi="宋体"/>
          <w:szCs w:val="21"/>
        </w:rPr>
        <w:t>4</w:t>
      </w:r>
      <w:r>
        <w:rPr>
          <w:rFonts w:ascii="宋体" w:hAnsi="宋体" w:hint="eastAsia"/>
          <w:szCs w:val="21"/>
        </w:rPr>
        <w:t>月</w:t>
      </w:r>
      <w:r w:rsidRPr="007D5049">
        <w:rPr>
          <w:rFonts w:ascii="宋体" w:hAnsi="宋体"/>
          <w:szCs w:val="21"/>
        </w:rPr>
        <w:t>21</w:t>
      </w:r>
      <w:r>
        <w:rPr>
          <w:rFonts w:ascii="宋体" w:hAnsi="宋体" w:hint="eastAsia"/>
          <w:szCs w:val="21"/>
        </w:rPr>
        <w:t>日</w:t>
      </w:r>
      <w:r>
        <w:rPr>
          <w:rFonts w:ascii="宋体" w:hAnsi="宋体"/>
          <w:szCs w:val="21"/>
        </w:rPr>
        <w:t>起任职）</w:t>
      </w:r>
      <w:r>
        <w:rPr>
          <w:rFonts w:ascii="宋体" w:hAnsi="宋体" w:hint="eastAsia"/>
          <w:szCs w:val="21"/>
        </w:rPr>
        <w:t>。</w:t>
      </w:r>
    </w:p>
    <w:p w:rsidR="00F86B98" w:rsidRPr="002F1793" w:rsidRDefault="0063347B" w:rsidP="0063347B">
      <w:pPr>
        <w:snapToGrid w:val="0"/>
        <w:spacing w:line="360" w:lineRule="auto"/>
        <w:ind w:firstLine="420"/>
        <w:rPr>
          <w:rFonts w:ascii="宋体" w:hAnsi="宋体"/>
        </w:rPr>
      </w:pPr>
      <w:r w:rsidRPr="002F1793">
        <w:rPr>
          <w:rFonts w:ascii="宋体" w:hAnsi="宋体" w:hint="eastAsia"/>
        </w:rPr>
        <w:t>焦翠女士：</w:t>
      </w:r>
      <w:r>
        <w:rPr>
          <w:rFonts w:ascii="宋体" w:hAnsi="宋体" w:hint="eastAsia"/>
        </w:rPr>
        <w:t>现金管理部</w:t>
      </w:r>
      <w:r w:rsidRPr="002F1793">
        <w:rPr>
          <w:rFonts w:ascii="宋体" w:hAnsi="宋体"/>
        </w:rPr>
        <w:t>基金经理,</w:t>
      </w:r>
      <w:r w:rsidRPr="002F1793">
        <w:rPr>
          <w:rFonts w:ascii="宋体" w:hAnsi="宋体" w:hint="eastAsia"/>
        </w:rPr>
        <w:t>中国人民大学金融学硕士，曾任北京鹏扬投资管理有限公司交易管理部债券交易员。</w:t>
      </w:r>
      <w:r w:rsidRPr="002F1793">
        <w:rPr>
          <w:rFonts w:ascii="宋体" w:hAnsi="宋体"/>
        </w:rPr>
        <w:t>2016年8月加入鹏扬基金管理有限公司，历任交易管理部债券交易员、固定收益部投资组合经理。</w:t>
      </w:r>
      <w:r w:rsidRPr="002F1793">
        <w:rPr>
          <w:rFonts w:ascii="宋体" w:hAnsi="宋体" w:hint="eastAsia"/>
        </w:rPr>
        <w:t>鹏扬</w:t>
      </w:r>
      <w:r>
        <w:rPr>
          <w:rFonts w:ascii="宋体" w:hAnsi="宋体" w:hint="eastAsia"/>
        </w:rPr>
        <w:t>汇</w:t>
      </w:r>
      <w:r>
        <w:rPr>
          <w:rFonts w:ascii="宋体" w:hAnsi="宋体"/>
        </w:rPr>
        <w:t>利</w:t>
      </w:r>
      <w:r w:rsidRPr="002F1793">
        <w:rPr>
          <w:rFonts w:ascii="宋体" w:hAnsi="宋体"/>
        </w:rPr>
        <w:t>债券型证券投资基金基金</w:t>
      </w:r>
      <w:r w:rsidRPr="002F1793">
        <w:rPr>
          <w:rFonts w:ascii="宋体" w:hAnsi="宋体" w:hint="eastAsia"/>
        </w:rPr>
        <w:t>经理</w:t>
      </w:r>
      <w:r w:rsidRPr="002F1793">
        <w:rPr>
          <w:rFonts w:ascii="宋体" w:hAnsi="宋体"/>
        </w:rPr>
        <w:t>（2018年</w:t>
      </w:r>
      <w:r>
        <w:rPr>
          <w:rFonts w:ascii="宋体" w:hAnsi="宋体"/>
        </w:rPr>
        <w:t>3</w:t>
      </w:r>
      <w:r w:rsidRPr="002F1793">
        <w:rPr>
          <w:rFonts w:ascii="宋体" w:hAnsi="宋体"/>
        </w:rPr>
        <w:t>月</w:t>
      </w:r>
      <w:r>
        <w:rPr>
          <w:rFonts w:ascii="宋体" w:hAnsi="宋体"/>
        </w:rPr>
        <w:t>16</w:t>
      </w:r>
      <w:r w:rsidRPr="002F1793">
        <w:rPr>
          <w:rFonts w:ascii="宋体" w:hAnsi="宋体"/>
        </w:rPr>
        <w:t>日起任职）</w:t>
      </w:r>
      <w:r w:rsidRPr="002F1793">
        <w:rPr>
          <w:rFonts w:ascii="宋体" w:hAnsi="宋体" w:hint="eastAsia"/>
        </w:rPr>
        <w:t>、鹏扬景兴混合型证券投资基金</w:t>
      </w:r>
      <w:r w:rsidRPr="002F1793">
        <w:rPr>
          <w:rFonts w:ascii="宋体" w:hAnsi="宋体"/>
        </w:rPr>
        <w:t>基金经理（2018年3月16日起</w:t>
      </w:r>
      <w:r w:rsidRPr="002F1793">
        <w:rPr>
          <w:rFonts w:ascii="宋体" w:hAnsi="宋体" w:hint="eastAsia"/>
        </w:rPr>
        <w:t>任职</w:t>
      </w:r>
      <w:r w:rsidRPr="002F1793">
        <w:rPr>
          <w:rFonts w:ascii="宋体" w:hAnsi="宋体"/>
        </w:rPr>
        <w:t>）</w:t>
      </w:r>
      <w:r w:rsidRPr="002F1793">
        <w:rPr>
          <w:rFonts w:ascii="宋体" w:hAnsi="宋体" w:hint="eastAsia"/>
        </w:rPr>
        <w:t>。</w:t>
      </w:r>
      <w:r>
        <w:rPr>
          <w:rFonts w:ascii="宋体" w:hAnsi="宋体" w:hint="eastAsia"/>
        </w:rPr>
        <w:t>鹏扬利泽</w:t>
      </w:r>
      <w:r w:rsidRPr="006D2D20">
        <w:rPr>
          <w:rFonts w:ascii="宋体" w:hAnsi="宋体" w:hint="eastAsia"/>
        </w:rPr>
        <w:t>债券型证券投资基金</w:t>
      </w:r>
      <w:r w:rsidRPr="00115D79">
        <w:rPr>
          <w:rFonts w:ascii="宋体" w:hAnsi="宋体"/>
        </w:rPr>
        <w:t>基金经理（</w:t>
      </w:r>
      <w:r>
        <w:rPr>
          <w:rFonts w:ascii="宋体" w:hAnsi="宋体"/>
        </w:rPr>
        <w:t>2018</w:t>
      </w:r>
      <w:r w:rsidRPr="00115D79">
        <w:rPr>
          <w:rFonts w:ascii="宋体" w:hAnsi="宋体"/>
        </w:rPr>
        <w:t>年</w:t>
      </w:r>
      <w:r>
        <w:rPr>
          <w:rFonts w:ascii="宋体" w:hAnsi="宋体"/>
        </w:rPr>
        <w:t>8</w:t>
      </w:r>
      <w:r w:rsidRPr="00115D79">
        <w:rPr>
          <w:rFonts w:ascii="宋体" w:hAnsi="宋体"/>
        </w:rPr>
        <w:t>月</w:t>
      </w:r>
      <w:r>
        <w:rPr>
          <w:rFonts w:ascii="宋体" w:hAnsi="宋体"/>
        </w:rPr>
        <w:t>23</w:t>
      </w:r>
      <w:r w:rsidRPr="00115D79">
        <w:rPr>
          <w:rFonts w:ascii="宋体" w:hAnsi="宋体"/>
        </w:rPr>
        <w:t>日起任职）</w:t>
      </w:r>
      <w:r>
        <w:rPr>
          <w:rFonts w:ascii="宋体" w:hAnsi="宋体" w:hint="eastAsia"/>
        </w:rPr>
        <w:t>、鹏扬泓利</w:t>
      </w:r>
      <w:r w:rsidRPr="006D2D20">
        <w:rPr>
          <w:rFonts w:ascii="宋体" w:hAnsi="宋体" w:hint="eastAsia"/>
        </w:rPr>
        <w:t>债券型证券投资基金</w:t>
      </w:r>
      <w:r w:rsidRPr="00115D79">
        <w:rPr>
          <w:rFonts w:ascii="宋体" w:hAnsi="宋体"/>
        </w:rPr>
        <w:t>基金经理（2019年</w:t>
      </w:r>
      <w:r>
        <w:rPr>
          <w:rFonts w:ascii="宋体" w:hAnsi="宋体"/>
        </w:rPr>
        <w:t>1</w:t>
      </w:r>
      <w:r w:rsidRPr="00115D79">
        <w:rPr>
          <w:rFonts w:ascii="宋体" w:hAnsi="宋体"/>
        </w:rPr>
        <w:t>月</w:t>
      </w:r>
      <w:r>
        <w:rPr>
          <w:rFonts w:ascii="宋体" w:hAnsi="宋体"/>
        </w:rPr>
        <w:t>4</w:t>
      </w:r>
      <w:r w:rsidRPr="00115D79">
        <w:rPr>
          <w:rFonts w:ascii="宋体" w:hAnsi="宋体"/>
        </w:rPr>
        <w:t>日起任职）</w:t>
      </w:r>
      <w:r>
        <w:rPr>
          <w:rFonts w:ascii="宋体" w:hAnsi="宋体" w:hint="eastAsia"/>
        </w:rPr>
        <w:t>、</w:t>
      </w:r>
      <w:r w:rsidRPr="00DD6507">
        <w:rPr>
          <w:rFonts w:ascii="宋体" w:hAnsi="宋体" w:hint="eastAsia"/>
        </w:rPr>
        <w:t>鹏扬景欣混合型证券投资基金</w:t>
      </w:r>
      <w:r w:rsidRPr="00115D79">
        <w:rPr>
          <w:rFonts w:ascii="宋体" w:hAnsi="宋体"/>
        </w:rPr>
        <w:t>（2019年</w:t>
      </w:r>
      <w:r>
        <w:rPr>
          <w:rFonts w:ascii="宋体" w:hAnsi="宋体"/>
        </w:rPr>
        <w:t>8</w:t>
      </w:r>
      <w:r w:rsidRPr="00115D79">
        <w:rPr>
          <w:rFonts w:ascii="宋体" w:hAnsi="宋体"/>
        </w:rPr>
        <w:t>月</w:t>
      </w:r>
      <w:r>
        <w:rPr>
          <w:rFonts w:ascii="宋体" w:hAnsi="宋体"/>
        </w:rPr>
        <w:t>15</w:t>
      </w:r>
      <w:r w:rsidRPr="00115D79">
        <w:rPr>
          <w:rFonts w:ascii="宋体" w:hAnsi="宋体"/>
        </w:rPr>
        <w:t>日起任职）</w:t>
      </w:r>
      <w:r>
        <w:rPr>
          <w:rFonts w:ascii="宋体" w:hAnsi="宋体" w:hint="eastAsia"/>
        </w:rPr>
        <w:t>。</w:t>
      </w:r>
    </w:p>
    <w:p w:rsidR="009D14F6" w:rsidRDefault="009D14F6" w:rsidP="009D14F6">
      <w:pPr>
        <w:snapToGrid w:val="0"/>
        <w:spacing w:line="360" w:lineRule="auto"/>
        <w:ind w:firstLine="420"/>
        <w:contextualSpacing/>
        <w:rPr>
          <w:rFonts w:ascii="宋体" w:hAnsi="宋体"/>
          <w:szCs w:val="21"/>
        </w:rPr>
      </w:pPr>
      <w:r>
        <w:rPr>
          <w:rFonts w:ascii="宋体" w:hAnsi="宋体" w:cs="Arial"/>
          <w:szCs w:val="21"/>
        </w:rPr>
        <w:t>5</w:t>
      </w:r>
      <w:r>
        <w:rPr>
          <w:rFonts w:ascii="宋体" w:hAnsi="宋体" w:hint="eastAsia"/>
          <w:szCs w:val="21"/>
        </w:rPr>
        <w:t>、固定收益投资决策委员会成员情况</w:t>
      </w:r>
    </w:p>
    <w:p w:rsidR="009D14F6" w:rsidRDefault="009D14F6" w:rsidP="009D14F6">
      <w:pPr>
        <w:snapToGrid w:val="0"/>
        <w:spacing w:line="360" w:lineRule="auto"/>
        <w:ind w:firstLine="420"/>
        <w:contextualSpacing/>
        <w:rPr>
          <w:rFonts w:ascii="宋体" w:hAnsi="宋体"/>
          <w:szCs w:val="21"/>
        </w:rPr>
      </w:pPr>
      <w:r>
        <w:rPr>
          <w:rFonts w:ascii="宋体" w:hAnsi="宋体" w:hint="eastAsia"/>
          <w:szCs w:val="21"/>
        </w:rPr>
        <w:t>王华先生：固定收益总监、固定收益投资决策委员会主任委员，清华大学理学学士，CFA、FRM，曾任银河期货研究员，银河期货自营子公司固定收益部总经理，北京鹏扬投资管理有限公司衍生品策略部总经理。</w:t>
      </w:r>
    </w:p>
    <w:p w:rsidR="009D14F6" w:rsidRDefault="009D14F6" w:rsidP="009D14F6">
      <w:pPr>
        <w:snapToGrid w:val="0"/>
        <w:spacing w:line="360" w:lineRule="auto"/>
        <w:ind w:firstLine="420"/>
        <w:contextualSpacing/>
        <w:rPr>
          <w:rFonts w:ascii="宋体" w:hAnsi="宋体"/>
          <w:szCs w:val="21"/>
        </w:rPr>
      </w:pPr>
      <w:r>
        <w:rPr>
          <w:rFonts w:ascii="宋体" w:hAnsi="宋体" w:hint="eastAsia"/>
          <w:szCs w:val="21"/>
        </w:rPr>
        <w:t>杨爱斌先生：总经理，复旦大学国际金融专业经济学硕士。历任上海浦东发展银行信贷员、中国平安保险（集团）股份有限公司组合管理部副总经理、华夏基金管理有限公司固定收益投资总监、北京鹏扬投资管理有限公司董事长兼总经理。</w:t>
      </w:r>
    </w:p>
    <w:p w:rsidR="009D14F6" w:rsidRDefault="009D14F6" w:rsidP="009D14F6">
      <w:pPr>
        <w:snapToGrid w:val="0"/>
        <w:spacing w:line="360" w:lineRule="auto"/>
        <w:ind w:firstLine="420"/>
        <w:contextualSpacing/>
        <w:rPr>
          <w:rFonts w:ascii="宋体" w:hAnsi="宋体"/>
          <w:szCs w:val="21"/>
        </w:rPr>
      </w:pPr>
      <w:r w:rsidRPr="001F2828">
        <w:rPr>
          <w:rFonts w:ascii="宋体" w:hAnsi="宋体" w:hint="eastAsia"/>
          <w:szCs w:val="21"/>
        </w:rPr>
        <w:t>李刚先生：副总经理，中国社科院经济学博士。历任中国农业银行资产负债管理部交易员、资金营运部高级交易员、金融市场部处长、副总经理</w:t>
      </w:r>
      <w:r>
        <w:rPr>
          <w:rFonts w:ascii="宋体" w:hAnsi="宋体" w:hint="eastAsia"/>
          <w:szCs w:val="21"/>
        </w:rPr>
        <w:t>。</w:t>
      </w:r>
    </w:p>
    <w:p w:rsidR="00C021C6" w:rsidRPr="002F1793" w:rsidRDefault="0063347B" w:rsidP="00724EEB">
      <w:pPr>
        <w:spacing w:line="360" w:lineRule="auto"/>
        <w:ind w:firstLine="420"/>
      </w:pPr>
      <w:r>
        <w:rPr>
          <w:rFonts w:ascii="宋体" w:hAnsi="宋体" w:hint="eastAsia"/>
          <w:szCs w:val="21"/>
        </w:rPr>
        <w:t>陈钟闻先生：现金管理部</w:t>
      </w:r>
      <w:r>
        <w:rPr>
          <w:rFonts w:ascii="宋体" w:hAnsi="宋体"/>
          <w:szCs w:val="21"/>
        </w:rPr>
        <w:t>总经理</w:t>
      </w:r>
      <w:r>
        <w:rPr>
          <w:rFonts w:ascii="宋体" w:hAnsi="宋体" w:hint="eastAsia"/>
          <w:szCs w:val="21"/>
        </w:rPr>
        <w:t>，毕业于北京理工大学工商管理硕士。曾任北京鹏扬投资管理有限公司交易主管、投资经理。</w:t>
      </w:r>
    </w:p>
    <w:p w:rsidR="00C021C6" w:rsidRPr="002F1793" w:rsidRDefault="00C021C6" w:rsidP="00724EEB">
      <w:pPr>
        <w:tabs>
          <w:tab w:val="left" w:pos="1110"/>
        </w:tabs>
        <w:spacing w:line="360" w:lineRule="auto"/>
        <w:ind w:firstLineChars="200" w:firstLine="420"/>
      </w:pPr>
      <w:r w:rsidRPr="002F1793">
        <w:t>6</w:t>
      </w:r>
      <w:r w:rsidRPr="002F1793">
        <w:rPr>
          <w:rFonts w:hint="eastAsia"/>
        </w:rPr>
        <w:t>、上述人员之间均不存在近亲属关系。</w:t>
      </w:r>
    </w:p>
    <w:p w:rsidR="00C041E3" w:rsidRPr="002F1793" w:rsidRDefault="00454A40" w:rsidP="00454A40">
      <w:pPr>
        <w:snapToGrid w:val="0"/>
        <w:spacing w:line="360" w:lineRule="auto"/>
        <w:ind w:leftChars="200" w:left="3653" w:hangingChars="1150" w:hanging="3233"/>
        <w:jc w:val="left"/>
        <w:outlineLvl w:val="0"/>
        <w:rPr>
          <w:rFonts w:ascii="Arial" w:hAnsi="Arial" w:cs="Arial"/>
          <w:sz w:val="24"/>
        </w:rPr>
      </w:pPr>
      <w:bookmarkStart w:id="9" w:name="_Toc524923215"/>
      <w:bookmarkStart w:id="10" w:name="_Toc214873593"/>
      <w:bookmarkStart w:id="11" w:name="_Toc435547848"/>
      <w:bookmarkStart w:id="12" w:name="_Toc502671469"/>
      <w:r>
        <w:rPr>
          <w:rFonts w:ascii="Arial" w:hAnsi="Arial" w:cs="Arial" w:hint="eastAsia"/>
          <w:b/>
          <w:bCs/>
          <w:color w:val="000000"/>
          <w:sz w:val="28"/>
          <w:szCs w:val="28"/>
        </w:rPr>
        <w:t>二</w:t>
      </w:r>
      <w:r>
        <w:rPr>
          <w:rFonts w:ascii="Arial" w:hAnsi="Arial" w:cs="Arial"/>
          <w:b/>
          <w:bCs/>
          <w:color w:val="000000"/>
          <w:sz w:val="28"/>
          <w:szCs w:val="28"/>
        </w:rPr>
        <w:t>、</w:t>
      </w:r>
      <w:r w:rsidRPr="00F41A3E">
        <w:rPr>
          <w:rFonts w:ascii="Arial" w:hAnsi="Arial" w:cs="Arial" w:hint="eastAsia"/>
          <w:b/>
          <w:bCs/>
          <w:color w:val="000000"/>
          <w:sz w:val="28"/>
          <w:szCs w:val="28"/>
        </w:rPr>
        <w:t>基金托管人</w:t>
      </w:r>
      <w:bookmarkEnd w:id="9"/>
      <w:bookmarkEnd w:id="10"/>
      <w:bookmarkEnd w:id="11"/>
      <w:bookmarkEnd w:id="12"/>
    </w:p>
    <w:p w:rsidR="00C041E3" w:rsidRPr="002F1793" w:rsidRDefault="00C041E3">
      <w:pPr>
        <w:autoSpaceDE w:val="0"/>
        <w:autoSpaceDN w:val="0"/>
        <w:adjustRightInd w:val="0"/>
        <w:spacing w:line="360" w:lineRule="auto"/>
        <w:ind w:firstLineChars="200" w:firstLine="420"/>
        <w:rPr>
          <w:rFonts w:ascii="宋体" w:hAnsi="宋体"/>
          <w:color w:val="000000"/>
          <w:szCs w:val="21"/>
        </w:rPr>
      </w:pPr>
      <w:r w:rsidRPr="002F1793">
        <w:rPr>
          <w:rFonts w:ascii="宋体" w:hAnsi="宋体" w:hint="eastAsia"/>
          <w:color w:val="000000"/>
          <w:szCs w:val="21"/>
        </w:rPr>
        <w:t>名称：招商银行股份有限公司（以下简称“招商银行”）</w:t>
      </w:r>
    </w:p>
    <w:p w:rsidR="00C041E3" w:rsidRPr="002F1793" w:rsidRDefault="00C041E3">
      <w:pPr>
        <w:autoSpaceDE w:val="0"/>
        <w:autoSpaceDN w:val="0"/>
        <w:adjustRightInd w:val="0"/>
        <w:spacing w:line="360" w:lineRule="auto"/>
        <w:ind w:firstLineChars="200" w:firstLine="420"/>
        <w:rPr>
          <w:rFonts w:ascii="宋体" w:hAnsi="宋体"/>
          <w:color w:val="000000"/>
          <w:szCs w:val="21"/>
        </w:rPr>
      </w:pPr>
      <w:r w:rsidRPr="002F1793">
        <w:rPr>
          <w:rFonts w:ascii="宋体" w:hAnsi="宋体" w:hint="eastAsia"/>
          <w:color w:val="000000"/>
          <w:szCs w:val="21"/>
        </w:rPr>
        <w:t>设立日期：</w:t>
      </w:r>
      <w:r w:rsidRPr="002F1793">
        <w:rPr>
          <w:rFonts w:ascii="宋体" w:hAnsi="宋体"/>
          <w:color w:val="000000"/>
          <w:szCs w:val="21"/>
        </w:rPr>
        <w:t>1987年4月8日</w:t>
      </w:r>
    </w:p>
    <w:p w:rsidR="00C041E3" w:rsidRPr="002F1793" w:rsidRDefault="00C041E3">
      <w:pPr>
        <w:autoSpaceDE w:val="0"/>
        <w:autoSpaceDN w:val="0"/>
        <w:adjustRightInd w:val="0"/>
        <w:spacing w:line="360" w:lineRule="auto"/>
        <w:ind w:firstLineChars="200" w:firstLine="420"/>
        <w:rPr>
          <w:rFonts w:ascii="宋体" w:hAnsi="宋体"/>
          <w:color w:val="000000"/>
          <w:szCs w:val="21"/>
        </w:rPr>
      </w:pPr>
      <w:r w:rsidRPr="002F1793">
        <w:rPr>
          <w:rFonts w:ascii="宋体" w:hAnsi="宋体" w:hint="eastAsia"/>
          <w:color w:val="000000"/>
          <w:szCs w:val="21"/>
        </w:rPr>
        <w:t>注册地址：深圳市深南大道</w:t>
      </w:r>
      <w:r w:rsidRPr="002F1793">
        <w:rPr>
          <w:rFonts w:ascii="宋体" w:hAnsi="宋体"/>
          <w:color w:val="000000"/>
          <w:szCs w:val="21"/>
        </w:rPr>
        <w:t>7088号招商银行大厦</w:t>
      </w:r>
    </w:p>
    <w:p w:rsidR="00C041E3" w:rsidRPr="002F1793" w:rsidRDefault="00C041E3">
      <w:pPr>
        <w:autoSpaceDE w:val="0"/>
        <w:autoSpaceDN w:val="0"/>
        <w:adjustRightInd w:val="0"/>
        <w:spacing w:line="360" w:lineRule="auto"/>
        <w:ind w:firstLineChars="200" w:firstLine="420"/>
        <w:rPr>
          <w:rFonts w:ascii="宋体" w:hAnsi="宋体"/>
          <w:color w:val="000000"/>
          <w:szCs w:val="21"/>
        </w:rPr>
      </w:pPr>
      <w:r w:rsidRPr="002F1793">
        <w:rPr>
          <w:rFonts w:ascii="宋体" w:hAnsi="宋体" w:hint="eastAsia"/>
          <w:color w:val="000000"/>
          <w:szCs w:val="21"/>
        </w:rPr>
        <w:t>办公地址：深圳市深南大道</w:t>
      </w:r>
      <w:r w:rsidRPr="002F1793">
        <w:rPr>
          <w:rFonts w:ascii="宋体" w:hAnsi="宋体"/>
          <w:color w:val="000000"/>
          <w:szCs w:val="21"/>
        </w:rPr>
        <w:t>7088号招商银行大厦</w:t>
      </w:r>
    </w:p>
    <w:p w:rsidR="00C041E3" w:rsidRPr="002F1793" w:rsidRDefault="00C041E3">
      <w:pPr>
        <w:autoSpaceDE w:val="0"/>
        <w:autoSpaceDN w:val="0"/>
        <w:adjustRightInd w:val="0"/>
        <w:spacing w:line="360" w:lineRule="auto"/>
        <w:ind w:firstLineChars="200" w:firstLine="420"/>
        <w:rPr>
          <w:rFonts w:ascii="宋体" w:hAnsi="宋体"/>
          <w:color w:val="000000"/>
          <w:szCs w:val="21"/>
        </w:rPr>
      </w:pPr>
      <w:r w:rsidRPr="002F1793">
        <w:rPr>
          <w:rFonts w:ascii="宋体" w:hAnsi="宋体" w:hint="eastAsia"/>
          <w:color w:val="000000"/>
          <w:szCs w:val="21"/>
        </w:rPr>
        <w:t>注册资本：</w:t>
      </w:r>
      <w:r w:rsidRPr="002F1793">
        <w:rPr>
          <w:rFonts w:ascii="宋体" w:hAnsi="宋体"/>
          <w:color w:val="000000"/>
          <w:szCs w:val="21"/>
        </w:rPr>
        <w:t>252.20亿元</w:t>
      </w:r>
    </w:p>
    <w:p w:rsidR="00C041E3" w:rsidRPr="002F1793" w:rsidRDefault="00C041E3">
      <w:pPr>
        <w:autoSpaceDE w:val="0"/>
        <w:autoSpaceDN w:val="0"/>
        <w:adjustRightInd w:val="0"/>
        <w:spacing w:line="360" w:lineRule="auto"/>
        <w:ind w:firstLineChars="200" w:firstLine="420"/>
        <w:rPr>
          <w:rFonts w:ascii="宋体" w:hAnsi="宋体"/>
          <w:color w:val="000000"/>
          <w:szCs w:val="21"/>
        </w:rPr>
      </w:pPr>
      <w:r w:rsidRPr="002F1793">
        <w:rPr>
          <w:rFonts w:ascii="宋体" w:hAnsi="宋体" w:hint="eastAsia"/>
          <w:color w:val="000000"/>
          <w:szCs w:val="21"/>
        </w:rPr>
        <w:t>法定代表人：</w:t>
      </w:r>
      <w:r w:rsidRPr="002F1793">
        <w:rPr>
          <w:rFonts w:hint="eastAsia"/>
          <w:color w:val="000000"/>
          <w:sz w:val="22"/>
          <w:szCs w:val="22"/>
        </w:rPr>
        <w:t>李建红</w:t>
      </w:r>
    </w:p>
    <w:p w:rsidR="00C041E3" w:rsidRPr="002F1793" w:rsidRDefault="00C041E3">
      <w:pPr>
        <w:autoSpaceDE w:val="0"/>
        <w:autoSpaceDN w:val="0"/>
        <w:adjustRightInd w:val="0"/>
        <w:spacing w:line="360" w:lineRule="auto"/>
        <w:ind w:firstLineChars="200" w:firstLine="420"/>
        <w:rPr>
          <w:rFonts w:ascii="宋体" w:hAnsi="宋体"/>
          <w:color w:val="000000"/>
          <w:szCs w:val="21"/>
        </w:rPr>
      </w:pPr>
      <w:r w:rsidRPr="002F1793">
        <w:rPr>
          <w:rFonts w:ascii="宋体" w:hAnsi="宋体" w:hint="eastAsia"/>
          <w:color w:val="000000"/>
          <w:szCs w:val="21"/>
        </w:rPr>
        <w:t>行长：田惠宇</w:t>
      </w:r>
    </w:p>
    <w:p w:rsidR="00C041E3" w:rsidRPr="002F1793" w:rsidRDefault="00C041E3">
      <w:pPr>
        <w:autoSpaceDE w:val="0"/>
        <w:autoSpaceDN w:val="0"/>
        <w:adjustRightInd w:val="0"/>
        <w:spacing w:line="360" w:lineRule="auto"/>
        <w:ind w:firstLineChars="200" w:firstLine="420"/>
        <w:rPr>
          <w:rFonts w:ascii="宋体" w:hAnsi="宋体"/>
          <w:color w:val="000000"/>
          <w:szCs w:val="21"/>
        </w:rPr>
      </w:pPr>
      <w:r w:rsidRPr="002F1793">
        <w:rPr>
          <w:rFonts w:ascii="宋体" w:hAnsi="宋体" w:hint="eastAsia"/>
          <w:color w:val="000000"/>
          <w:szCs w:val="21"/>
        </w:rPr>
        <w:t>资产托管业务批准文号：证监基金字</w:t>
      </w:r>
      <w:r w:rsidRPr="002F1793">
        <w:rPr>
          <w:rFonts w:ascii="宋体" w:hAnsi="宋体"/>
          <w:color w:val="000000"/>
          <w:szCs w:val="21"/>
        </w:rPr>
        <w:t>[2002]83号</w:t>
      </w:r>
    </w:p>
    <w:p w:rsidR="00C041E3" w:rsidRPr="002F1793" w:rsidRDefault="00C041E3">
      <w:pPr>
        <w:autoSpaceDE w:val="0"/>
        <w:autoSpaceDN w:val="0"/>
        <w:adjustRightInd w:val="0"/>
        <w:spacing w:line="360" w:lineRule="auto"/>
        <w:ind w:firstLineChars="200" w:firstLine="420"/>
        <w:rPr>
          <w:rFonts w:ascii="宋体" w:hAnsi="宋体"/>
          <w:color w:val="000000"/>
          <w:szCs w:val="21"/>
        </w:rPr>
      </w:pPr>
      <w:r w:rsidRPr="002F1793">
        <w:rPr>
          <w:rFonts w:ascii="宋体" w:hAnsi="宋体" w:hint="eastAsia"/>
          <w:color w:val="000000"/>
          <w:szCs w:val="21"/>
        </w:rPr>
        <w:t>电话：</w:t>
      </w:r>
      <w:r w:rsidRPr="002F1793">
        <w:rPr>
          <w:rFonts w:ascii="宋体" w:hAnsi="宋体"/>
          <w:color w:val="000000"/>
          <w:szCs w:val="21"/>
        </w:rPr>
        <w:t>0755—83199084</w:t>
      </w:r>
    </w:p>
    <w:p w:rsidR="00C041E3" w:rsidRPr="002F1793" w:rsidRDefault="00C041E3">
      <w:pPr>
        <w:autoSpaceDE w:val="0"/>
        <w:autoSpaceDN w:val="0"/>
        <w:adjustRightInd w:val="0"/>
        <w:spacing w:line="360" w:lineRule="auto"/>
        <w:ind w:firstLineChars="200" w:firstLine="420"/>
        <w:rPr>
          <w:rFonts w:ascii="宋体" w:hAnsi="宋体"/>
          <w:color w:val="000000"/>
          <w:szCs w:val="21"/>
        </w:rPr>
      </w:pPr>
      <w:r w:rsidRPr="002F1793">
        <w:rPr>
          <w:rFonts w:ascii="宋体" w:hAnsi="宋体" w:hint="eastAsia"/>
          <w:color w:val="000000"/>
          <w:szCs w:val="21"/>
        </w:rPr>
        <w:t>传真：</w:t>
      </w:r>
      <w:r w:rsidRPr="002F1793">
        <w:rPr>
          <w:rFonts w:ascii="宋体" w:hAnsi="宋体"/>
          <w:color w:val="000000"/>
          <w:szCs w:val="21"/>
        </w:rPr>
        <w:t>0755—83195201</w:t>
      </w:r>
    </w:p>
    <w:p w:rsidR="00C041E3" w:rsidRPr="002F1793" w:rsidRDefault="00C041E3">
      <w:pPr>
        <w:autoSpaceDE w:val="0"/>
        <w:autoSpaceDN w:val="0"/>
        <w:adjustRightInd w:val="0"/>
        <w:spacing w:line="360" w:lineRule="auto"/>
        <w:ind w:firstLineChars="200" w:firstLine="420"/>
        <w:rPr>
          <w:rFonts w:ascii="宋体" w:hAnsi="宋体"/>
          <w:color w:val="000000"/>
          <w:szCs w:val="21"/>
        </w:rPr>
      </w:pPr>
      <w:r w:rsidRPr="002F1793">
        <w:rPr>
          <w:rFonts w:ascii="宋体" w:hAnsi="宋体" w:hint="eastAsia"/>
          <w:color w:val="000000"/>
          <w:szCs w:val="21"/>
        </w:rPr>
        <w:t>资产托管部信息披露负责人：张燕</w:t>
      </w:r>
    </w:p>
    <w:p w:rsidR="00454A40" w:rsidRPr="00F41A3E" w:rsidRDefault="00454A40" w:rsidP="00454A40">
      <w:pPr>
        <w:snapToGrid w:val="0"/>
        <w:spacing w:line="360" w:lineRule="auto"/>
        <w:ind w:leftChars="200" w:left="3653" w:hangingChars="1150" w:hanging="3233"/>
        <w:outlineLvl w:val="0"/>
        <w:rPr>
          <w:rFonts w:ascii="Arial" w:hAnsi="Arial"/>
          <w:spacing w:val="8"/>
          <w:szCs w:val="21"/>
        </w:rPr>
      </w:pPr>
      <w:r>
        <w:rPr>
          <w:rFonts w:ascii="Arial" w:hAnsi="Arial" w:cs="Arial" w:hint="eastAsia"/>
          <w:b/>
          <w:bCs/>
          <w:color w:val="000000"/>
          <w:sz w:val="28"/>
          <w:szCs w:val="28"/>
        </w:rPr>
        <w:t>三</w:t>
      </w:r>
      <w:r>
        <w:rPr>
          <w:rFonts w:ascii="Arial" w:hAnsi="Arial" w:cs="Arial"/>
          <w:b/>
          <w:bCs/>
          <w:color w:val="000000"/>
          <w:sz w:val="28"/>
          <w:szCs w:val="28"/>
        </w:rPr>
        <w:t>、</w:t>
      </w:r>
      <w:r w:rsidRPr="00F41A3E">
        <w:rPr>
          <w:rFonts w:ascii="Arial" w:hAnsi="Arial" w:cs="Arial" w:hint="eastAsia"/>
          <w:b/>
          <w:bCs/>
          <w:color w:val="000000"/>
          <w:sz w:val="28"/>
          <w:szCs w:val="28"/>
        </w:rPr>
        <w:t>相关服务机构</w:t>
      </w:r>
    </w:p>
    <w:p w:rsidR="00454A40" w:rsidRDefault="00454A40" w:rsidP="00454A40">
      <w:pPr>
        <w:snapToGrid w:val="0"/>
        <w:spacing w:line="360" w:lineRule="auto"/>
        <w:ind w:firstLineChars="200" w:firstLine="422"/>
        <w:rPr>
          <w:rFonts w:ascii="Arial" w:hAnsi="Arial" w:cs="Arial"/>
          <w:b/>
          <w:color w:val="000000"/>
          <w:szCs w:val="21"/>
        </w:rPr>
      </w:pPr>
      <w:r>
        <w:rPr>
          <w:rFonts w:ascii="Arial" w:hAnsi="Arial" w:cs="Arial" w:hint="eastAsia"/>
          <w:b/>
          <w:color w:val="000000"/>
          <w:szCs w:val="21"/>
        </w:rPr>
        <w:t>（</w:t>
      </w:r>
      <w:r w:rsidRPr="00F41A3E">
        <w:rPr>
          <w:rFonts w:ascii="Arial" w:hAnsi="Arial" w:cs="Arial" w:hint="eastAsia"/>
          <w:b/>
          <w:color w:val="000000"/>
          <w:szCs w:val="21"/>
        </w:rPr>
        <w:t>一</w:t>
      </w:r>
      <w:r>
        <w:rPr>
          <w:rFonts w:ascii="Arial" w:hAnsi="Arial" w:cs="Arial" w:hint="eastAsia"/>
          <w:b/>
          <w:color w:val="000000"/>
          <w:szCs w:val="21"/>
        </w:rPr>
        <w:t>）</w:t>
      </w:r>
      <w:r w:rsidRPr="00F41A3E">
        <w:rPr>
          <w:rFonts w:ascii="Arial" w:hAnsi="Arial" w:cs="Arial" w:hint="eastAsia"/>
          <w:b/>
          <w:color w:val="000000"/>
          <w:szCs w:val="21"/>
        </w:rPr>
        <w:t>基金份额销售机构</w:t>
      </w:r>
    </w:p>
    <w:p w:rsidR="00C041E3" w:rsidRPr="002F1793" w:rsidRDefault="00C041E3" w:rsidP="00454A40">
      <w:pPr>
        <w:snapToGrid w:val="0"/>
        <w:spacing w:line="360" w:lineRule="auto"/>
        <w:ind w:firstLineChars="200" w:firstLine="420"/>
        <w:rPr>
          <w:rFonts w:ascii="Arial" w:hAnsi="Arial" w:cs="Arial"/>
          <w:color w:val="000000"/>
        </w:rPr>
      </w:pPr>
      <w:r w:rsidRPr="002F1793">
        <w:rPr>
          <w:rFonts w:ascii="Arial" w:hAnsi="Arial" w:cs="Arial"/>
          <w:color w:val="000000"/>
        </w:rPr>
        <w:t>1</w:t>
      </w:r>
      <w:r w:rsidRPr="002F1793">
        <w:rPr>
          <w:rFonts w:ascii="Arial" w:hAnsi="Arial" w:cs="Arial" w:hint="eastAsia"/>
          <w:color w:val="000000"/>
        </w:rPr>
        <w:t>、直销机构</w:t>
      </w:r>
    </w:p>
    <w:p w:rsidR="00C041E3" w:rsidRPr="002F1793" w:rsidRDefault="00C041E3">
      <w:pPr>
        <w:pStyle w:val="30"/>
        <w:snapToGrid w:val="0"/>
        <w:ind w:firstLineChars="200" w:firstLine="420"/>
        <w:rPr>
          <w:rFonts w:hAnsi="宋体"/>
          <w:szCs w:val="21"/>
        </w:rPr>
      </w:pPr>
      <w:r w:rsidRPr="002F1793">
        <w:rPr>
          <w:rFonts w:hAnsi="宋体" w:hint="eastAsia"/>
          <w:szCs w:val="21"/>
        </w:rPr>
        <w:t>（</w:t>
      </w:r>
      <w:r w:rsidRPr="002F1793">
        <w:rPr>
          <w:rFonts w:hAnsi="宋体"/>
          <w:szCs w:val="21"/>
        </w:rPr>
        <w:t>1</w:t>
      </w:r>
      <w:r w:rsidRPr="002F1793">
        <w:rPr>
          <w:rFonts w:hAnsi="宋体" w:hint="eastAsia"/>
          <w:szCs w:val="21"/>
        </w:rPr>
        <w:t>）鹏扬基金管理有限公司直销柜台</w:t>
      </w:r>
    </w:p>
    <w:p w:rsidR="00C041E3" w:rsidRPr="002F1793" w:rsidRDefault="00C041E3">
      <w:pPr>
        <w:pStyle w:val="30"/>
        <w:snapToGrid w:val="0"/>
        <w:ind w:firstLineChars="200" w:firstLine="420"/>
        <w:rPr>
          <w:rFonts w:hAnsi="宋体"/>
          <w:szCs w:val="21"/>
        </w:rPr>
      </w:pPr>
      <w:r w:rsidRPr="002F1793">
        <w:rPr>
          <w:rFonts w:hAnsi="宋体" w:hint="eastAsia"/>
          <w:szCs w:val="21"/>
        </w:rPr>
        <w:t>办公地址：北京市西城区复兴门外大街</w:t>
      </w:r>
      <w:r w:rsidRPr="002F1793">
        <w:rPr>
          <w:rFonts w:hAnsi="宋体"/>
          <w:szCs w:val="21"/>
        </w:rPr>
        <w:t>A2</w:t>
      </w:r>
      <w:r w:rsidRPr="002F1793">
        <w:rPr>
          <w:rFonts w:hAnsi="宋体" w:hint="eastAsia"/>
          <w:szCs w:val="21"/>
        </w:rPr>
        <w:t>号中化大厦</w:t>
      </w:r>
      <w:r w:rsidRPr="002F1793">
        <w:rPr>
          <w:rFonts w:hAnsi="宋体"/>
          <w:szCs w:val="21"/>
        </w:rPr>
        <w:t>16</w:t>
      </w:r>
      <w:r w:rsidRPr="002F1793">
        <w:rPr>
          <w:rFonts w:hAnsi="宋体" w:hint="eastAsia"/>
          <w:szCs w:val="21"/>
        </w:rPr>
        <w:t>层</w:t>
      </w:r>
    </w:p>
    <w:p w:rsidR="00C041E3" w:rsidRPr="002F1793" w:rsidRDefault="00C041E3">
      <w:pPr>
        <w:pStyle w:val="30"/>
        <w:snapToGrid w:val="0"/>
        <w:ind w:firstLineChars="200" w:firstLine="420"/>
        <w:rPr>
          <w:rFonts w:hAnsi="宋体"/>
          <w:szCs w:val="21"/>
        </w:rPr>
      </w:pPr>
      <w:r w:rsidRPr="002F1793">
        <w:rPr>
          <w:rFonts w:hAnsi="宋体" w:hint="eastAsia"/>
          <w:szCs w:val="21"/>
        </w:rPr>
        <w:t>法定代表人：杨爱斌</w:t>
      </w:r>
    </w:p>
    <w:p w:rsidR="00C041E3" w:rsidRPr="002F1793" w:rsidRDefault="00C041E3">
      <w:pPr>
        <w:pStyle w:val="30"/>
        <w:snapToGrid w:val="0"/>
        <w:ind w:firstLineChars="200" w:firstLine="420"/>
        <w:rPr>
          <w:rFonts w:hAnsi="宋体"/>
          <w:szCs w:val="21"/>
        </w:rPr>
      </w:pPr>
      <w:r w:rsidRPr="002F1793">
        <w:rPr>
          <w:rFonts w:hAnsi="宋体"/>
          <w:szCs w:val="21"/>
        </w:rPr>
        <w:t>全国统一客户服务电话：4009686688</w:t>
      </w:r>
    </w:p>
    <w:p w:rsidR="00C041E3" w:rsidRPr="002F1793" w:rsidRDefault="00C041E3">
      <w:pPr>
        <w:pStyle w:val="30"/>
        <w:snapToGrid w:val="0"/>
        <w:ind w:firstLineChars="200" w:firstLine="420"/>
        <w:rPr>
          <w:rFonts w:hAnsi="宋体"/>
          <w:szCs w:val="21"/>
        </w:rPr>
      </w:pPr>
      <w:r w:rsidRPr="002F1793">
        <w:rPr>
          <w:rFonts w:hAnsi="宋体" w:hint="eastAsia"/>
          <w:szCs w:val="21"/>
        </w:rPr>
        <w:t>联系人：吴瑞</w:t>
      </w:r>
    </w:p>
    <w:p w:rsidR="00C041E3" w:rsidRPr="002F1793" w:rsidRDefault="00C041E3">
      <w:pPr>
        <w:pStyle w:val="30"/>
        <w:snapToGrid w:val="0"/>
        <w:ind w:firstLineChars="200" w:firstLine="420"/>
        <w:rPr>
          <w:rFonts w:hAnsi="宋体"/>
          <w:szCs w:val="21"/>
        </w:rPr>
      </w:pPr>
      <w:r w:rsidRPr="002F1793">
        <w:rPr>
          <w:rFonts w:hAnsi="宋体" w:hint="eastAsia"/>
          <w:szCs w:val="21"/>
        </w:rPr>
        <w:t>传真：</w:t>
      </w:r>
      <w:r w:rsidRPr="002F1793">
        <w:rPr>
          <w:rFonts w:hAnsi="宋体"/>
          <w:szCs w:val="21"/>
        </w:rPr>
        <w:t>010-68105966</w:t>
      </w:r>
    </w:p>
    <w:p w:rsidR="00C041E3" w:rsidRPr="002F1793" w:rsidRDefault="00C041E3">
      <w:pPr>
        <w:pStyle w:val="30"/>
        <w:snapToGrid w:val="0"/>
        <w:ind w:firstLineChars="200" w:firstLine="420"/>
        <w:rPr>
          <w:rFonts w:hAnsi="宋体"/>
          <w:szCs w:val="21"/>
        </w:rPr>
      </w:pPr>
      <w:r w:rsidRPr="002F1793">
        <w:rPr>
          <w:rFonts w:hAnsi="宋体" w:hint="eastAsia"/>
          <w:szCs w:val="21"/>
        </w:rPr>
        <w:t>（</w:t>
      </w:r>
      <w:r w:rsidRPr="002F1793">
        <w:rPr>
          <w:rFonts w:hAnsi="宋体"/>
          <w:szCs w:val="21"/>
        </w:rPr>
        <w:t>2</w:t>
      </w:r>
      <w:r w:rsidRPr="002F1793">
        <w:rPr>
          <w:rFonts w:hAnsi="宋体" w:hint="eastAsia"/>
          <w:szCs w:val="21"/>
        </w:rPr>
        <w:t>）鹏扬基金管理有限公司电子直销交易</w:t>
      </w:r>
      <w:r w:rsidRPr="002F1793">
        <w:rPr>
          <w:rFonts w:hAnsi="宋体"/>
          <w:szCs w:val="21"/>
        </w:rPr>
        <w:t xml:space="preserve"> </w:t>
      </w:r>
    </w:p>
    <w:p w:rsidR="00C041E3" w:rsidRPr="002F1793" w:rsidRDefault="00C041E3">
      <w:pPr>
        <w:pStyle w:val="30"/>
        <w:snapToGrid w:val="0"/>
        <w:ind w:firstLineChars="200" w:firstLine="420"/>
        <w:rPr>
          <w:rFonts w:hAnsi="宋体"/>
          <w:szCs w:val="21"/>
        </w:rPr>
      </w:pPr>
      <w:r w:rsidRPr="002F1793">
        <w:rPr>
          <w:rFonts w:hAnsi="宋体" w:hint="eastAsia"/>
          <w:szCs w:val="21"/>
        </w:rPr>
        <w:t>客服电话：</w:t>
      </w:r>
      <w:r w:rsidRPr="002F1793">
        <w:rPr>
          <w:rFonts w:hAnsi="宋体"/>
          <w:szCs w:val="21"/>
        </w:rPr>
        <w:t>4009686688</w:t>
      </w:r>
    </w:p>
    <w:p w:rsidR="00C041E3" w:rsidRPr="002F1793" w:rsidRDefault="00C041E3">
      <w:pPr>
        <w:pStyle w:val="30"/>
        <w:snapToGrid w:val="0"/>
        <w:ind w:firstLineChars="200" w:firstLine="420"/>
        <w:rPr>
          <w:rFonts w:hAnsi="宋体"/>
          <w:szCs w:val="21"/>
        </w:rPr>
      </w:pPr>
      <w:r w:rsidRPr="002F1793">
        <w:rPr>
          <w:rFonts w:hAnsi="宋体" w:hint="eastAsia"/>
          <w:szCs w:val="21"/>
        </w:rPr>
        <w:t>网址：</w:t>
      </w:r>
      <w:r w:rsidRPr="002F1793">
        <w:rPr>
          <w:rFonts w:hAnsi="宋体"/>
          <w:szCs w:val="21"/>
        </w:rPr>
        <w:t xml:space="preserve">www.pyamc.com </w:t>
      </w:r>
    </w:p>
    <w:p w:rsidR="000267B3" w:rsidRPr="002F1793" w:rsidRDefault="000267B3" w:rsidP="000267B3">
      <w:pPr>
        <w:pStyle w:val="30"/>
        <w:snapToGrid w:val="0"/>
        <w:ind w:firstLineChars="200" w:firstLine="420"/>
        <w:rPr>
          <w:rFonts w:hAnsi="宋体"/>
          <w:szCs w:val="21"/>
        </w:rPr>
      </w:pPr>
      <w:r w:rsidRPr="002F1793">
        <w:rPr>
          <w:rFonts w:hAnsi="宋体"/>
          <w:szCs w:val="21"/>
        </w:rPr>
        <w:t>2</w:t>
      </w:r>
      <w:r w:rsidRPr="002F1793">
        <w:rPr>
          <w:rFonts w:hAnsi="宋体" w:hint="eastAsia"/>
          <w:szCs w:val="21"/>
        </w:rPr>
        <w:t>、其他销售机构</w:t>
      </w:r>
    </w:p>
    <w:p w:rsidR="00A8472F" w:rsidRPr="00467188" w:rsidRDefault="00A8472F" w:rsidP="00A8472F">
      <w:pPr>
        <w:pStyle w:val="30"/>
        <w:snapToGrid w:val="0"/>
        <w:ind w:firstLineChars="200" w:firstLine="420"/>
        <w:contextualSpacing/>
        <w:rPr>
          <w:rFonts w:hAnsi="宋体"/>
          <w:szCs w:val="21"/>
        </w:rPr>
      </w:pPr>
      <w:r w:rsidRPr="00467188">
        <w:rPr>
          <w:rFonts w:hAnsi="宋体" w:hint="eastAsia"/>
          <w:szCs w:val="21"/>
        </w:rPr>
        <w:t>（1）中</w:t>
      </w:r>
      <w:r w:rsidRPr="00467188">
        <w:rPr>
          <w:rFonts w:hAnsi="宋体"/>
          <w:szCs w:val="21"/>
        </w:rPr>
        <w:t>泰证券股份有限公司</w:t>
      </w:r>
    </w:p>
    <w:p w:rsidR="00A8472F" w:rsidRPr="00467188" w:rsidRDefault="00A8472F" w:rsidP="00A8472F">
      <w:pPr>
        <w:pStyle w:val="30"/>
        <w:snapToGrid w:val="0"/>
        <w:ind w:firstLineChars="200" w:firstLine="420"/>
        <w:contextualSpacing/>
        <w:rPr>
          <w:rFonts w:hAnsi="宋体"/>
          <w:szCs w:val="21"/>
        </w:rPr>
      </w:pPr>
      <w:r w:rsidRPr="00467188">
        <w:rPr>
          <w:rFonts w:hAnsi="宋体" w:hint="eastAsia"/>
          <w:szCs w:val="21"/>
        </w:rPr>
        <w:t>注册地址：济南市市中区经七路86号</w:t>
      </w:r>
    </w:p>
    <w:p w:rsidR="00A8472F" w:rsidRPr="00467188" w:rsidRDefault="00A8472F" w:rsidP="00A8472F">
      <w:pPr>
        <w:pStyle w:val="30"/>
        <w:snapToGrid w:val="0"/>
        <w:ind w:firstLineChars="200" w:firstLine="420"/>
        <w:contextualSpacing/>
        <w:rPr>
          <w:rFonts w:hAnsi="宋体"/>
          <w:szCs w:val="21"/>
        </w:rPr>
      </w:pPr>
      <w:r w:rsidRPr="00467188">
        <w:rPr>
          <w:rFonts w:hAnsi="宋体" w:hint="eastAsia"/>
          <w:szCs w:val="21"/>
        </w:rPr>
        <w:t>办公地址：上海市花园石桥路66号东亚银行金融大厦18层</w:t>
      </w:r>
    </w:p>
    <w:p w:rsidR="00A8472F" w:rsidRPr="00467188" w:rsidRDefault="00A8472F" w:rsidP="00A8472F">
      <w:pPr>
        <w:pStyle w:val="30"/>
        <w:snapToGrid w:val="0"/>
        <w:ind w:firstLineChars="200" w:firstLine="420"/>
        <w:contextualSpacing/>
        <w:rPr>
          <w:rFonts w:hAnsi="宋体"/>
          <w:szCs w:val="21"/>
        </w:rPr>
      </w:pPr>
      <w:r w:rsidRPr="00467188">
        <w:rPr>
          <w:rFonts w:hAnsi="宋体" w:hint="eastAsia"/>
          <w:szCs w:val="21"/>
        </w:rPr>
        <w:t xml:space="preserve">法定代表人：李玮 </w:t>
      </w:r>
    </w:p>
    <w:p w:rsidR="00A8472F" w:rsidRPr="00467188" w:rsidRDefault="00A8472F" w:rsidP="00A8472F">
      <w:pPr>
        <w:pStyle w:val="30"/>
        <w:snapToGrid w:val="0"/>
        <w:ind w:firstLineChars="200" w:firstLine="420"/>
        <w:contextualSpacing/>
        <w:rPr>
          <w:rFonts w:hAnsi="宋体"/>
          <w:szCs w:val="21"/>
        </w:rPr>
      </w:pPr>
      <w:r w:rsidRPr="00467188">
        <w:rPr>
          <w:rFonts w:hAnsi="宋体" w:hint="eastAsia"/>
          <w:szCs w:val="21"/>
        </w:rPr>
        <w:t xml:space="preserve">联系人：许曼华 </w:t>
      </w:r>
    </w:p>
    <w:p w:rsidR="00A8472F" w:rsidRPr="00467188" w:rsidRDefault="00A8472F" w:rsidP="00A8472F">
      <w:pPr>
        <w:pStyle w:val="30"/>
        <w:snapToGrid w:val="0"/>
        <w:ind w:firstLineChars="200" w:firstLine="420"/>
        <w:contextualSpacing/>
        <w:rPr>
          <w:rFonts w:hAnsi="宋体"/>
          <w:szCs w:val="21"/>
        </w:rPr>
      </w:pPr>
      <w:r w:rsidRPr="00467188">
        <w:rPr>
          <w:rFonts w:hAnsi="宋体" w:hint="eastAsia"/>
          <w:szCs w:val="21"/>
        </w:rPr>
        <w:t>电话：021-20315290</w:t>
      </w:r>
    </w:p>
    <w:p w:rsidR="00A8472F" w:rsidRPr="00467188" w:rsidRDefault="00A8472F" w:rsidP="00A8472F">
      <w:pPr>
        <w:pStyle w:val="30"/>
        <w:snapToGrid w:val="0"/>
        <w:ind w:firstLineChars="200" w:firstLine="420"/>
        <w:contextualSpacing/>
        <w:rPr>
          <w:rFonts w:hAnsi="宋体"/>
          <w:szCs w:val="21"/>
        </w:rPr>
      </w:pPr>
      <w:r w:rsidRPr="00467188">
        <w:rPr>
          <w:rFonts w:hAnsi="宋体" w:hint="eastAsia"/>
          <w:szCs w:val="21"/>
        </w:rPr>
        <w:t>客服电话：95538</w:t>
      </w:r>
    </w:p>
    <w:p w:rsidR="00A8472F" w:rsidRPr="00153BF0" w:rsidRDefault="00A8472F" w:rsidP="00A8472F">
      <w:pPr>
        <w:pStyle w:val="30"/>
        <w:snapToGrid w:val="0"/>
        <w:ind w:firstLineChars="200" w:firstLine="420"/>
        <w:contextualSpacing/>
        <w:rPr>
          <w:rFonts w:hAnsi="宋体"/>
          <w:szCs w:val="21"/>
        </w:rPr>
      </w:pPr>
      <w:r w:rsidRPr="00467188">
        <w:rPr>
          <w:rFonts w:hAnsi="宋体" w:hint="eastAsia"/>
          <w:szCs w:val="21"/>
        </w:rPr>
        <w:t>网址：www.zts.com.cn</w:t>
      </w:r>
    </w:p>
    <w:p w:rsidR="0063347B" w:rsidRPr="00217EE9" w:rsidRDefault="0063347B" w:rsidP="0063347B">
      <w:pPr>
        <w:snapToGrid w:val="0"/>
        <w:spacing w:line="360" w:lineRule="auto"/>
        <w:ind w:firstLineChars="200" w:firstLine="420"/>
        <w:contextualSpacing/>
        <w:rPr>
          <w:rFonts w:ascii="宋体" w:hAnsi="宋体"/>
          <w:szCs w:val="21"/>
        </w:rPr>
      </w:pPr>
      <w:r w:rsidRPr="00217EE9">
        <w:rPr>
          <w:rFonts w:ascii="宋体" w:hAnsi="宋体" w:hint="eastAsia"/>
          <w:szCs w:val="21"/>
        </w:rPr>
        <w:t>（</w:t>
      </w:r>
      <w:r w:rsidRPr="00217EE9">
        <w:rPr>
          <w:rFonts w:ascii="宋体" w:hAnsi="宋体"/>
          <w:szCs w:val="21"/>
        </w:rPr>
        <w:t>2</w:t>
      </w:r>
      <w:r w:rsidRPr="00217EE9">
        <w:rPr>
          <w:rFonts w:ascii="宋体" w:hAnsi="宋体" w:hint="eastAsia"/>
          <w:szCs w:val="21"/>
        </w:rPr>
        <w:t>）世纪</w:t>
      </w:r>
      <w:r w:rsidRPr="00217EE9">
        <w:rPr>
          <w:rFonts w:ascii="宋体" w:hAnsi="宋体"/>
          <w:szCs w:val="21"/>
        </w:rPr>
        <w:t>证券有限责任公司</w:t>
      </w:r>
    </w:p>
    <w:p w:rsidR="0063347B" w:rsidRPr="00217EE9" w:rsidRDefault="0063347B" w:rsidP="0063347B">
      <w:pPr>
        <w:snapToGrid w:val="0"/>
        <w:spacing w:line="360" w:lineRule="auto"/>
        <w:ind w:firstLineChars="200" w:firstLine="420"/>
        <w:contextualSpacing/>
        <w:rPr>
          <w:rFonts w:ascii="宋体" w:hAnsi="宋体"/>
          <w:szCs w:val="21"/>
        </w:rPr>
      </w:pPr>
      <w:r w:rsidRPr="00016148">
        <w:rPr>
          <w:rFonts w:ascii="宋体" w:hAnsi="宋体" w:hint="eastAsia"/>
          <w:szCs w:val="21"/>
        </w:rPr>
        <w:t>注册地址：深圳市前海深港合作区南山街道桂湾五路128号前海深港基金小镇对冲基金中心406</w:t>
      </w:r>
    </w:p>
    <w:p w:rsidR="0063347B" w:rsidRPr="00217EE9" w:rsidRDefault="0063347B" w:rsidP="0063347B">
      <w:pPr>
        <w:snapToGrid w:val="0"/>
        <w:spacing w:line="360" w:lineRule="auto"/>
        <w:ind w:firstLineChars="200" w:firstLine="420"/>
        <w:contextualSpacing/>
        <w:rPr>
          <w:rFonts w:ascii="宋体" w:hAnsi="宋体"/>
          <w:szCs w:val="21"/>
        </w:rPr>
      </w:pPr>
      <w:r w:rsidRPr="00217EE9">
        <w:rPr>
          <w:rFonts w:ascii="宋体" w:hAnsi="宋体" w:hint="eastAsia"/>
          <w:szCs w:val="21"/>
        </w:rPr>
        <w:t>办公地址：深圳市福田区深南大道7088号招商银行大厦40-42 层</w:t>
      </w:r>
    </w:p>
    <w:p w:rsidR="0063347B" w:rsidRPr="00217EE9" w:rsidRDefault="0063347B" w:rsidP="0063347B">
      <w:pPr>
        <w:snapToGrid w:val="0"/>
        <w:spacing w:line="360" w:lineRule="auto"/>
        <w:ind w:firstLineChars="200" w:firstLine="420"/>
        <w:contextualSpacing/>
        <w:rPr>
          <w:rFonts w:ascii="宋体" w:hAnsi="宋体"/>
          <w:szCs w:val="21"/>
        </w:rPr>
      </w:pPr>
      <w:r w:rsidRPr="00016148">
        <w:rPr>
          <w:rFonts w:ascii="宋体" w:hAnsi="宋体" w:hint="eastAsia"/>
          <w:szCs w:val="21"/>
        </w:rPr>
        <w:t>法定代表人：李强</w:t>
      </w:r>
    </w:p>
    <w:p w:rsidR="0063347B" w:rsidRPr="00217EE9" w:rsidRDefault="0063347B" w:rsidP="0063347B">
      <w:pPr>
        <w:snapToGrid w:val="0"/>
        <w:spacing w:line="360" w:lineRule="auto"/>
        <w:ind w:firstLineChars="200" w:firstLine="420"/>
        <w:contextualSpacing/>
        <w:rPr>
          <w:rFonts w:ascii="宋体" w:hAnsi="宋体"/>
          <w:szCs w:val="21"/>
        </w:rPr>
      </w:pPr>
      <w:r w:rsidRPr="00217EE9">
        <w:rPr>
          <w:rFonts w:ascii="宋体" w:hAnsi="宋体" w:hint="eastAsia"/>
          <w:szCs w:val="21"/>
        </w:rPr>
        <w:t>联系人： 王雯</w:t>
      </w:r>
    </w:p>
    <w:p w:rsidR="0063347B" w:rsidRPr="00217EE9" w:rsidRDefault="0063347B" w:rsidP="0063347B">
      <w:pPr>
        <w:snapToGrid w:val="0"/>
        <w:spacing w:line="360" w:lineRule="auto"/>
        <w:ind w:firstLineChars="200" w:firstLine="420"/>
        <w:contextualSpacing/>
        <w:rPr>
          <w:rFonts w:ascii="宋体" w:hAnsi="宋体"/>
          <w:szCs w:val="21"/>
        </w:rPr>
      </w:pPr>
      <w:r w:rsidRPr="00217EE9">
        <w:rPr>
          <w:rFonts w:ascii="宋体" w:hAnsi="宋体" w:hint="eastAsia"/>
          <w:szCs w:val="21"/>
        </w:rPr>
        <w:t>电话：0755-83199599</w:t>
      </w:r>
    </w:p>
    <w:p w:rsidR="0063347B" w:rsidRPr="00016148" w:rsidRDefault="0063347B" w:rsidP="0063347B">
      <w:pPr>
        <w:snapToGrid w:val="0"/>
        <w:spacing w:line="360" w:lineRule="auto"/>
        <w:ind w:firstLineChars="200" w:firstLine="420"/>
        <w:contextualSpacing/>
        <w:rPr>
          <w:rFonts w:ascii="宋体" w:hAnsi="宋体"/>
          <w:szCs w:val="21"/>
        </w:rPr>
      </w:pPr>
      <w:r w:rsidRPr="00016148">
        <w:rPr>
          <w:rFonts w:ascii="宋体" w:hAnsi="宋体" w:hint="eastAsia"/>
          <w:szCs w:val="21"/>
        </w:rPr>
        <w:t>客服电话：4008323000</w:t>
      </w:r>
    </w:p>
    <w:p w:rsidR="0063347B" w:rsidRDefault="0063347B" w:rsidP="0063347B">
      <w:pPr>
        <w:pStyle w:val="30"/>
        <w:snapToGrid w:val="0"/>
        <w:ind w:firstLineChars="200" w:firstLine="420"/>
        <w:contextualSpacing/>
        <w:rPr>
          <w:rFonts w:hAnsi="宋体"/>
          <w:szCs w:val="21"/>
        </w:rPr>
      </w:pPr>
      <w:r w:rsidRPr="00016148">
        <w:rPr>
          <w:rFonts w:hAnsi="宋体" w:hint="eastAsia"/>
          <w:szCs w:val="21"/>
        </w:rPr>
        <w:t>网址</w:t>
      </w:r>
      <w:r w:rsidRPr="00016148">
        <w:rPr>
          <w:rFonts w:hAnsi="宋体"/>
          <w:szCs w:val="21"/>
        </w:rPr>
        <w:t>：</w:t>
      </w:r>
      <w:hyperlink r:id="rId14" w:history="1">
        <w:r w:rsidRPr="00016148">
          <w:rPr>
            <w:rStyle w:val="a6"/>
            <w:rFonts w:hAnsi="宋体"/>
            <w:szCs w:val="21"/>
          </w:rPr>
          <w:t>www.csco.com.cn</w:t>
        </w:r>
      </w:hyperlink>
    </w:p>
    <w:p w:rsidR="0063347B" w:rsidRPr="00217EE9" w:rsidRDefault="0063347B" w:rsidP="0063347B">
      <w:pPr>
        <w:pStyle w:val="30"/>
        <w:snapToGrid w:val="0"/>
        <w:ind w:firstLineChars="200" w:firstLine="420"/>
        <w:contextualSpacing/>
        <w:rPr>
          <w:rFonts w:hAnsi="宋体"/>
          <w:szCs w:val="21"/>
        </w:rPr>
      </w:pPr>
      <w:r w:rsidRPr="00217EE9">
        <w:rPr>
          <w:rFonts w:hAnsi="宋体" w:hint="eastAsia"/>
          <w:szCs w:val="21"/>
        </w:rPr>
        <w:t>（</w:t>
      </w:r>
      <w:r w:rsidRPr="00217EE9">
        <w:rPr>
          <w:rFonts w:hAnsi="宋体"/>
          <w:szCs w:val="21"/>
        </w:rPr>
        <w:t>3</w:t>
      </w:r>
      <w:r w:rsidRPr="00217EE9">
        <w:rPr>
          <w:rFonts w:hAnsi="宋体" w:hint="eastAsia"/>
          <w:szCs w:val="21"/>
        </w:rPr>
        <w:t>）江苏汇林保大基金销售有限公司</w:t>
      </w:r>
    </w:p>
    <w:p w:rsidR="0063347B" w:rsidRPr="00217EE9" w:rsidRDefault="0063347B" w:rsidP="0063347B">
      <w:pPr>
        <w:pStyle w:val="30"/>
        <w:snapToGrid w:val="0"/>
        <w:ind w:firstLineChars="200" w:firstLine="420"/>
        <w:contextualSpacing/>
        <w:rPr>
          <w:rFonts w:hAnsi="宋体"/>
          <w:szCs w:val="21"/>
        </w:rPr>
      </w:pPr>
      <w:r w:rsidRPr="00217EE9">
        <w:rPr>
          <w:rFonts w:hAnsi="宋体" w:hint="eastAsia"/>
          <w:szCs w:val="21"/>
        </w:rPr>
        <w:t>注册地址： 南京市高淳区经济开发区古檀大道47号</w:t>
      </w:r>
    </w:p>
    <w:p w:rsidR="0063347B" w:rsidRPr="00217EE9" w:rsidRDefault="0063347B" w:rsidP="0063347B">
      <w:pPr>
        <w:pStyle w:val="30"/>
        <w:snapToGrid w:val="0"/>
        <w:ind w:firstLineChars="200" w:firstLine="420"/>
        <w:contextualSpacing/>
        <w:rPr>
          <w:rFonts w:hAnsi="宋体"/>
          <w:szCs w:val="21"/>
        </w:rPr>
      </w:pPr>
      <w:r w:rsidRPr="00217EE9">
        <w:rPr>
          <w:rFonts w:hAnsi="宋体" w:hint="eastAsia"/>
          <w:szCs w:val="21"/>
        </w:rPr>
        <w:t>办公地址：南京市鼓楼区中环国际1413室</w:t>
      </w:r>
    </w:p>
    <w:p w:rsidR="0063347B" w:rsidRPr="00217EE9" w:rsidRDefault="0063347B" w:rsidP="0063347B">
      <w:pPr>
        <w:pStyle w:val="30"/>
        <w:snapToGrid w:val="0"/>
        <w:ind w:firstLineChars="200" w:firstLine="420"/>
        <w:contextualSpacing/>
        <w:rPr>
          <w:rFonts w:hAnsi="宋体"/>
          <w:szCs w:val="21"/>
        </w:rPr>
      </w:pPr>
      <w:r w:rsidRPr="00217EE9">
        <w:rPr>
          <w:rFonts w:hAnsi="宋体" w:hint="eastAsia"/>
          <w:szCs w:val="21"/>
        </w:rPr>
        <w:t>法定代表人： 吴言林</w:t>
      </w:r>
    </w:p>
    <w:p w:rsidR="0063347B" w:rsidRPr="00217EE9" w:rsidRDefault="0063347B" w:rsidP="0063347B">
      <w:pPr>
        <w:pStyle w:val="30"/>
        <w:snapToGrid w:val="0"/>
        <w:ind w:firstLineChars="200" w:firstLine="420"/>
        <w:contextualSpacing/>
        <w:rPr>
          <w:rFonts w:hAnsi="宋体"/>
          <w:szCs w:val="21"/>
        </w:rPr>
      </w:pPr>
      <w:r w:rsidRPr="00217EE9">
        <w:rPr>
          <w:rFonts w:hAnsi="宋体" w:hint="eastAsia"/>
          <w:szCs w:val="21"/>
        </w:rPr>
        <w:t>联系人： 林伊灵</w:t>
      </w:r>
    </w:p>
    <w:p w:rsidR="0063347B" w:rsidRPr="00217EE9" w:rsidRDefault="0063347B" w:rsidP="0063347B">
      <w:pPr>
        <w:pStyle w:val="30"/>
        <w:snapToGrid w:val="0"/>
        <w:ind w:firstLineChars="200" w:firstLine="420"/>
        <w:contextualSpacing/>
        <w:rPr>
          <w:rFonts w:hAnsi="宋体"/>
          <w:szCs w:val="21"/>
        </w:rPr>
      </w:pPr>
      <w:r w:rsidRPr="00217EE9">
        <w:rPr>
          <w:rFonts w:hAnsi="宋体" w:hint="eastAsia"/>
          <w:szCs w:val="21"/>
        </w:rPr>
        <w:t>电话：025-6604 6166（分机号转810）</w:t>
      </w:r>
    </w:p>
    <w:p w:rsidR="0063347B" w:rsidRPr="00217EE9" w:rsidRDefault="0063347B" w:rsidP="0063347B">
      <w:pPr>
        <w:pStyle w:val="30"/>
        <w:snapToGrid w:val="0"/>
        <w:ind w:firstLineChars="200" w:firstLine="420"/>
        <w:contextualSpacing/>
        <w:rPr>
          <w:rFonts w:hAnsi="宋体"/>
          <w:szCs w:val="21"/>
        </w:rPr>
      </w:pPr>
      <w:r w:rsidRPr="00217EE9">
        <w:rPr>
          <w:rFonts w:hAnsi="宋体" w:hint="eastAsia"/>
          <w:szCs w:val="21"/>
        </w:rPr>
        <w:t>客服电话：025-66046166</w:t>
      </w:r>
    </w:p>
    <w:p w:rsidR="0063347B" w:rsidRDefault="0063347B" w:rsidP="0063347B">
      <w:pPr>
        <w:pStyle w:val="30"/>
        <w:snapToGrid w:val="0"/>
        <w:ind w:firstLineChars="200" w:firstLine="420"/>
        <w:contextualSpacing/>
        <w:rPr>
          <w:rFonts w:hAnsi="宋体"/>
          <w:szCs w:val="21"/>
        </w:rPr>
      </w:pPr>
      <w:r w:rsidRPr="00217EE9">
        <w:rPr>
          <w:rFonts w:hAnsi="宋体" w:hint="eastAsia"/>
          <w:szCs w:val="21"/>
        </w:rPr>
        <w:t>网址：</w:t>
      </w:r>
      <w:r w:rsidRPr="0018114E">
        <w:rPr>
          <w:rFonts w:hAnsi="宋体" w:hint="eastAsia"/>
          <w:szCs w:val="21"/>
        </w:rPr>
        <w:t>www.huilinbd.com</w:t>
      </w:r>
    </w:p>
    <w:p w:rsidR="0063347B" w:rsidRDefault="0063347B" w:rsidP="0063347B">
      <w:pPr>
        <w:pStyle w:val="30"/>
        <w:snapToGrid w:val="0"/>
        <w:ind w:firstLineChars="200" w:firstLine="420"/>
        <w:rPr>
          <w:rFonts w:hAnsi="宋体"/>
          <w:szCs w:val="21"/>
        </w:rPr>
      </w:pPr>
      <w:r>
        <w:rPr>
          <w:rFonts w:hAnsi="宋体" w:hint="eastAsia"/>
          <w:szCs w:val="21"/>
        </w:rPr>
        <w:t>（</w:t>
      </w:r>
      <w:r>
        <w:rPr>
          <w:rFonts w:hAnsi="宋体"/>
          <w:szCs w:val="21"/>
        </w:rPr>
        <w:t>4</w:t>
      </w:r>
      <w:r>
        <w:rPr>
          <w:rFonts w:hAnsi="宋体" w:hint="eastAsia"/>
          <w:szCs w:val="21"/>
        </w:rPr>
        <w:t>）上海天天基金销售有限公司</w:t>
      </w:r>
    </w:p>
    <w:p w:rsidR="0063347B" w:rsidRDefault="0063347B" w:rsidP="0063347B">
      <w:pPr>
        <w:pStyle w:val="30"/>
        <w:snapToGrid w:val="0"/>
        <w:ind w:firstLineChars="200" w:firstLine="420"/>
        <w:rPr>
          <w:rFonts w:hAnsi="宋体"/>
          <w:szCs w:val="21"/>
        </w:rPr>
      </w:pPr>
      <w:r>
        <w:rPr>
          <w:rFonts w:hAnsi="宋体" w:hint="eastAsia"/>
          <w:szCs w:val="21"/>
        </w:rPr>
        <w:t>注册地址：上海市徐汇区龙田路190号2号楼2层</w:t>
      </w:r>
    </w:p>
    <w:p w:rsidR="0063347B" w:rsidRDefault="0063347B" w:rsidP="0063347B">
      <w:pPr>
        <w:pStyle w:val="30"/>
        <w:snapToGrid w:val="0"/>
        <w:ind w:firstLineChars="200" w:firstLine="420"/>
        <w:rPr>
          <w:rFonts w:hAnsi="宋体"/>
          <w:szCs w:val="21"/>
        </w:rPr>
      </w:pPr>
      <w:r>
        <w:rPr>
          <w:rFonts w:hAnsi="宋体" w:hint="eastAsia"/>
          <w:szCs w:val="21"/>
        </w:rPr>
        <w:t>办公地址：上海市徐汇区宛平南路88号金座东方财富大厦</w:t>
      </w:r>
    </w:p>
    <w:p w:rsidR="0063347B" w:rsidRDefault="0063347B" w:rsidP="0063347B">
      <w:pPr>
        <w:pStyle w:val="30"/>
        <w:snapToGrid w:val="0"/>
        <w:ind w:firstLineChars="200" w:firstLine="420"/>
        <w:rPr>
          <w:rFonts w:hAnsi="宋体"/>
          <w:szCs w:val="21"/>
        </w:rPr>
      </w:pPr>
      <w:r>
        <w:rPr>
          <w:rFonts w:hAnsi="宋体" w:hint="eastAsia"/>
          <w:szCs w:val="21"/>
        </w:rPr>
        <w:t>法定代表人：其实</w:t>
      </w:r>
    </w:p>
    <w:p w:rsidR="0063347B" w:rsidRDefault="0063347B" w:rsidP="0063347B">
      <w:pPr>
        <w:pStyle w:val="30"/>
        <w:snapToGrid w:val="0"/>
        <w:ind w:firstLineChars="200" w:firstLine="420"/>
        <w:rPr>
          <w:rFonts w:hAnsi="宋体"/>
          <w:szCs w:val="21"/>
        </w:rPr>
      </w:pPr>
      <w:r>
        <w:rPr>
          <w:rFonts w:hAnsi="宋体" w:hint="eastAsia"/>
          <w:szCs w:val="21"/>
        </w:rPr>
        <w:t>联系人：何薇</w:t>
      </w:r>
    </w:p>
    <w:p w:rsidR="0063347B" w:rsidRDefault="0063347B" w:rsidP="0063347B">
      <w:pPr>
        <w:pStyle w:val="30"/>
        <w:snapToGrid w:val="0"/>
        <w:ind w:firstLineChars="200" w:firstLine="420"/>
        <w:rPr>
          <w:rFonts w:hAnsi="宋体"/>
          <w:szCs w:val="21"/>
        </w:rPr>
      </w:pPr>
      <w:r>
        <w:rPr>
          <w:rFonts w:hAnsi="宋体" w:hint="eastAsia"/>
          <w:szCs w:val="21"/>
        </w:rPr>
        <w:t>电话：010-65980380-8011</w:t>
      </w:r>
    </w:p>
    <w:p w:rsidR="0063347B" w:rsidRDefault="0063347B" w:rsidP="0063347B">
      <w:pPr>
        <w:pStyle w:val="30"/>
        <w:snapToGrid w:val="0"/>
        <w:ind w:firstLineChars="200" w:firstLine="420"/>
        <w:rPr>
          <w:rFonts w:hAnsi="宋体"/>
          <w:szCs w:val="21"/>
        </w:rPr>
      </w:pPr>
      <w:r>
        <w:rPr>
          <w:rFonts w:hAnsi="宋体" w:hint="eastAsia"/>
          <w:szCs w:val="21"/>
        </w:rPr>
        <w:t>客户服务电话：95021 / 4001818188</w:t>
      </w:r>
    </w:p>
    <w:p w:rsidR="0063347B" w:rsidRDefault="0063347B" w:rsidP="0063347B">
      <w:pPr>
        <w:pStyle w:val="30"/>
        <w:snapToGrid w:val="0"/>
        <w:ind w:firstLineChars="200" w:firstLine="420"/>
        <w:rPr>
          <w:rFonts w:hAnsi="宋体"/>
          <w:szCs w:val="21"/>
        </w:rPr>
      </w:pPr>
      <w:r>
        <w:rPr>
          <w:rFonts w:hAnsi="宋体" w:hint="eastAsia"/>
          <w:szCs w:val="21"/>
        </w:rPr>
        <w:t>网址：www.1234567.com.cn</w:t>
      </w:r>
    </w:p>
    <w:p w:rsidR="0063347B" w:rsidRDefault="0063347B" w:rsidP="0063347B">
      <w:pPr>
        <w:pStyle w:val="30"/>
        <w:snapToGrid w:val="0"/>
        <w:ind w:firstLineChars="200" w:firstLine="420"/>
        <w:rPr>
          <w:rFonts w:hAnsi="宋体"/>
          <w:szCs w:val="21"/>
        </w:rPr>
      </w:pPr>
      <w:r>
        <w:rPr>
          <w:rFonts w:hAnsi="宋体" w:hint="eastAsia"/>
          <w:szCs w:val="21"/>
        </w:rPr>
        <w:t>（</w:t>
      </w:r>
      <w:r>
        <w:rPr>
          <w:rFonts w:hAnsi="宋体"/>
          <w:szCs w:val="21"/>
        </w:rPr>
        <w:t>5</w:t>
      </w:r>
      <w:r>
        <w:rPr>
          <w:rFonts w:hAnsi="宋体" w:hint="eastAsia"/>
          <w:szCs w:val="21"/>
        </w:rPr>
        <w:t>）上海基煜基金销售有限公司</w:t>
      </w:r>
    </w:p>
    <w:p w:rsidR="0063347B" w:rsidRDefault="0063347B" w:rsidP="0063347B">
      <w:pPr>
        <w:pStyle w:val="30"/>
        <w:snapToGrid w:val="0"/>
        <w:ind w:firstLineChars="200" w:firstLine="420"/>
        <w:rPr>
          <w:rFonts w:hAnsi="宋体"/>
          <w:szCs w:val="21"/>
        </w:rPr>
      </w:pPr>
      <w:r>
        <w:rPr>
          <w:rFonts w:hAnsi="宋体" w:hint="eastAsia"/>
          <w:szCs w:val="21"/>
        </w:rPr>
        <w:t>注册地址：上海市崇明县长兴镇潘园公路1800号2号楼6153室（上海泰和经济发展区）</w:t>
      </w:r>
    </w:p>
    <w:p w:rsidR="0063347B" w:rsidRDefault="0063347B" w:rsidP="0063347B">
      <w:pPr>
        <w:pStyle w:val="30"/>
        <w:snapToGrid w:val="0"/>
        <w:ind w:firstLineChars="200" w:firstLine="420"/>
        <w:rPr>
          <w:rFonts w:hAnsi="宋体"/>
          <w:szCs w:val="21"/>
        </w:rPr>
      </w:pPr>
      <w:r>
        <w:rPr>
          <w:rFonts w:hAnsi="宋体" w:hint="eastAsia"/>
          <w:szCs w:val="21"/>
        </w:rPr>
        <w:t>办公地址：上海浦东新区银城中路488号太平金融大厦1503室</w:t>
      </w:r>
    </w:p>
    <w:p w:rsidR="0063347B" w:rsidRDefault="0063347B" w:rsidP="0063347B">
      <w:pPr>
        <w:pStyle w:val="30"/>
        <w:snapToGrid w:val="0"/>
        <w:ind w:firstLineChars="200" w:firstLine="420"/>
        <w:rPr>
          <w:rFonts w:hAnsi="宋体"/>
          <w:szCs w:val="21"/>
        </w:rPr>
      </w:pPr>
      <w:r>
        <w:rPr>
          <w:rFonts w:hAnsi="宋体" w:hint="eastAsia"/>
          <w:szCs w:val="21"/>
        </w:rPr>
        <w:t>法定代表人：王翔</w:t>
      </w:r>
    </w:p>
    <w:p w:rsidR="0063347B" w:rsidRDefault="0063347B" w:rsidP="0063347B">
      <w:pPr>
        <w:pStyle w:val="30"/>
        <w:snapToGrid w:val="0"/>
        <w:ind w:firstLineChars="200" w:firstLine="420"/>
        <w:rPr>
          <w:rFonts w:hAnsi="宋体"/>
          <w:szCs w:val="21"/>
        </w:rPr>
      </w:pPr>
      <w:r>
        <w:rPr>
          <w:rFonts w:hAnsi="宋体" w:hint="eastAsia"/>
          <w:szCs w:val="21"/>
        </w:rPr>
        <w:t>注册资本：2000万元人民币</w:t>
      </w:r>
    </w:p>
    <w:p w:rsidR="0063347B" w:rsidRDefault="0063347B" w:rsidP="0063347B">
      <w:pPr>
        <w:pStyle w:val="30"/>
        <w:snapToGrid w:val="0"/>
        <w:ind w:firstLineChars="200" w:firstLine="420"/>
        <w:rPr>
          <w:rFonts w:hAnsi="宋体"/>
          <w:szCs w:val="21"/>
        </w:rPr>
      </w:pPr>
      <w:r>
        <w:rPr>
          <w:rFonts w:hAnsi="宋体" w:hint="eastAsia"/>
          <w:szCs w:val="21"/>
        </w:rPr>
        <w:t>联系人：吴鸿飞</w:t>
      </w:r>
    </w:p>
    <w:p w:rsidR="0063347B" w:rsidRDefault="0063347B" w:rsidP="0063347B">
      <w:pPr>
        <w:pStyle w:val="30"/>
        <w:snapToGrid w:val="0"/>
        <w:ind w:firstLineChars="200" w:firstLine="420"/>
        <w:rPr>
          <w:rFonts w:hAnsi="宋体"/>
          <w:szCs w:val="21"/>
        </w:rPr>
      </w:pPr>
      <w:r>
        <w:rPr>
          <w:rFonts w:hAnsi="宋体" w:hint="eastAsia"/>
          <w:szCs w:val="21"/>
        </w:rPr>
        <w:t>电话：021-65370077*268</w:t>
      </w:r>
    </w:p>
    <w:p w:rsidR="0063347B" w:rsidRDefault="0063347B" w:rsidP="0063347B">
      <w:pPr>
        <w:pStyle w:val="30"/>
        <w:snapToGrid w:val="0"/>
        <w:ind w:firstLineChars="200" w:firstLine="420"/>
        <w:rPr>
          <w:rFonts w:hAnsi="宋体"/>
          <w:szCs w:val="21"/>
        </w:rPr>
      </w:pPr>
      <w:r>
        <w:rPr>
          <w:rFonts w:hAnsi="宋体" w:hint="eastAsia"/>
          <w:szCs w:val="21"/>
        </w:rPr>
        <w:t>客户服务电话：4008205369</w:t>
      </w:r>
    </w:p>
    <w:p w:rsidR="0063347B" w:rsidRDefault="0063347B" w:rsidP="0063347B">
      <w:pPr>
        <w:pStyle w:val="30"/>
        <w:snapToGrid w:val="0"/>
        <w:ind w:firstLineChars="200" w:firstLine="420"/>
        <w:rPr>
          <w:rFonts w:hAnsi="宋体"/>
          <w:szCs w:val="21"/>
        </w:rPr>
      </w:pPr>
      <w:r>
        <w:rPr>
          <w:rFonts w:hAnsi="宋体" w:hint="eastAsia"/>
          <w:szCs w:val="21"/>
        </w:rPr>
        <w:t>网址：</w:t>
      </w:r>
      <w:r>
        <w:rPr>
          <w:rFonts w:hint="eastAsia"/>
        </w:rPr>
        <w:t xml:space="preserve"> www.jiyufund.com.cn</w:t>
      </w:r>
    </w:p>
    <w:p w:rsidR="0063347B" w:rsidRDefault="0063347B" w:rsidP="0063347B">
      <w:pPr>
        <w:pStyle w:val="30"/>
        <w:snapToGrid w:val="0"/>
        <w:ind w:firstLineChars="200" w:firstLine="420"/>
        <w:rPr>
          <w:rFonts w:hAnsi="宋体"/>
          <w:szCs w:val="21"/>
        </w:rPr>
      </w:pPr>
      <w:r>
        <w:rPr>
          <w:rFonts w:hAnsi="宋体" w:hint="eastAsia"/>
          <w:szCs w:val="21"/>
        </w:rPr>
        <w:t>（</w:t>
      </w:r>
      <w:r>
        <w:rPr>
          <w:rFonts w:hAnsi="宋体"/>
          <w:szCs w:val="21"/>
        </w:rPr>
        <w:t>6</w:t>
      </w:r>
      <w:r>
        <w:rPr>
          <w:rFonts w:hAnsi="宋体" w:hint="eastAsia"/>
          <w:szCs w:val="21"/>
        </w:rPr>
        <w:t>）浙江同花顺基金销售有限公司</w:t>
      </w:r>
    </w:p>
    <w:p w:rsidR="0063347B" w:rsidRDefault="0063347B" w:rsidP="0063347B">
      <w:pPr>
        <w:pStyle w:val="30"/>
        <w:snapToGrid w:val="0"/>
        <w:ind w:firstLineChars="200" w:firstLine="420"/>
        <w:rPr>
          <w:rFonts w:hAnsi="宋体"/>
          <w:szCs w:val="21"/>
        </w:rPr>
      </w:pPr>
      <w:r>
        <w:rPr>
          <w:rFonts w:hAnsi="宋体" w:hint="eastAsia"/>
          <w:szCs w:val="21"/>
        </w:rPr>
        <w:t>注册地址：杭州市文二西路1号903室</w:t>
      </w:r>
    </w:p>
    <w:p w:rsidR="0063347B" w:rsidRDefault="0063347B" w:rsidP="0063347B">
      <w:pPr>
        <w:pStyle w:val="30"/>
        <w:snapToGrid w:val="0"/>
        <w:ind w:firstLineChars="200" w:firstLine="420"/>
        <w:rPr>
          <w:rFonts w:hAnsi="宋体"/>
          <w:szCs w:val="21"/>
        </w:rPr>
      </w:pPr>
      <w:r>
        <w:rPr>
          <w:rFonts w:hAnsi="宋体" w:hint="eastAsia"/>
          <w:szCs w:val="21"/>
        </w:rPr>
        <w:t>办公地址：杭州市余杭区五常街道同顺街18号同花顺大楼</w:t>
      </w:r>
    </w:p>
    <w:p w:rsidR="0063347B" w:rsidRDefault="0063347B" w:rsidP="0063347B">
      <w:pPr>
        <w:pStyle w:val="30"/>
        <w:snapToGrid w:val="0"/>
        <w:ind w:firstLineChars="200" w:firstLine="420"/>
        <w:rPr>
          <w:rFonts w:hAnsi="宋体"/>
          <w:szCs w:val="21"/>
        </w:rPr>
      </w:pPr>
      <w:r>
        <w:rPr>
          <w:rFonts w:hAnsi="宋体" w:hint="eastAsia"/>
          <w:szCs w:val="21"/>
        </w:rPr>
        <w:t>法定代表人：凌顺平</w:t>
      </w:r>
    </w:p>
    <w:p w:rsidR="0063347B" w:rsidRDefault="0063347B" w:rsidP="0063347B">
      <w:pPr>
        <w:pStyle w:val="30"/>
        <w:snapToGrid w:val="0"/>
        <w:ind w:firstLineChars="200" w:firstLine="420"/>
        <w:rPr>
          <w:rFonts w:hAnsi="宋体"/>
          <w:szCs w:val="21"/>
        </w:rPr>
      </w:pPr>
      <w:r>
        <w:rPr>
          <w:rFonts w:hAnsi="宋体" w:hint="eastAsia"/>
          <w:szCs w:val="21"/>
        </w:rPr>
        <w:t>联系人：洪泓</w:t>
      </w:r>
    </w:p>
    <w:p w:rsidR="0063347B" w:rsidRDefault="0063347B" w:rsidP="0063347B">
      <w:pPr>
        <w:pStyle w:val="30"/>
        <w:snapToGrid w:val="0"/>
        <w:ind w:firstLineChars="200" w:firstLine="420"/>
        <w:rPr>
          <w:rFonts w:hAnsi="宋体"/>
          <w:szCs w:val="21"/>
        </w:rPr>
      </w:pPr>
      <w:r>
        <w:rPr>
          <w:rFonts w:hAnsi="宋体" w:hint="eastAsia"/>
          <w:szCs w:val="21"/>
        </w:rPr>
        <w:t>联系电话：0571-88911818-8659</w:t>
      </w:r>
    </w:p>
    <w:p w:rsidR="0063347B" w:rsidRDefault="0063347B" w:rsidP="0063347B">
      <w:pPr>
        <w:pStyle w:val="30"/>
        <w:snapToGrid w:val="0"/>
        <w:ind w:firstLineChars="200" w:firstLine="420"/>
        <w:rPr>
          <w:rFonts w:hAnsi="宋体"/>
          <w:szCs w:val="21"/>
        </w:rPr>
      </w:pPr>
      <w:r>
        <w:rPr>
          <w:rFonts w:hAnsi="宋体" w:hint="eastAsia"/>
          <w:szCs w:val="21"/>
        </w:rPr>
        <w:t>客服电话：4008-773-772</w:t>
      </w:r>
    </w:p>
    <w:p w:rsidR="0063347B" w:rsidRDefault="0063347B" w:rsidP="0063347B">
      <w:pPr>
        <w:pStyle w:val="30"/>
        <w:snapToGrid w:val="0"/>
        <w:ind w:firstLineChars="200" w:firstLine="420"/>
        <w:rPr>
          <w:rFonts w:hAnsi="宋体"/>
          <w:szCs w:val="21"/>
        </w:rPr>
      </w:pPr>
      <w:r>
        <w:rPr>
          <w:rFonts w:hAnsi="宋体" w:hint="eastAsia"/>
          <w:szCs w:val="21"/>
        </w:rPr>
        <w:t>网址：</w:t>
      </w:r>
      <w:r w:rsidRPr="00CE3D8C">
        <w:rPr>
          <w:rFonts w:hAnsi="宋体" w:hint="eastAsia"/>
        </w:rPr>
        <w:t>www.5ifund.com</w:t>
      </w:r>
    </w:p>
    <w:p w:rsidR="0063347B" w:rsidRDefault="0063347B" w:rsidP="0063347B">
      <w:pPr>
        <w:pStyle w:val="30"/>
        <w:snapToGrid w:val="0"/>
        <w:ind w:firstLineChars="200" w:firstLine="420"/>
        <w:rPr>
          <w:rFonts w:hAnsi="宋体"/>
          <w:szCs w:val="21"/>
        </w:rPr>
      </w:pPr>
      <w:r>
        <w:rPr>
          <w:rFonts w:hAnsi="宋体" w:hint="eastAsia"/>
          <w:szCs w:val="21"/>
        </w:rPr>
        <w:t>（</w:t>
      </w:r>
      <w:r>
        <w:rPr>
          <w:rFonts w:hAnsi="宋体"/>
          <w:szCs w:val="21"/>
        </w:rPr>
        <w:t>7</w:t>
      </w:r>
      <w:r>
        <w:rPr>
          <w:rFonts w:hAnsi="宋体" w:hint="eastAsia"/>
          <w:szCs w:val="21"/>
        </w:rPr>
        <w:t>）北京汇成基金销售有限公司</w:t>
      </w:r>
    </w:p>
    <w:p w:rsidR="0063347B" w:rsidRDefault="0063347B" w:rsidP="0063347B">
      <w:pPr>
        <w:pStyle w:val="30"/>
        <w:snapToGrid w:val="0"/>
        <w:ind w:firstLineChars="200" w:firstLine="420"/>
        <w:rPr>
          <w:rFonts w:hAnsi="宋体"/>
          <w:szCs w:val="21"/>
        </w:rPr>
      </w:pPr>
      <w:r>
        <w:rPr>
          <w:rFonts w:hAnsi="宋体" w:hint="eastAsia"/>
          <w:szCs w:val="21"/>
        </w:rPr>
        <w:t>注册地址：北京市海淀区中关村大街11号11层1108号</w:t>
      </w:r>
    </w:p>
    <w:p w:rsidR="0063347B" w:rsidRDefault="0063347B" w:rsidP="0063347B">
      <w:pPr>
        <w:pStyle w:val="30"/>
        <w:snapToGrid w:val="0"/>
        <w:ind w:firstLineChars="200" w:firstLine="420"/>
        <w:rPr>
          <w:rFonts w:hAnsi="宋体"/>
          <w:szCs w:val="21"/>
        </w:rPr>
      </w:pPr>
      <w:r>
        <w:rPr>
          <w:rFonts w:hAnsi="宋体" w:hint="eastAsia"/>
          <w:szCs w:val="21"/>
        </w:rPr>
        <w:t>办公地址：北京市海淀区中关村大街11号E世界财富中心A座1108号</w:t>
      </w:r>
    </w:p>
    <w:p w:rsidR="0063347B" w:rsidRDefault="0063347B" w:rsidP="0063347B">
      <w:pPr>
        <w:pStyle w:val="30"/>
        <w:snapToGrid w:val="0"/>
        <w:ind w:firstLineChars="200" w:firstLine="420"/>
        <w:rPr>
          <w:rFonts w:hAnsi="宋体"/>
          <w:szCs w:val="21"/>
        </w:rPr>
      </w:pPr>
      <w:r>
        <w:rPr>
          <w:rFonts w:hAnsi="宋体" w:hint="eastAsia"/>
          <w:szCs w:val="21"/>
        </w:rPr>
        <w:t>法定代表人：王伟刚</w:t>
      </w:r>
    </w:p>
    <w:p w:rsidR="0063347B" w:rsidRDefault="0063347B" w:rsidP="0063347B">
      <w:pPr>
        <w:pStyle w:val="30"/>
        <w:snapToGrid w:val="0"/>
        <w:ind w:firstLineChars="200" w:firstLine="420"/>
        <w:rPr>
          <w:rFonts w:hAnsi="宋体"/>
          <w:szCs w:val="21"/>
        </w:rPr>
      </w:pPr>
      <w:r>
        <w:rPr>
          <w:rFonts w:hAnsi="宋体" w:hint="eastAsia"/>
          <w:szCs w:val="21"/>
        </w:rPr>
        <w:t>联系人：王骁骁</w:t>
      </w:r>
    </w:p>
    <w:p w:rsidR="0063347B" w:rsidRDefault="0063347B" w:rsidP="0063347B">
      <w:pPr>
        <w:pStyle w:val="30"/>
        <w:snapToGrid w:val="0"/>
        <w:ind w:firstLineChars="200" w:firstLine="420"/>
        <w:rPr>
          <w:rFonts w:hAnsi="宋体"/>
          <w:szCs w:val="21"/>
        </w:rPr>
      </w:pPr>
      <w:r>
        <w:rPr>
          <w:rFonts w:hAnsi="宋体" w:hint="eastAsia"/>
          <w:szCs w:val="21"/>
        </w:rPr>
        <w:t>电话: 010-56251471</w:t>
      </w:r>
    </w:p>
    <w:p w:rsidR="0063347B" w:rsidRDefault="0063347B" w:rsidP="0063347B">
      <w:pPr>
        <w:pStyle w:val="30"/>
        <w:snapToGrid w:val="0"/>
        <w:ind w:firstLineChars="200" w:firstLine="420"/>
        <w:rPr>
          <w:rFonts w:hAnsi="宋体"/>
          <w:szCs w:val="21"/>
        </w:rPr>
      </w:pPr>
      <w:r>
        <w:rPr>
          <w:rFonts w:hAnsi="宋体" w:hint="eastAsia"/>
          <w:szCs w:val="21"/>
        </w:rPr>
        <w:t>客服电话：400-619-9059</w:t>
      </w:r>
    </w:p>
    <w:p w:rsidR="0063347B" w:rsidRDefault="0063347B" w:rsidP="0063347B">
      <w:pPr>
        <w:pStyle w:val="30"/>
        <w:snapToGrid w:val="0"/>
        <w:ind w:firstLineChars="200" w:firstLine="420"/>
        <w:contextualSpacing/>
        <w:rPr>
          <w:rFonts w:hAnsi="宋体"/>
          <w:szCs w:val="21"/>
        </w:rPr>
      </w:pPr>
      <w:r>
        <w:rPr>
          <w:rFonts w:hAnsi="宋体" w:hint="eastAsia"/>
          <w:szCs w:val="21"/>
        </w:rPr>
        <w:t>网址：</w:t>
      </w:r>
      <w:r w:rsidRPr="0018114E">
        <w:rPr>
          <w:rFonts w:hAnsi="宋体" w:hint="eastAsia"/>
          <w:szCs w:val="21"/>
        </w:rPr>
        <w:t>www.hcjijin.com</w:t>
      </w:r>
    </w:p>
    <w:p w:rsidR="0063347B" w:rsidRPr="00810FAB" w:rsidRDefault="0063347B" w:rsidP="0063347B">
      <w:pPr>
        <w:pStyle w:val="30"/>
        <w:snapToGrid w:val="0"/>
        <w:ind w:firstLineChars="200" w:firstLine="420"/>
        <w:rPr>
          <w:rFonts w:hAnsi="宋体"/>
          <w:szCs w:val="21"/>
        </w:rPr>
      </w:pPr>
      <w:r w:rsidRPr="00810FAB">
        <w:rPr>
          <w:rFonts w:hAnsi="宋体" w:hint="eastAsia"/>
          <w:szCs w:val="21"/>
        </w:rPr>
        <w:t>（</w:t>
      </w:r>
      <w:r>
        <w:rPr>
          <w:rFonts w:hAnsi="宋体"/>
          <w:szCs w:val="21"/>
        </w:rPr>
        <w:t>8</w:t>
      </w:r>
      <w:r w:rsidRPr="00810FAB">
        <w:rPr>
          <w:rFonts w:hAnsi="宋体" w:hint="eastAsia"/>
          <w:szCs w:val="21"/>
        </w:rPr>
        <w:t>）上海好买基金销售有限公司</w:t>
      </w:r>
    </w:p>
    <w:p w:rsidR="0063347B" w:rsidRPr="00810FAB" w:rsidRDefault="0063347B" w:rsidP="0063347B">
      <w:pPr>
        <w:pStyle w:val="30"/>
        <w:snapToGrid w:val="0"/>
        <w:ind w:firstLineChars="200" w:firstLine="420"/>
        <w:rPr>
          <w:rFonts w:hAnsi="宋体"/>
          <w:szCs w:val="21"/>
        </w:rPr>
      </w:pPr>
      <w:r w:rsidRPr="00810FAB">
        <w:rPr>
          <w:rFonts w:hAnsi="宋体" w:hint="eastAsia"/>
          <w:szCs w:val="21"/>
        </w:rPr>
        <w:t>注册地址：上海市虹口区欧阳路196号26号楼2楼41号</w:t>
      </w:r>
    </w:p>
    <w:p w:rsidR="0063347B" w:rsidRPr="00810FAB" w:rsidRDefault="0063347B" w:rsidP="0063347B">
      <w:pPr>
        <w:pStyle w:val="30"/>
        <w:snapToGrid w:val="0"/>
        <w:ind w:firstLineChars="200" w:firstLine="420"/>
        <w:rPr>
          <w:rFonts w:hAnsi="宋体"/>
          <w:szCs w:val="21"/>
        </w:rPr>
      </w:pPr>
      <w:r w:rsidRPr="00810FAB">
        <w:rPr>
          <w:rFonts w:hAnsi="宋体" w:hint="eastAsia"/>
          <w:szCs w:val="21"/>
        </w:rPr>
        <w:t>办公地址：上海市浦东南路1118号鄂尔多斯国际大厦903～906室</w:t>
      </w:r>
    </w:p>
    <w:p w:rsidR="0063347B" w:rsidRPr="00810FAB" w:rsidRDefault="0063347B" w:rsidP="0063347B">
      <w:pPr>
        <w:pStyle w:val="30"/>
        <w:snapToGrid w:val="0"/>
        <w:ind w:firstLineChars="200" w:firstLine="420"/>
        <w:rPr>
          <w:rFonts w:hAnsi="宋体"/>
          <w:szCs w:val="21"/>
        </w:rPr>
      </w:pPr>
      <w:r w:rsidRPr="00810FAB">
        <w:rPr>
          <w:rFonts w:hAnsi="宋体" w:hint="eastAsia"/>
          <w:szCs w:val="21"/>
        </w:rPr>
        <w:t>法定代表人：杨文斌</w:t>
      </w:r>
    </w:p>
    <w:p w:rsidR="0063347B" w:rsidRPr="00F4610E" w:rsidRDefault="0063347B" w:rsidP="0063347B">
      <w:pPr>
        <w:pStyle w:val="30"/>
        <w:snapToGrid w:val="0"/>
        <w:ind w:firstLineChars="200" w:firstLine="420"/>
        <w:rPr>
          <w:rFonts w:hAnsi="宋体"/>
          <w:szCs w:val="21"/>
        </w:rPr>
      </w:pPr>
      <w:r w:rsidRPr="00F4610E">
        <w:rPr>
          <w:rFonts w:hAnsi="宋体" w:hint="eastAsia"/>
          <w:szCs w:val="21"/>
        </w:rPr>
        <w:t>联系人：徐超逸</w:t>
      </w:r>
    </w:p>
    <w:p w:rsidR="0063347B" w:rsidRDefault="0063347B" w:rsidP="0063347B">
      <w:pPr>
        <w:pStyle w:val="30"/>
        <w:snapToGrid w:val="0"/>
        <w:ind w:firstLineChars="200" w:firstLine="420"/>
        <w:rPr>
          <w:rFonts w:hAnsi="宋体"/>
          <w:szCs w:val="21"/>
        </w:rPr>
      </w:pPr>
      <w:r w:rsidRPr="00F4610E">
        <w:rPr>
          <w:rFonts w:hAnsi="宋体" w:hint="eastAsia"/>
          <w:szCs w:val="21"/>
        </w:rPr>
        <w:t>电话：021-20613988-6671</w:t>
      </w:r>
    </w:p>
    <w:p w:rsidR="0063347B" w:rsidRPr="00810FAB" w:rsidRDefault="0063347B" w:rsidP="0063347B">
      <w:pPr>
        <w:pStyle w:val="30"/>
        <w:snapToGrid w:val="0"/>
        <w:ind w:firstLineChars="200" w:firstLine="420"/>
        <w:rPr>
          <w:rFonts w:hAnsi="宋体"/>
          <w:szCs w:val="21"/>
        </w:rPr>
      </w:pPr>
      <w:r w:rsidRPr="00810FAB">
        <w:rPr>
          <w:rFonts w:hAnsi="宋体" w:hint="eastAsia"/>
          <w:szCs w:val="21"/>
        </w:rPr>
        <w:t>传真：021-68596919</w:t>
      </w:r>
    </w:p>
    <w:p w:rsidR="0063347B" w:rsidRPr="00810FAB" w:rsidRDefault="0063347B" w:rsidP="0063347B">
      <w:pPr>
        <w:pStyle w:val="30"/>
        <w:snapToGrid w:val="0"/>
        <w:ind w:firstLineChars="200" w:firstLine="420"/>
        <w:rPr>
          <w:rFonts w:hAnsi="宋体"/>
          <w:szCs w:val="21"/>
        </w:rPr>
      </w:pPr>
      <w:r w:rsidRPr="00810FAB">
        <w:rPr>
          <w:rFonts w:hAnsi="宋体" w:hint="eastAsia"/>
          <w:szCs w:val="21"/>
        </w:rPr>
        <w:t>客户服务电话：400-700-9665</w:t>
      </w:r>
    </w:p>
    <w:p w:rsidR="0063347B" w:rsidRDefault="0063347B" w:rsidP="0063347B">
      <w:pPr>
        <w:pStyle w:val="30"/>
        <w:snapToGrid w:val="0"/>
        <w:ind w:firstLineChars="200" w:firstLine="420"/>
        <w:contextualSpacing/>
        <w:rPr>
          <w:rFonts w:hAnsi="宋体"/>
          <w:szCs w:val="21"/>
        </w:rPr>
      </w:pPr>
      <w:r w:rsidRPr="00810FAB">
        <w:rPr>
          <w:rFonts w:hAnsi="宋体" w:hint="eastAsia"/>
          <w:szCs w:val="21"/>
        </w:rPr>
        <w:t>网址：</w:t>
      </w:r>
      <w:r w:rsidRPr="0018114E">
        <w:rPr>
          <w:rFonts w:hAnsi="宋体" w:hint="eastAsia"/>
          <w:szCs w:val="21"/>
        </w:rPr>
        <w:t>www.ehowbuy.com</w:t>
      </w:r>
    </w:p>
    <w:p w:rsidR="0063347B" w:rsidRPr="00AC2922" w:rsidRDefault="0063347B" w:rsidP="0063347B">
      <w:pPr>
        <w:pStyle w:val="30"/>
        <w:snapToGrid w:val="0"/>
        <w:ind w:firstLineChars="200" w:firstLine="420"/>
        <w:rPr>
          <w:rFonts w:hAnsi="宋体"/>
          <w:szCs w:val="21"/>
        </w:rPr>
      </w:pPr>
      <w:r w:rsidRPr="00AC2922">
        <w:rPr>
          <w:rFonts w:hAnsi="宋体" w:hint="eastAsia"/>
          <w:szCs w:val="21"/>
        </w:rPr>
        <w:t>（</w:t>
      </w:r>
      <w:r>
        <w:rPr>
          <w:rFonts w:hAnsi="宋体"/>
          <w:szCs w:val="21"/>
        </w:rPr>
        <w:t>9</w:t>
      </w:r>
      <w:r w:rsidRPr="00AC2922">
        <w:rPr>
          <w:rFonts w:hAnsi="宋体" w:hint="eastAsia"/>
          <w:szCs w:val="21"/>
        </w:rPr>
        <w:t>）中证金牛（北京）投资咨询有限公司</w:t>
      </w:r>
    </w:p>
    <w:p w:rsidR="0063347B" w:rsidRPr="00AC2922" w:rsidRDefault="0063347B" w:rsidP="0063347B">
      <w:pPr>
        <w:pStyle w:val="30"/>
        <w:snapToGrid w:val="0"/>
        <w:ind w:firstLineChars="200" w:firstLine="420"/>
        <w:rPr>
          <w:rFonts w:hAnsi="宋体"/>
          <w:szCs w:val="21"/>
        </w:rPr>
      </w:pPr>
      <w:r w:rsidRPr="00AC2922">
        <w:rPr>
          <w:rFonts w:hAnsi="宋体" w:hint="eastAsia"/>
          <w:szCs w:val="21"/>
        </w:rPr>
        <w:t>注册地址： 北京市丰台区东管头1号2号楼2-45室</w:t>
      </w:r>
    </w:p>
    <w:p w:rsidR="0063347B" w:rsidRPr="00AC2922" w:rsidRDefault="0063347B" w:rsidP="0063347B">
      <w:pPr>
        <w:pStyle w:val="30"/>
        <w:snapToGrid w:val="0"/>
        <w:ind w:firstLineChars="200" w:firstLine="420"/>
        <w:rPr>
          <w:rFonts w:hAnsi="宋体"/>
          <w:szCs w:val="21"/>
        </w:rPr>
      </w:pPr>
      <w:r w:rsidRPr="00AC2922">
        <w:rPr>
          <w:rFonts w:hAnsi="宋体" w:hint="eastAsia"/>
          <w:szCs w:val="21"/>
        </w:rPr>
        <w:t>办公地址： 北京市西城区宣武门外大街甲1号环球财讯中心A座5层</w:t>
      </w:r>
    </w:p>
    <w:p w:rsidR="0063347B" w:rsidRPr="00AC2922" w:rsidRDefault="0063347B" w:rsidP="0063347B">
      <w:pPr>
        <w:pStyle w:val="30"/>
        <w:snapToGrid w:val="0"/>
        <w:ind w:firstLineChars="200" w:firstLine="420"/>
        <w:rPr>
          <w:rFonts w:hAnsi="宋体"/>
          <w:szCs w:val="21"/>
        </w:rPr>
      </w:pPr>
      <w:r w:rsidRPr="00AC2922">
        <w:rPr>
          <w:rFonts w:hAnsi="宋体" w:hint="eastAsia"/>
          <w:szCs w:val="21"/>
        </w:rPr>
        <w:t xml:space="preserve">法定代表人：钱昊旻 </w:t>
      </w:r>
    </w:p>
    <w:p w:rsidR="0063347B" w:rsidRPr="00AC2922" w:rsidRDefault="0063347B" w:rsidP="0063347B">
      <w:pPr>
        <w:pStyle w:val="30"/>
        <w:snapToGrid w:val="0"/>
        <w:ind w:firstLineChars="200" w:firstLine="420"/>
        <w:rPr>
          <w:rFonts w:hAnsi="宋体"/>
          <w:szCs w:val="21"/>
        </w:rPr>
      </w:pPr>
      <w:r w:rsidRPr="00AC2922">
        <w:rPr>
          <w:rFonts w:hAnsi="宋体" w:hint="eastAsia"/>
          <w:szCs w:val="21"/>
        </w:rPr>
        <w:t xml:space="preserve">联系人：沈晨 </w:t>
      </w:r>
    </w:p>
    <w:p w:rsidR="0063347B" w:rsidRPr="00AC2922" w:rsidRDefault="0063347B" w:rsidP="0063347B">
      <w:pPr>
        <w:pStyle w:val="30"/>
        <w:snapToGrid w:val="0"/>
        <w:ind w:firstLineChars="200" w:firstLine="420"/>
        <w:rPr>
          <w:rFonts w:hAnsi="宋体"/>
          <w:szCs w:val="21"/>
        </w:rPr>
      </w:pPr>
      <w:r w:rsidRPr="00AC2922">
        <w:rPr>
          <w:rFonts w:hAnsi="宋体" w:hint="eastAsia"/>
          <w:szCs w:val="21"/>
        </w:rPr>
        <w:t>电话：010-59336544</w:t>
      </w:r>
    </w:p>
    <w:p w:rsidR="0063347B" w:rsidRPr="00AC2922" w:rsidRDefault="0063347B" w:rsidP="0063347B">
      <w:pPr>
        <w:pStyle w:val="30"/>
        <w:snapToGrid w:val="0"/>
        <w:ind w:firstLineChars="200" w:firstLine="420"/>
        <w:rPr>
          <w:rFonts w:hAnsi="宋体"/>
          <w:szCs w:val="21"/>
        </w:rPr>
      </w:pPr>
      <w:r w:rsidRPr="00AC2922">
        <w:rPr>
          <w:rFonts w:hAnsi="宋体" w:hint="eastAsia"/>
          <w:szCs w:val="21"/>
        </w:rPr>
        <w:t>客服电话：4008-909-998</w:t>
      </w:r>
    </w:p>
    <w:p w:rsidR="0063347B" w:rsidRPr="00AC2922" w:rsidRDefault="0063347B" w:rsidP="0063347B">
      <w:pPr>
        <w:pStyle w:val="30"/>
        <w:snapToGrid w:val="0"/>
        <w:ind w:firstLineChars="200" w:firstLine="420"/>
        <w:rPr>
          <w:rFonts w:hAnsi="宋体"/>
          <w:szCs w:val="21"/>
        </w:rPr>
      </w:pPr>
      <w:r w:rsidRPr="00AC2922">
        <w:rPr>
          <w:rFonts w:hAnsi="宋体" w:hint="eastAsia"/>
          <w:szCs w:val="21"/>
        </w:rPr>
        <w:t>网址：www.jnlc.com</w:t>
      </w:r>
    </w:p>
    <w:p w:rsidR="0063347B" w:rsidRPr="008666F4" w:rsidRDefault="0063347B" w:rsidP="0063347B">
      <w:pPr>
        <w:pStyle w:val="30"/>
        <w:snapToGrid w:val="0"/>
        <w:ind w:firstLineChars="200" w:firstLine="420"/>
        <w:rPr>
          <w:rFonts w:hAnsi="宋体"/>
          <w:szCs w:val="21"/>
        </w:rPr>
      </w:pPr>
      <w:r w:rsidRPr="008666F4">
        <w:rPr>
          <w:rFonts w:hAnsi="宋体" w:hint="eastAsia"/>
          <w:szCs w:val="21"/>
        </w:rPr>
        <w:t>（</w:t>
      </w:r>
      <w:r>
        <w:rPr>
          <w:rFonts w:hAnsi="宋体"/>
          <w:szCs w:val="21"/>
        </w:rPr>
        <w:t>10</w:t>
      </w:r>
      <w:r w:rsidRPr="008666F4">
        <w:rPr>
          <w:rFonts w:hAnsi="宋体" w:hint="eastAsia"/>
          <w:szCs w:val="21"/>
        </w:rPr>
        <w:t>）</w:t>
      </w:r>
      <w:r w:rsidRPr="00E4170B">
        <w:rPr>
          <w:rFonts w:hAnsi="宋体" w:hint="eastAsia"/>
          <w:szCs w:val="21"/>
        </w:rPr>
        <w:t>宜信普泽（北京）基金销售有限公司</w:t>
      </w:r>
    </w:p>
    <w:p w:rsidR="0063347B" w:rsidRPr="008666F4" w:rsidRDefault="0063347B" w:rsidP="0063347B">
      <w:pPr>
        <w:pStyle w:val="30"/>
        <w:snapToGrid w:val="0"/>
        <w:ind w:firstLineChars="200" w:firstLine="420"/>
        <w:rPr>
          <w:rFonts w:hAnsi="宋体"/>
          <w:szCs w:val="21"/>
        </w:rPr>
      </w:pPr>
      <w:r w:rsidRPr="008666F4">
        <w:rPr>
          <w:rFonts w:hAnsi="宋体" w:hint="eastAsia"/>
          <w:szCs w:val="21"/>
        </w:rPr>
        <w:t xml:space="preserve">注册地址：北京市朝阳区建国路88号9号楼15层1809 </w:t>
      </w:r>
    </w:p>
    <w:p w:rsidR="0063347B" w:rsidRPr="008666F4" w:rsidRDefault="0063347B" w:rsidP="0063347B">
      <w:pPr>
        <w:pStyle w:val="30"/>
        <w:snapToGrid w:val="0"/>
        <w:ind w:firstLineChars="200" w:firstLine="420"/>
        <w:rPr>
          <w:rFonts w:hAnsi="宋体"/>
          <w:szCs w:val="21"/>
        </w:rPr>
      </w:pPr>
      <w:r w:rsidRPr="008666F4">
        <w:rPr>
          <w:rFonts w:hAnsi="宋体" w:hint="eastAsia"/>
          <w:szCs w:val="21"/>
        </w:rPr>
        <w:t>办公地址：北京市朝阳区建国路88号SOHO现代城C座1809</w:t>
      </w:r>
    </w:p>
    <w:p w:rsidR="0063347B" w:rsidRPr="008666F4" w:rsidRDefault="0063347B" w:rsidP="0063347B">
      <w:pPr>
        <w:pStyle w:val="30"/>
        <w:snapToGrid w:val="0"/>
        <w:ind w:firstLineChars="200" w:firstLine="420"/>
        <w:rPr>
          <w:rFonts w:hAnsi="宋体"/>
          <w:szCs w:val="21"/>
        </w:rPr>
      </w:pPr>
      <w:r w:rsidRPr="008666F4">
        <w:rPr>
          <w:rFonts w:hAnsi="宋体" w:hint="eastAsia"/>
          <w:szCs w:val="21"/>
        </w:rPr>
        <w:t xml:space="preserve">法定代表人：戎兵 </w:t>
      </w:r>
    </w:p>
    <w:p w:rsidR="0063347B" w:rsidRPr="008666F4" w:rsidRDefault="0063347B" w:rsidP="0063347B">
      <w:pPr>
        <w:pStyle w:val="30"/>
        <w:snapToGrid w:val="0"/>
        <w:ind w:firstLineChars="200" w:firstLine="420"/>
        <w:rPr>
          <w:rFonts w:hAnsi="宋体"/>
          <w:szCs w:val="21"/>
        </w:rPr>
      </w:pPr>
      <w:r w:rsidRPr="008666F4">
        <w:rPr>
          <w:rFonts w:hAnsi="宋体" w:hint="eastAsia"/>
          <w:szCs w:val="21"/>
        </w:rPr>
        <w:t>联系人：魏晨</w:t>
      </w:r>
    </w:p>
    <w:p w:rsidR="0063347B" w:rsidRPr="008666F4" w:rsidRDefault="0063347B" w:rsidP="0063347B">
      <w:pPr>
        <w:pStyle w:val="30"/>
        <w:snapToGrid w:val="0"/>
        <w:ind w:firstLineChars="200" w:firstLine="420"/>
        <w:rPr>
          <w:rFonts w:hAnsi="宋体"/>
          <w:szCs w:val="21"/>
        </w:rPr>
      </w:pPr>
      <w:r w:rsidRPr="008666F4">
        <w:rPr>
          <w:rFonts w:hAnsi="宋体" w:hint="eastAsia"/>
          <w:szCs w:val="21"/>
        </w:rPr>
        <w:t>电话：010-52413385</w:t>
      </w:r>
    </w:p>
    <w:p w:rsidR="0063347B" w:rsidRPr="008666F4" w:rsidRDefault="0063347B" w:rsidP="0063347B">
      <w:pPr>
        <w:pStyle w:val="30"/>
        <w:snapToGrid w:val="0"/>
        <w:ind w:firstLineChars="200" w:firstLine="420"/>
        <w:rPr>
          <w:rFonts w:hAnsi="宋体"/>
          <w:szCs w:val="21"/>
        </w:rPr>
      </w:pPr>
      <w:r w:rsidRPr="008666F4">
        <w:rPr>
          <w:rFonts w:hAnsi="宋体" w:hint="eastAsia"/>
          <w:szCs w:val="21"/>
        </w:rPr>
        <w:t>客服电话：400-6099-200</w:t>
      </w:r>
    </w:p>
    <w:p w:rsidR="0063347B" w:rsidRPr="008666F4" w:rsidRDefault="0063347B" w:rsidP="0063347B">
      <w:pPr>
        <w:pStyle w:val="30"/>
        <w:snapToGrid w:val="0"/>
        <w:ind w:firstLineChars="200" w:firstLine="420"/>
        <w:rPr>
          <w:rFonts w:hAnsi="宋体"/>
          <w:szCs w:val="21"/>
        </w:rPr>
      </w:pPr>
      <w:r w:rsidRPr="008666F4">
        <w:rPr>
          <w:rFonts w:hAnsi="宋体" w:hint="eastAsia"/>
          <w:szCs w:val="21"/>
        </w:rPr>
        <w:t>网址：www.yixinfund.com</w:t>
      </w:r>
    </w:p>
    <w:p w:rsidR="0063347B" w:rsidRPr="0095601D" w:rsidRDefault="0063347B" w:rsidP="0063347B">
      <w:pPr>
        <w:pStyle w:val="30"/>
        <w:snapToGrid w:val="0"/>
        <w:ind w:firstLineChars="200" w:firstLine="420"/>
        <w:rPr>
          <w:rFonts w:hAnsi="宋体"/>
          <w:szCs w:val="21"/>
        </w:rPr>
      </w:pPr>
      <w:r w:rsidRPr="00AC2922">
        <w:rPr>
          <w:rFonts w:hAnsi="宋体" w:hint="eastAsia"/>
          <w:szCs w:val="21"/>
        </w:rPr>
        <w:t>（</w:t>
      </w:r>
      <w:r>
        <w:rPr>
          <w:rFonts w:hAnsi="宋体"/>
          <w:szCs w:val="21"/>
        </w:rPr>
        <w:t>11</w:t>
      </w:r>
      <w:r w:rsidRPr="00AC2922">
        <w:rPr>
          <w:rFonts w:hAnsi="宋体" w:hint="eastAsia"/>
          <w:szCs w:val="21"/>
        </w:rPr>
        <w:t>）</w:t>
      </w:r>
      <w:r w:rsidRPr="0095601D">
        <w:rPr>
          <w:rFonts w:hAnsi="宋体" w:hint="eastAsia"/>
          <w:szCs w:val="21"/>
        </w:rPr>
        <w:t>喜鹊财富基金销售有限公司</w:t>
      </w:r>
    </w:p>
    <w:p w:rsidR="0063347B" w:rsidRPr="0095601D" w:rsidRDefault="0063347B" w:rsidP="0063347B">
      <w:pPr>
        <w:pStyle w:val="30"/>
        <w:snapToGrid w:val="0"/>
        <w:ind w:firstLineChars="200" w:firstLine="420"/>
        <w:rPr>
          <w:rFonts w:hAnsi="宋体"/>
          <w:szCs w:val="21"/>
        </w:rPr>
      </w:pPr>
      <w:r w:rsidRPr="0095601D">
        <w:rPr>
          <w:rFonts w:hAnsi="宋体" w:hint="eastAsia"/>
          <w:szCs w:val="21"/>
        </w:rPr>
        <w:t>注册地址：西藏拉萨市柳梧新区柳梧大厦1513室</w:t>
      </w:r>
    </w:p>
    <w:p w:rsidR="0063347B" w:rsidRPr="0095601D" w:rsidRDefault="0063347B" w:rsidP="0063347B">
      <w:pPr>
        <w:pStyle w:val="30"/>
        <w:snapToGrid w:val="0"/>
        <w:ind w:firstLineChars="200" w:firstLine="420"/>
        <w:rPr>
          <w:rFonts w:hAnsi="宋体"/>
          <w:szCs w:val="21"/>
        </w:rPr>
      </w:pPr>
      <w:r w:rsidRPr="0095601D">
        <w:rPr>
          <w:rFonts w:hAnsi="宋体" w:hint="eastAsia"/>
          <w:szCs w:val="21"/>
        </w:rPr>
        <w:t>办公地址：西藏拉萨市柳梧新区柳梧大厦1513室</w:t>
      </w:r>
    </w:p>
    <w:p w:rsidR="0063347B" w:rsidRPr="0095601D" w:rsidRDefault="0063347B" w:rsidP="0063347B">
      <w:pPr>
        <w:pStyle w:val="30"/>
        <w:snapToGrid w:val="0"/>
        <w:ind w:firstLineChars="200" w:firstLine="420"/>
        <w:rPr>
          <w:rFonts w:hAnsi="宋体"/>
          <w:szCs w:val="21"/>
        </w:rPr>
      </w:pPr>
      <w:r w:rsidRPr="0095601D">
        <w:rPr>
          <w:rFonts w:hAnsi="宋体" w:hint="eastAsia"/>
          <w:szCs w:val="21"/>
        </w:rPr>
        <w:t>法定代表人：王舰正</w:t>
      </w:r>
    </w:p>
    <w:p w:rsidR="0063347B" w:rsidRPr="0095601D" w:rsidRDefault="0063347B" w:rsidP="0063347B">
      <w:pPr>
        <w:pStyle w:val="30"/>
        <w:snapToGrid w:val="0"/>
        <w:ind w:firstLineChars="200" w:firstLine="420"/>
        <w:rPr>
          <w:rFonts w:hAnsi="宋体"/>
          <w:szCs w:val="21"/>
        </w:rPr>
      </w:pPr>
      <w:r w:rsidRPr="0095601D">
        <w:rPr>
          <w:rFonts w:hAnsi="宋体" w:hint="eastAsia"/>
          <w:szCs w:val="21"/>
        </w:rPr>
        <w:t>联系人：张萌</w:t>
      </w:r>
    </w:p>
    <w:p w:rsidR="0063347B" w:rsidRPr="0095601D" w:rsidRDefault="0063347B" w:rsidP="0063347B">
      <w:pPr>
        <w:pStyle w:val="30"/>
        <w:snapToGrid w:val="0"/>
        <w:ind w:firstLineChars="200" w:firstLine="420"/>
        <w:rPr>
          <w:rFonts w:hAnsi="宋体"/>
          <w:szCs w:val="21"/>
        </w:rPr>
      </w:pPr>
      <w:r w:rsidRPr="0095601D">
        <w:rPr>
          <w:rFonts w:hAnsi="宋体" w:hint="eastAsia"/>
          <w:szCs w:val="21"/>
        </w:rPr>
        <w:t>电  话: 010-58349088</w:t>
      </w:r>
    </w:p>
    <w:p w:rsidR="0063347B" w:rsidRPr="0095601D" w:rsidRDefault="0063347B" w:rsidP="0063347B">
      <w:pPr>
        <w:pStyle w:val="30"/>
        <w:snapToGrid w:val="0"/>
        <w:ind w:firstLineChars="200" w:firstLine="420"/>
        <w:rPr>
          <w:rFonts w:hAnsi="宋体"/>
          <w:szCs w:val="21"/>
        </w:rPr>
      </w:pPr>
      <w:r w:rsidRPr="0095601D">
        <w:rPr>
          <w:rFonts w:hAnsi="宋体" w:hint="eastAsia"/>
          <w:szCs w:val="21"/>
        </w:rPr>
        <w:t xml:space="preserve">传  真: 0891-6177483 </w:t>
      </w:r>
    </w:p>
    <w:p w:rsidR="0063347B" w:rsidRPr="0095601D" w:rsidRDefault="0063347B" w:rsidP="0063347B">
      <w:pPr>
        <w:pStyle w:val="30"/>
        <w:snapToGrid w:val="0"/>
        <w:ind w:firstLineChars="200" w:firstLine="420"/>
        <w:rPr>
          <w:rFonts w:hAnsi="宋体"/>
          <w:szCs w:val="21"/>
        </w:rPr>
      </w:pPr>
      <w:r w:rsidRPr="0095601D">
        <w:rPr>
          <w:rFonts w:hAnsi="宋体" w:hint="eastAsia"/>
          <w:szCs w:val="21"/>
        </w:rPr>
        <w:t>客服电话：400 699 7719</w:t>
      </w:r>
    </w:p>
    <w:p w:rsidR="0063347B" w:rsidRPr="00121F89" w:rsidRDefault="0063347B" w:rsidP="0063347B">
      <w:pPr>
        <w:pStyle w:val="30"/>
        <w:snapToGrid w:val="0"/>
        <w:ind w:firstLineChars="200" w:firstLine="420"/>
        <w:rPr>
          <w:rFonts w:hAnsi="宋体"/>
          <w:szCs w:val="21"/>
        </w:rPr>
      </w:pPr>
      <w:r w:rsidRPr="0095601D">
        <w:rPr>
          <w:rFonts w:hAnsi="宋体" w:hint="eastAsia"/>
          <w:szCs w:val="21"/>
        </w:rPr>
        <w:t>网址：www.xiquefund.com</w:t>
      </w:r>
    </w:p>
    <w:p w:rsidR="0063347B" w:rsidRPr="00810FAB" w:rsidRDefault="0063347B" w:rsidP="0063347B">
      <w:pPr>
        <w:pStyle w:val="30"/>
        <w:snapToGrid w:val="0"/>
        <w:ind w:firstLineChars="200" w:firstLine="420"/>
        <w:rPr>
          <w:rFonts w:hAnsi="宋体"/>
          <w:szCs w:val="21"/>
        </w:rPr>
      </w:pPr>
      <w:r w:rsidRPr="00810FAB">
        <w:rPr>
          <w:rFonts w:hAnsi="宋体" w:hint="eastAsia"/>
          <w:szCs w:val="21"/>
        </w:rPr>
        <w:t>（</w:t>
      </w:r>
      <w:r>
        <w:rPr>
          <w:rFonts w:hAnsi="宋体"/>
          <w:szCs w:val="21"/>
        </w:rPr>
        <w:t>12</w:t>
      </w:r>
      <w:r w:rsidRPr="00810FAB">
        <w:rPr>
          <w:rFonts w:hAnsi="宋体" w:hint="eastAsia"/>
          <w:szCs w:val="21"/>
        </w:rPr>
        <w:t>）</w:t>
      </w:r>
      <w:r w:rsidRPr="00D35C88">
        <w:rPr>
          <w:rFonts w:hAnsi="宋体" w:hint="eastAsia"/>
          <w:szCs w:val="21"/>
        </w:rPr>
        <w:t>万家财富基金销售（天津）有限公司</w:t>
      </w:r>
    </w:p>
    <w:p w:rsidR="0063347B" w:rsidRPr="00810FAB" w:rsidRDefault="0063347B" w:rsidP="0063347B">
      <w:pPr>
        <w:pStyle w:val="30"/>
        <w:snapToGrid w:val="0"/>
        <w:ind w:firstLineChars="200" w:firstLine="420"/>
        <w:rPr>
          <w:rFonts w:hAnsi="宋体"/>
          <w:szCs w:val="21"/>
        </w:rPr>
      </w:pPr>
      <w:r w:rsidRPr="00810FAB">
        <w:rPr>
          <w:rFonts w:hAnsi="宋体" w:hint="eastAsia"/>
          <w:szCs w:val="21"/>
        </w:rPr>
        <w:t>注册地址：天津自贸区（中心商务区）迎宾大道1988号滨海浙商大厦公寓2-2413室</w:t>
      </w:r>
    </w:p>
    <w:p w:rsidR="0063347B" w:rsidRPr="00810FAB" w:rsidRDefault="0063347B" w:rsidP="0063347B">
      <w:pPr>
        <w:pStyle w:val="30"/>
        <w:snapToGrid w:val="0"/>
        <w:ind w:firstLineChars="200" w:firstLine="420"/>
        <w:rPr>
          <w:rFonts w:hAnsi="宋体"/>
          <w:szCs w:val="21"/>
        </w:rPr>
      </w:pPr>
      <w:r w:rsidRPr="00810FAB">
        <w:rPr>
          <w:rFonts w:hAnsi="宋体" w:hint="eastAsia"/>
          <w:szCs w:val="21"/>
        </w:rPr>
        <w:t>办公地址：北京市西城区丰盛胡同28号太平洋保险大厦5层</w:t>
      </w:r>
    </w:p>
    <w:p w:rsidR="0063347B" w:rsidRPr="00191B43" w:rsidRDefault="0063347B" w:rsidP="0063347B">
      <w:pPr>
        <w:pStyle w:val="30"/>
        <w:snapToGrid w:val="0"/>
        <w:ind w:firstLineChars="200" w:firstLine="420"/>
        <w:rPr>
          <w:rFonts w:hAnsi="宋体"/>
          <w:szCs w:val="21"/>
        </w:rPr>
      </w:pPr>
      <w:r w:rsidRPr="00191B43">
        <w:rPr>
          <w:rFonts w:hAnsi="宋体" w:hint="eastAsia"/>
          <w:szCs w:val="21"/>
        </w:rPr>
        <w:t>法定代表人：李修辞</w:t>
      </w:r>
    </w:p>
    <w:p w:rsidR="0063347B" w:rsidRPr="001A7148" w:rsidRDefault="0063347B" w:rsidP="0063347B">
      <w:pPr>
        <w:pStyle w:val="30"/>
        <w:snapToGrid w:val="0"/>
        <w:ind w:firstLineChars="200" w:firstLine="420"/>
        <w:rPr>
          <w:rFonts w:hAnsi="宋体"/>
          <w:szCs w:val="21"/>
        </w:rPr>
      </w:pPr>
      <w:r w:rsidRPr="001A7148">
        <w:rPr>
          <w:rFonts w:hAnsi="宋体" w:hint="eastAsia"/>
          <w:szCs w:val="21"/>
        </w:rPr>
        <w:t>联系人：王茜蕊</w:t>
      </w:r>
    </w:p>
    <w:p w:rsidR="0063347B" w:rsidRPr="001A7148" w:rsidRDefault="0063347B" w:rsidP="0063347B">
      <w:pPr>
        <w:pStyle w:val="30"/>
        <w:snapToGrid w:val="0"/>
        <w:ind w:firstLineChars="200" w:firstLine="420"/>
        <w:rPr>
          <w:rFonts w:hAnsi="宋体"/>
          <w:szCs w:val="21"/>
        </w:rPr>
      </w:pPr>
      <w:r w:rsidRPr="001A7148">
        <w:rPr>
          <w:rFonts w:hAnsi="宋体" w:hint="eastAsia"/>
          <w:szCs w:val="21"/>
        </w:rPr>
        <w:t>电话：010-59013825</w:t>
      </w:r>
    </w:p>
    <w:p w:rsidR="0063347B" w:rsidRPr="00191B43" w:rsidRDefault="0063347B" w:rsidP="0063347B">
      <w:pPr>
        <w:pStyle w:val="30"/>
        <w:snapToGrid w:val="0"/>
        <w:ind w:firstLineChars="200" w:firstLine="420"/>
        <w:rPr>
          <w:rFonts w:hAnsi="宋体"/>
          <w:szCs w:val="21"/>
        </w:rPr>
      </w:pPr>
      <w:r w:rsidRPr="001A7148">
        <w:rPr>
          <w:rFonts w:hAnsi="宋体" w:hint="eastAsia"/>
          <w:szCs w:val="21"/>
        </w:rPr>
        <w:t>传真：010-59013828</w:t>
      </w:r>
    </w:p>
    <w:p w:rsidR="0063347B" w:rsidRPr="00810FAB" w:rsidRDefault="0063347B" w:rsidP="0063347B">
      <w:pPr>
        <w:pStyle w:val="30"/>
        <w:snapToGrid w:val="0"/>
        <w:ind w:firstLineChars="200" w:firstLine="420"/>
        <w:rPr>
          <w:rFonts w:hAnsi="宋体"/>
          <w:szCs w:val="21"/>
        </w:rPr>
      </w:pPr>
      <w:r w:rsidRPr="00191B43">
        <w:rPr>
          <w:rFonts w:hAnsi="宋体" w:hint="eastAsia"/>
          <w:szCs w:val="21"/>
        </w:rPr>
        <w:t>客户服务电话：010-59013825</w:t>
      </w:r>
    </w:p>
    <w:p w:rsidR="0063347B" w:rsidRPr="00284D15" w:rsidRDefault="0063347B" w:rsidP="0063347B">
      <w:pPr>
        <w:pStyle w:val="30"/>
        <w:snapToGrid w:val="0"/>
        <w:ind w:firstLineChars="200" w:firstLine="420"/>
        <w:rPr>
          <w:rFonts w:hAnsi="宋体"/>
          <w:szCs w:val="21"/>
        </w:rPr>
      </w:pPr>
      <w:r w:rsidRPr="00810FAB">
        <w:rPr>
          <w:rFonts w:hAnsi="宋体" w:hint="eastAsia"/>
          <w:szCs w:val="21"/>
        </w:rPr>
        <w:t>网址：www.wanjiawealth.com</w:t>
      </w:r>
    </w:p>
    <w:p w:rsidR="0063347B" w:rsidRPr="00AC2922" w:rsidRDefault="0063347B" w:rsidP="0063347B">
      <w:pPr>
        <w:pStyle w:val="30"/>
        <w:snapToGrid w:val="0"/>
        <w:ind w:firstLineChars="200" w:firstLine="420"/>
        <w:rPr>
          <w:rFonts w:hAnsi="宋体"/>
          <w:szCs w:val="21"/>
        </w:rPr>
      </w:pPr>
      <w:r w:rsidRPr="00AC2922">
        <w:rPr>
          <w:rFonts w:hAnsi="宋体" w:hint="eastAsia"/>
          <w:szCs w:val="21"/>
        </w:rPr>
        <w:t>（</w:t>
      </w:r>
      <w:r>
        <w:rPr>
          <w:rFonts w:hAnsi="宋体"/>
          <w:szCs w:val="21"/>
        </w:rPr>
        <w:t>13</w:t>
      </w:r>
      <w:r w:rsidRPr="00AC2922">
        <w:rPr>
          <w:rFonts w:hAnsi="宋体" w:hint="eastAsia"/>
          <w:szCs w:val="21"/>
        </w:rPr>
        <w:t>）诺亚正行基金销售有限公司</w:t>
      </w:r>
    </w:p>
    <w:p w:rsidR="0063347B" w:rsidRPr="00AC2922" w:rsidRDefault="0063347B" w:rsidP="0063347B">
      <w:pPr>
        <w:pStyle w:val="30"/>
        <w:snapToGrid w:val="0"/>
        <w:ind w:firstLineChars="200" w:firstLine="420"/>
        <w:rPr>
          <w:rFonts w:hAnsi="宋体"/>
          <w:szCs w:val="21"/>
        </w:rPr>
      </w:pPr>
      <w:r w:rsidRPr="00AC2922">
        <w:rPr>
          <w:rFonts w:hAnsi="宋体" w:hint="eastAsia"/>
          <w:szCs w:val="21"/>
        </w:rPr>
        <w:t>注册地址：上海市虹口区飞虹路360弄9号3724室</w:t>
      </w:r>
    </w:p>
    <w:p w:rsidR="0063347B" w:rsidRPr="00AC2922" w:rsidRDefault="0063347B" w:rsidP="0063347B">
      <w:pPr>
        <w:pStyle w:val="30"/>
        <w:snapToGrid w:val="0"/>
        <w:ind w:firstLineChars="200" w:firstLine="420"/>
        <w:rPr>
          <w:rFonts w:hAnsi="宋体"/>
          <w:szCs w:val="21"/>
        </w:rPr>
      </w:pPr>
      <w:r w:rsidRPr="00AC2922">
        <w:rPr>
          <w:rFonts w:hAnsi="宋体" w:hint="eastAsia"/>
          <w:szCs w:val="21"/>
        </w:rPr>
        <w:t>办公地址：上海市杨浦区长阳路1687号2号楼</w:t>
      </w:r>
    </w:p>
    <w:p w:rsidR="0063347B" w:rsidRPr="00AC2922" w:rsidRDefault="0063347B" w:rsidP="0063347B">
      <w:pPr>
        <w:pStyle w:val="30"/>
        <w:snapToGrid w:val="0"/>
        <w:ind w:firstLineChars="200" w:firstLine="420"/>
        <w:rPr>
          <w:rFonts w:hAnsi="宋体"/>
          <w:szCs w:val="21"/>
        </w:rPr>
      </w:pPr>
      <w:r w:rsidRPr="00AC2922">
        <w:rPr>
          <w:rFonts w:hAnsi="宋体" w:hint="eastAsia"/>
          <w:szCs w:val="21"/>
        </w:rPr>
        <w:t>法定代表人：汪静波</w:t>
      </w:r>
    </w:p>
    <w:p w:rsidR="0063347B" w:rsidRPr="00AC2922" w:rsidRDefault="0063347B" w:rsidP="0063347B">
      <w:pPr>
        <w:pStyle w:val="30"/>
        <w:snapToGrid w:val="0"/>
        <w:ind w:firstLineChars="200" w:firstLine="420"/>
        <w:rPr>
          <w:rFonts w:hAnsi="宋体"/>
          <w:szCs w:val="21"/>
        </w:rPr>
      </w:pPr>
      <w:r w:rsidRPr="00AC2922">
        <w:rPr>
          <w:rFonts w:hAnsi="宋体" w:hint="eastAsia"/>
          <w:szCs w:val="21"/>
        </w:rPr>
        <w:t>联系人： 李娟</w:t>
      </w:r>
    </w:p>
    <w:p w:rsidR="0063347B" w:rsidRPr="00AC2922" w:rsidRDefault="0063347B" w:rsidP="0063347B">
      <w:pPr>
        <w:pStyle w:val="30"/>
        <w:snapToGrid w:val="0"/>
        <w:ind w:firstLineChars="200" w:firstLine="420"/>
        <w:rPr>
          <w:rFonts w:hAnsi="宋体"/>
          <w:szCs w:val="21"/>
        </w:rPr>
      </w:pPr>
      <w:r w:rsidRPr="00AC2922">
        <w:rPr>
          <w:rFonts w:hAnsi="宋体" w:hint="eastAsia"/>
          <w:szCs w:val="21"/>
        </w:rPr>
        <w:t>电话：021-80358236</w:t>
      </w:r>
    </w:p>
    <w:p w:rsidR="0063347B" w:rsidRPr="00AC2922" w:rsidRDefault="0063347B" w:rsidP="0063347B">
      <w:pPr>
        <w:pStyle w:val="30"/>
        <w:snapToGrid w:val="0"/>
        <w:ind w:firstLineChars="200" w:firstLine="420"/>
        <w:rPr>
          <w:rFonts w:hAnsi="宋体"/>
          <w:szCs w:val="21"/>
        </w:rPr>
      </w:pPr>
      <w:r w:rsidRPr="00AC2922">
        <w:rPr>
          <w:rFonts w:hAnsi="宋体" w:hint="eastAsia"/>
          <w:szCs w:val="21"/>
        </w:rPr>
        <w:t>客服电话：400-821-5399</w:t>
      </w:r>
    </w:p>
    <w:p w:rsidR="0063347B" w:rsidRPr="00AC2922" w:rsidRDefault="0063347B" w:rsidP="0063347B">
      <w:pPr>
        <w:pStyle w:val="30"/>
        <w:snapToGrid w:val="0"/>
        <w:ind w:firstLineChars="200" w:firstLine="420"/>
        <w:rPr>
          <w:rFonts w:hAnsi="宋体"/>
          <w:szCs w:val="21"/>
        </w:rPr>
      </w:pPr>
      <w:r w:rsidRPr="00AC2922">
        <w:rPr>
          <w:rFonts w:hAnsi="宋体" w:hint="eastAsia"/>
          <w:szCs w:val="21"/>
        </w:rPr>
        <w:t>网址：http://www.noah-fund.com/</w:t>
      </w:r>
    </w:p>
    <w:p w:rsidR="0063347B" w:rsidRPr="00810FAB" w:rsidRDefault="0063347B" w:rsidP="0063347B">
      <w:pPr>
        <w:pStyle w:val="30"/>
        <w:snapToGrid w:val="0"/>
        <w:ind w:firstLineChars="200" w:firstLine="420"/>
        <w:rPr>
          <w:rFonts w:hAnsi="宋体"/>
          <w:szCs w:val="21"/>
        </w:rPr>
      </w:pPr>
      <w:r w:rsidRPr="00810FAB">
        <w:rPr>
          <w:rFonts w:hAnsi="宋体" w:hint="eastAsia"/>
          <w:szCs w:val="21"/>
        </w:rPr>
        <w:t>（</w:t>
      </w:r>
      <w:r>
        <w:rPr>
          <w:rFonts w:hAnsi="宋体"/>
          <w:szCs w:val="21"/>
        </w:rPr>
        <w:t>14</w:t>
      </w:r>
      <w:r w:rsidRPr="00810FAB">
        <w:rPr>
          <w:rFonts w:hAnsi="宋体"/>
          <w:szCs w:val="21"/>
        </w:rPr>
        <w:t>）</w:t>
      </w:r>
      <w:r w:rsidRPr="007B431E">
        <w:rPr>
          <w:rFonts w:hAnsi="宋体" w:hint="eastAsia"/>
          <w:szCs w:val="21"/>
        </w:rPr>
        <w:t>蚂蚁（杭州）基金销售有限公司</w:t>
      </w:r>
    </w:p>
    <w:p w:rsidR="0063347B" w:rsidRPr="007B431E" w:rsidRDefault="0063347B" w:rsidP="0063347B">
      <w:pPr>
        <w:pStyle w:val="30"/>
        <w:snapToGrid w:val="0"/>
        <w:ind w:firstLineChars="200" w:firstLine="420"/>
        <w:rPr>
          <w:rFonts w:hAnsi="宋体"/>
          <w:szCs w:val="21"/>
        </w:rPr>
      </w:pPr>
      <w:r w:rsidRPr="007B431E">
        <w:rPr>
          <w:rFonts w:hAnsi="宋体" w:hint="eastAsia"/>
          <w:szCs w:val="21"/>
        </w:rPr>
        <w:t>注册地址：杭州市余杭区仓前街道文一西路1218号1栋202室</w:t>
      </w:r>
    </w:p>
    <w:p w:rsidR="0063347B" w:rsidRPr="00D43528" w:rsidRDefault="0063347B" w:rsidP="0063347B">
      <w:pPr>
        <w:pStyle w:val="30"/>
        <w:snapToGrid w:val="0"/>
        <w:ind w:firstLineChars="200" w:firstLine="420"/>
        <w:rPr>
          <w:rFonts w:hAnsi="宋体"/>
          <w:szCs w:val="21"/>
        </w:rPr>
      </w:pPr>
      <w:r w:rsidRPr="00B64792">
        <w:rPr>
          <w:rFonts w:hAnsi="宋体" w:hint="eastAsia"/>
          <w:szCs w:val="21"/>
        </w:rPr>
        <w:t>办公地址：</w:t>
      </w:r>
      <w:r w:rsidRPr="008A5303">
        <w:rPr>
          <w:rFonts w:hAnsi="宋体" w:hint="eastAsia"/>
          <w:szCs w:val="21"/>
        </w:rPr>
        <w:t xml:space="preserve"> </w:t>
      </w:r>
      <w:r w:rsidRPr="00AE6901">
        <w:rPr>
          <w:rFonts w:hAnsi="宋体" w:hint="eastAsia"/>
          <w:szCs w:val="21"/>
        </w:rPr>
        <w:t>中国杭州市西湖区西溪路</w:t>
      </w:r>
      <w:r w:rsidRPr="00D43528">
        <w:rPr>
          <w:rFonts w:hAnsi="宋体" w:hint="eastAsia"/>
          <w:szCs w:val="21"/>
        </w:rPr>
        <w:t xml:space="preserve">556号蚂蚁Z空间 </w:t>
      </w:r>
    </w:p>
    <w:p w:rsidR="0063347B" w:rsidRPr="00D43528" w:rsidRDefault="0063347B" w:rsidP="0063347B">
      <w:pPr>
        <w:pStyle w:val="30"/>
        <w:snapToGrid w:val="0"/>
        <w:ind w:firstLineChars="200" w:firstLine="420"/>
        <w:rPr>
          <w:rFonts w:hAnsi="宋体"/>
          <w:szCs w:val="21"/>
        </w:rPr>
      </w:pPr>
      <w:r w:rsidRPr="00D43528">
        <w:rPr>
          <w:rFonts w:hAnsi="宋体" w:hint="eastAsia"/>
          <w:szCs w:val="21"/>
        </w:rPr>
        <w:t xml:space="preserve">法定代表人：陈柏青 </w:t>
      </w:r>
    </w:p>
    <w:p w:rsidR="0063347B" w:rsidRPr="00D43528" w:rsidRDefault="0063347B" w:rsidP="0063347B">
      <w:pPr>
        <w:pStyle w:val="30"/>
        <w:snapToGrid w:val="0"/>
        <w:ind w:firstLineChars="200" w:firstLine="420"/>
        <w:rPr>
          <w:rFonts w:hAnsi="宋体"/>
          <w:szCs w:val="21"/>
        </w:rPr>
      </w:pPr>
      <w:r w:rsidRPr="00D43528">
        <w:rPr>
          <w:rFonts w:hAnsi="宋体" w:hint="eastAsia"/>
          <w:szCs w:val="21"/>
        </w:rPr>
        <w:t>联系人：傅强</w:t>
      </w:r>
    </w:p>
    <w:p w:rsidR="0063347B" w:rsidRPr="00D43528" w:rsidRDefault="0063347B" w:rsidP="0063347B">
      <w:pPr>
        <w:pStyle w:val="30"/>
        <w:snapToGrid w:val="0"/>
        <w:ind w:firstLineChars="200" w:firstLine="420"/>
        <w:rPr>
          <w:rFonts w:hAnsi="宋体"/>
          <w:szCs w:val="21"/>
        </w:rPr>
      </w:pPr>
      <w:r w:rsidRPr="00D43528">
        <w:rPr>
          <w:rFonts w:hAnsi="宋体" w:hint="eastAsia"/>
          <w:szCs w:val="21"/>
        </w:rPr>
        <w:t>电话：13811165370</w:t>
      </w:r>
    </w:p>
    <w:p w:rsidR="0063347B" w:rsidRPr="008666F4" w:rsidRDefault="0063347B" w:rsidP="0063347B">
      <w:pPr>
        <w:pStyle w:val="30"/>
        <w:snapToGrid w:val="0"/>
        <w:ind w:firstLineChars="200" w:firstLine="420"/>
        <w:rPr>
          <w:rFonts w:hAnsi="宋体"/>
          <w:szCs w:val="21"/>
        </w:rPr>
      </w:pPr>
      <w:r w:rsidRPr="00D43528">
        <w:rPr>
          <w:rFonts w:hAnsi="宋体" w:hint="eastAsia"/>
          <w:szCs w:val="21"/>
        </w:rPr>
        <w:t>客</w:t>
      </w:r>
      <w:r w:rsidRPr="008666F4">
        <w:rPr>
          <w:rFonts w:hAnsi="宋体" w:hint="eastAsia"/>
          <w:szCs w:val="21"/>
        </w:rPr>
        <w:t>户服务电话：95188</w:t>
      </w:r>
      <w:r w:rsidRPr="008666F4">
        <w:rPr>
          <w:rFonts w:hAnsi="宋体"/>
          <w:szCs w:val="21"/>
        </w:rPr>
        <w:t xml:space="preserve">            </w:t>
      </w:r>
    </w:p>
    <w:p w:rsidR="0063347B" w:rsidRPr="008666F4" w:rsidRDefault="0063347B" w:rsidP="0063347B">
      <w:pPr>
        <w:pStyle w:val="30"/>
        <w:snapToGrid w:val="0"/>
        <w:ind w:firstLineChars="200" w:firstLine="420"/>
        <w:rPr>
          <w:rFonts w:hAnsi="宋体"/>
          <w:szCs w:val="21"/>
        </w:rPr>
      </w:pPr>
      <w:r w:rsidRPr="008666F4">
        <w:rPr>
          <w:rFonts w:hAnsi="宋体" w:hint="eastAsia"/>
          <w:szCs w:val="21"/>
        </w:rPr>
        <w:t>网址: www.antfortune.com</w:t>
      </w:r>
    </w:p>
    <w:p w:rsidR="0063347B" w:rsidRPr="00810FAB" w:rsidRDefault="0063347B" w:rsidP="0063347B">
      <w:pPr>
        <w:pStyle w:val="30"/>
        <w:snapToGrid w:val="0"/>
        <w:ind w:firstLineChars="200" w:firstLine="420"/>
        <w:rPr>
          <w:rFonts w:hAnsi="宋体"/>
          <w:szCs w:val="21"/>
        </w:rPr>
      </w:pPr>
      <w:r w:rsidRPr="00810FAB">
        <w:rPr>
          <w:rFonts w:hAnsi="宋体" w:hint="eastAsia"/>
          <w:szCs w:val="21"/>
        </w:rPr>
        <w:t>（</w:t>
      </w:r>
      <w:r>
        <w:rPr>
          <w:rFonts w:hAnsi="宋体"/>
          <w:szCs w:val="21"/>
        </w:rPr>
        <w:t>15</w:t>
      </w:r>
      <w:r w:rsidRPr="00810FAB">
        <w:rPr>
          <w:rFonts w:hAnsi="宋体" w:hint="eastAsia"/>
          <w:szCs w:val="21"/>
        </w:rPr>
        <w:t>）上海陆金所基金销售有限公司</w:t>
      </w:r>
    </w:p>
    <w:p w:rsidR="0063347B" w:rsidRPr="00810FAB" w:rsidRDefault="0063347B" w:rsidP="0063347B">
      <w:pPr>
        <w:pStyle w:val="30"/>
        <w:snapToGrid w:val="0"/>
        <w:ind w:firstLineChars="200" w:firstLine="420"/>
        <w:rPr>
          <w:rFonts w:hAnsi="宋体"/>
          <w:szCs w:val="21"/>
        </w:rPr>
      </w:pPr>
      <w:r w:rsidRPr="00810FAB">
        <w:rPr>
          <w:rFonts w:hAnsi="宋体" w:hint="eastAsia"/>
          <w:szCs w:val="21"/>
        </w:rPr>
        <w:t>注册地址: 上海市浦东新区陆家嘴环路1333号14楼09单元</w:t>
      </w:r>
    </w:p>
    <w:p w:rsidR="0063347B" w:rsidRPr="00810FAB" w:rsidRDefault="0063347B" w:rsidP="0063347B">
      <w:pPr>
        <w:pStyle w:val="30"/>
        <w:snapToGrid w:val="0"/>
        <w:ind w:firstLineChars="200" w:firstLine="420"/>
        <w:rPr>
          <w:rFonts w:hAnsi="宋体"/>
          <w:szCs w:val="21"/>
        </w:rPr>
      </w:pPr>
      <w:r w:rsidRPr="00810FAB">
        <w:rPr>
          <w:rFonts w:hAnsi="宋体" w:hint="eastAsia"/>
          <w:szCs w:val="21"/>
        </w:rPr>
        <w:t>办公地址:  上海市浦东新区陆家嘴环路1333号14楼</w:t>
      </w:r>
    </w:p>
    <w:p w:rsidR="0063347B" w:rsidRPr="00810FAB" w:rsidRDefault="0063347B" w:rsidP="0063347B">
      <w:pPr>
        <w:pStyle w:val="30"/>
        <w:snapToGrid w:val="0"/>
        <w:ind w:firstLineChars="200" w:firstLine="420"/>
        <w:rPr>
          <w:rFonts w:hAnsi="宋体"/>
          <w:szCs w:val="21"/>
        </w:rPr>
      </w:pPr>
      <w:r w:rsidRPr="00810FAB">
        <w:rPr>
          <w:rFonts w:hAnsi="宋体" w:hint="eastAsia"/>
          <w:szCs w:val="21"/>
        </w:rPr>
        <w:t>法定代表人: 鲍东华</w:t>
      </w:r>
    </w:p>
    <w:p w:rsidR="0063347B" w:rsidRPr="00810FAB" w:rsidRDefault="0063347B" w:rsidP="0063347B">
      <w:pPr>
        <w:pStyle w:val="30"/>
        <w:snapToGrid w:val="0"/>
        <w:ind w:firstLineChars="200" w:firstLine="420"/>
        <w:rPr>
          <w:rFonts w:hAnsi="宋体"/>
          <w:szCs w:val="21"/>
        </w:rPr>
      </w:pPr>
      <w:r w:rsidRPr="00810FAB">
        <w:rPr>
          <w:rFonts w:hAnsi="宋体" w:hint="eastAsia"/>
          <w:szCs w:val="21"/>
        </w:rPr>
        <w:t>联系人：</w:t>
      </w:r>
      <w:r w:rsidRPr="000A5D2C">
        <w:rPr>
          <w:rFonts w:hAnsi="宋体" w:hint="eastAsia"/>
          <w:szCs w:val="21"/>
        </w:rPr>
        <w:t>程晨</w:t>
      </w:r>
    </w:p>
    <w:p w:rsidR="0063347B" w:rsidRPr="00810FAB" w:rsidRDefault="0063347B" w:rsidP="0063347B">
      <w:pPr>
        <w:pStyle w:val="30"/>
        <w:snapToGrid w:val="0"/>
        <w:ind w:firstLineChars="200" w:firstLine="420"/>
        <w:rPr>
          <w:rFonts w:hAnsi="宋体"/>
          <w:szCs w:val="21"/>
        </w:rPr>
      </w:pPr>
      <w:r w:rsidRPr="00810FAB">
        <w:rPr>
          <w:rFonts w:hAnsi="宋体" w:hint="eastAsia"/>
          <w:szCs w:val="21"/>
        </w:rPr>
        <w:t>电  话: 021-20665952</w:t>
      </w:r>
    </w:p>
    <w:p w:rsidR="0063347B" w:rsidRPr="00810FAB" w:rsidRDefault="0063347B" w:rsidP="0063347B">
      <w:pPr>
        <w:pStyle w:val="30"/>
        <w:snapToGrid w:val="0"/>
        <w:ind w:firstLineChars="200" w:firstLine="420"/>
        <w:rPr>
          <w:rFonts w:hAnsi="宋体"/>
          <w:szCs w:val="21"/>
        </w:rPr>
      </w:pPr>
      <w:r w:rsidRPr="00810FAB">
        <w:rPr>
          <w:rFonts w:hAnsi="宋体" w:hint="eastAsia"/>
          <w:szCs w:val="21"/>
        </w:rPr>
        <w:t>传  真: 021-22066653</w:t>
      </w:r>
    </w:p>
    <w:p w:rsidR="0063347B" w:rsidRPr="00810FAB" w:rsidRDefault="0063347B" w:rsidP="0063347B">
      <w:pPr>
        <w:pStyle w:val="30"/>
        <w:snapToGrid w:val="0"/>
        <w:ind w:firstLineChars="200" w:firstLine="420"/>
        <w:rPr>
          <w:rFonts w:hAnsi="宋体"/>
          <w:szCs w:val="21"/>
        </w:rPr>
      </w:pPr>
      <w:r w:rsidRPr="00810FAB">
        <w:rPr>
          <w:rFonts w:hAnsi="宋体" w:hint="eastAsia"/>
          <w:szCs w:val="21"/>
        </w:rPr>
        <w:t>客服电话：4008219031</w:t>
      </w:r>
    </w:p>
    <w:p w:rsidR="0063347B" w:rsidRPr="00284D15" w:rsidRDefault="0063347B" w:rsidP="0063347B">
      <w:pPr>
        <w:pStyle w:val="30"/>
        <w:snapToGrid w:val="0"/>
        <w:ind w:firstLineChars="200" w:firstLine="420"/>
        <w:rPr>
          <w:rFonts w:hAnsi="宋体"/>
          <w:szCs w:val="21"/>
        </w:rPr>
      </w:pPr>
      <w:r w:rsidRPr="00810FAB">
        <w:rPr>
          <w:rFonts w:hAnsi="宋体" w:hint="eastAsia"/>
          <w:szCs w:val="21"/>
        </w:rPr>
        <w:t>网址：www.lufunds.com</w:t>
      </w:r>
    </w:p>
    <w:p w:rsidR="0063347B" w:rsidRPr="00810FAB" w:rsidRDefault="0063347B" w:rsidP="0063347B">
      <w:pPr>
        <w:pStyle w:val="30"/>
        <w:snapToGrid w:val="0"/>
        <w:ind w:firstLineChars="200" w:firstLine="420"/>
        <w:rPr>
          <w:rFonts w:hAnsi="宋体"/>
          <w:szCs w:val="21"/>
        </w:rPr>
      </w:pPr>
      <w:r w:rsidRPr="00810FAB">
        <w:rPr>
          <w:rFonts w:hAnsi="宋体" w:hint="eastAsia"/>
          <w:szCs w:val="21"/>
        </w:rPr>
        <w:t>（</w:t>
      </w:r>
      <w:r>
        <w:rPr>
          <w:rFonts w:hAnsi="宋体"/>
          <w:szCs w:val="21"/>
        </w:rPr>
        <w:t>16</w:t>
      </w:r>
      <w:r w:rsidRPr="00810FAB">
        <w:rPr>
          <w:rFonts w:hAnsi="宋体" w:hint="eastAsia"/>
          <w:szCs w:val="21"/>
        </w:rPr>
        <w:t>）</w:t>
      </w:r>
      <w:r w:rsidRPr="004A40DB">
        <w:rPr>
          <w:rFonts w:hAnsi="宋体" w:hint="eastAsia"/>
          <w:szCs w:val="21"/>
        </w:rPr>
        <w:t>济安财富（北京）基金销售有限公司</w:t>
      </w:r>
    </w:p>
    <w:p w:rsidR="0063347B" w:rsidRPr="00810FAB" w:rsidRDefault="0063347B" w:rsidP="0063347B">
      <w:pPr>
        <w:pStyle w:val="30"/>
        <w:snapToGrid w:val="0"/>
        <w:ind w:firstLineChars="200" w:firstLine="420"/>
        <w:rPr>
          <w:rFonts w:hAnsi="宋体"/>
          <w:szCs w:val="21"/>
        </w:rPr>
      </w:pPr>
      <w:r w:rsidRPr="00810FAB">
        <w:rPr>
          <w:rFonts w:hAnsi="宋体" w:hint="eastAsia"/>
          <w:szCs w:val="21"/>
        </w:rPr>
        <w:t>注册地址：北京市朝阳区东三环中路7号4号楼40层4601室</w:t>
      </w:r>
    </w:p>
    <w:p w:rsidR="0063347B" w:rsidRPr="00810FAB" w:rsidRDefault="0063347B" w:rsidP="0063347B">
      <w:pPr>
        <w:pStyle w:val="30"/>
        <w:snapToGrid w:val="0"/>
        <w:ind w:firstLineChars="200" w:firstLine="420"/>
        <w:rPr>
          <w:rFonts w:hAnsi="宋体"/>
          <w:szCs w:val="21"/>
        </w:rPr>
      </w:pPr>
      <w:r w:rsidRPr="00810FAB">
        <w:rPr>
          <w:rFonts w:hAnsi="宋体" w:hint="eastAsia"/>
          <w:szCs w:val="21"/>
        </w:rPr>
        <w:t>办公地址：北京市朝阳区东三环中路7号北京财富中心A座46层</w:t>
      </w:r>
    </w:p>
    <w:p w:rsidR="0063347B" w:rsidRPr="00810FAB" w:rsidRDefault="0063347B" w:rsidP="0063347B">
      <w:pPr>
        <w:pStyle w:val="30"/>
        <w:snapToGrid w:val="0"/>
        <w:ind w:firstLineChars="200" w:firstLine="420"/>
        <w:rPr>
          <w:rFonts w:hAnsi="宋体"/>
          <w:szCs w:val="21"/>
        </w:rPr>
      </w:pPr>
      <w:r w:rsidRPr="00810FAB">
        <w:rPr>
          <w:rFonts w:hAnsi="宋体" w:hint="eastAsia"/>
          <w:szCs w:val="21"/>
        </w:rPr>
        <w:t>法定代表人：杨健</w:t>
      </w:r>
    </w:p>
    <w:p w:rsidR="0063347B" w:rsidRPr="00810FAB" w:rsidRDefault="0063347B" w:rsidP="0063347B">
      <w:pPr>
        <w:pStyle w:val="30"/>
        <w:snapToGrid w:val="0"/>
        <w:ind w:firstLineChars="200" w:firstLine="420"/>
        <w:rPr>
          <w:rFonts w:hAnsi="宋体"/>
          <w:szCs w:val="21"/>
        </w:rPr>
      </w:pPr>
      <w:r w:rsidRPr="00810FAB">
        <w:rPr>
          <w:rFonts w:hAnsi="宋体" w:hint="eastAsia"/>
          <w:szCs w:val="21"/>
        </w:rPr>
        <w:t>联系人：李海燕</w:t>
      </w:r>
    </w:p>
    <w:p w:rsidR="0063347B" w:rsidRPr="00810FAB" w:rsidRDefault="0063347B" w:rsidP="0063347B">
      <w:pPr>
        <w:pStyle w:val="30"/>
        <w:snapToGrid w:val="0"/>
        <w:ind w:firstLineChars="200" w:firstLine="420"/>
        <w:rPr>
          <w:rFonts w:hAnsi="宋体"/>
          <w:szCs w:val="21"/>
        </w:rPr>
      </w:pPr>
      <w:r w:rsidRPr="00810FAB">
        <w:rPr>
          <w:rFonts w:hAnsi="宋体" w:hint="eastAsia"/>
          <w:szCs w:val="21"/>
        </w:rPr>
        <w:t>电话：010-65309516</w:t>
      </w:r>
    </w:p>
    <w:p w:rsidR="0063347B" w:rsidRPr="00810FAB" w:rsidRDefault="0063347B" w:rsidP="0063347B">
      <w:pPr>
        <w:pStyle w:val="30"/>
        <w:snapToGrid w:val="0"/>
        <w:ind w:firstLineChars="200" w:firstLine="420"/>
        <w:rPr>
          <w:rFonts w:hAnsi="宋体"/>
          <w:szCs w:val="21"/>
        </w:rPr>
      </w:pPr>
      <w:r w:rsidRPr="00810FAB">
        <w:rPr>
          <w:rFonts w:hAnsi="宋体" w:hint="eastAsia"/>
          <w:szCs w:val="21"/>
        </w:rPr>
        <w:t>传真：010-65330699</w:t>
      </w:r>
    </w:p>
    <w:p w:rsidR="0063347B" w:rsidRPr="00810FAB" w:rsidRDefault="0063347B" w:rsidP="0063347B">
      <w:pPr>
        <w:pStyle w:val="30"/>
        <w:snapToGrid w:val="0"/>
        <w:ind w:firstLineChars="200" w:firstLine="420"/>
        <w:rPr>
          <w:rFonts w:hAnsi="宋体"/>
          <w:szCs w:val="21"/>
        </w:rPr>
      </w:pPr>
      <w:r w:rsidRPr="00810FAB">
        <w:rPr>
          <w:rFonts w:hAnsi="宋体" w:hint="eastAsia"/>
          <w:szCs w:val="21"/>
        </w:rPr>
        <w:t>客户服务电话：400-673-7010</w:t>
      </w:r>
    </w:p>
    <w:p w:rsidR="0063347B" w:rsidRPr="00284D15" w:rsidRDefault="0063347B" w:rsidP="0063347B">
      <w:pPr>
        <w:pStyle w:val="30"/>
        <w:snapToGrid w:val="0"/>
        <w:ind w:firstLineChars="200" w:firstLine="420"/>
        <w:rPr>
          <w:rFonts w:hAnsi="宋体"/>
          <w:szCs w:val="21"/>
        </w:rPr>
      </w:pPr>
      <w:r w:rsidRPr="00810FAB">
        <w:rPr>
          <w:rFonts w:hAnsi="宋体" w:hint="eastAsia"/>
          <w:szCs w:val="21"/>
        </w:rPr>
        <w:t>网址：www.jianfortune.com</w:t>
      </w:r>
    </w:p>
    <w:p w:rsidR="0063347B" w:rsidRPr="00AC2922" w:rsidRDefault="0063347B" w:rsidP="0063347B">
      <w:pPr>
        <w:pStyle w:val="30"/>
        <w:snapToGrid w:val="0"/>
        <w:ind w:firstLineChars="200" w:firstLine="420"/>
        <w:rPr>
          <w:rFonts w:hAnsi="宋体"/>
          <w:szCs w:val="21"/>
        </w:rPr>
      </w:pPr>
      <w:r w:rsidRPr="00AC2922">
        <w:rPr>
          <w:rFonts w:hAnsi="宋体" w:hint="eastAsia"/>
          <w:szCs w:val="21"/>
        </w:rPr>
        <w:t>（</w:t>
      </w:r>
      <w:r>
        <w:rPr>
          <w:rFonts w:hAnsi="宋体"/>
          <w:szCs w:val="21"/>
        </w:rPr>
        <w:t>1</w:t>
      </w:r>
      <w:r w:rsidRPr="00AC2922">
        <w:rPr>
          <w:rFonts w:hAnsi="宋体" w:hint="eastAsia"/>
          <w:szCs w:val="21"/>
        </w:rPr>
        <w:t xml:space="preserve">7）和耕传承基金销售有限公司 </w:t>
      </w:r>
    </w:p>
    <w:p w:rsidR="0063347B" w:rsidRPr="00AC2922" w:rsidRDefault="0063347B" w:rsidP="0063347B">
      <w:pPr>
        <w:pStyle w:val="30"/>
        <w:snapToGrid w:val="0"/>
        <w:ind w:firstLineChars="200" w:firstLine="420"/>
        <w:rPr>
          <w:rFonts w:hAnsi="宋体"/>
          <w:szCs w:val="21"/>
        </w:rPr>
      </w:pPr>
      <w:r w:rsidRPr="00AC2922">
        <w:rPr>
          <w:rFonts w:hAnsi="宋体" w:hint="eastAsia"/>
          <w:szCs w:val="21"/>
        </w:rPr>
        <w:t>注册地址：郑州市郑东新区东风东路东、康宁街北6号楼6楼602、603房间</w:t>
      </w:r>
    </w:p>
    <w:p w:rsidR="0063347B" w:rsidRPr="00AC2922" w:rsidRDefault="0063347B" w:rsidP="0063347B">
      <w:pPr>
        <w:pStyle w:val="30"/>
        <w:snapToGrid w:val="0"/>
        <w:ind w:firstLineChars="200" w:firstLine="420"/>
        <w:rPr>
          <w:rFonts w:hAnsi="宋体"/>
          <w:szCs w:val="21"/>
        </w:rPr>
      </w:pPr>
      <w:r w:rsidRPr="00AC2922">
        <w:rPr>
          <w:rFonts w:hAnsi="宋体" w:hint="eastAsia"/>
          <w:szCs w:val="21"/>
        </w:rPr>
        <w:t>办公地址：北京市朝阳区酒仙桥路6号院国际电子城b座</w:t>
      </w:r>
    </w:p>
    <w:p w:rsidR="0063347B" w:rsidRPr="00AC2922" w:rsidRDefault="0063347B" w:rsidP="0063347B">
      <w:pPr>
        <w:pStyle w:val="30"/>
        <w:snapToGrid w:val="0"/>
        <w:ind w:firstLineChars="200" w:firstLine="420"/>
        <w:rPr>
          <w:rFonts w:hAnsi="宋体"/>
          <w:szCs w:val="21"/>
        </w:rPr>
      </w:pPr>
      <w:r w:rsidRPr="00AC2922">
        <w:rPr>
          <w:rFonts w:hAnsi="宋体" w:hint="eastAsia"/>
          <w:szCs w:val="21"/>
        </w:rPr>
        <w:t>法定代表人： 李淑慧</w:t>
      </w:r>
    </w:p>
    <w:p w:rsidR="0063347B" w:rsidRPr="00AC2922" w:rsidRDefault="0063347B" w:rsidP="0063347B">
      <w:pPr>
        <w:pStyle w:val="30"/>
        <w:snapToGrid w:val="0"/>
        <w:ind w:firstLineChars="200" w:firstLine="420"/>
        <w:rPr>
          <w:rFonts w:hAnsi="宋体"/>
          <w:szCs w:val="21"/>
        </w:rPr>
      </w:pPr>
      <w:r w:rsidRPr="00AC2922">
        <w:rPr>
          <w:rFonts w:hAnsi="宋体" w:hint="eastAsia"/>
          <w:szCs w:val="21"/>
        </w:rPr>
        <w:t>联系人：董亚芳</w:t>
      </w:r>
    </w:p>
    <w:p w:rsidR="0063347B" w:rsidRPr="00AC2922" w:rsidRDefault="0063347B" w:rsidP="0063347B">
      <w:pPr>
        <w:pStyle w:val="30"/>
        <w:snapToGrid w:val="0"/>
        <w:ind w:firstLineChars="200" w:firstLine="420"/>
        <w:rPr>
          <w:rFonts w:hAnsi="宋体"/>
          <w:szCs w:val="21"/>
        </w:rPr>
      </w:pPr>
      <w:r w:rsidRPr="00AC2922">
        <w:rPr>
          <w:rFonts w:hAnsi="宋体" w:hint="eastAsia"/>
          <w:szCs w:val="21"/>
        </w:rPr>
        <w:t>电话: 13810222517</w:t>
      </w:r>
    </w:p>
    <w:p w:rsidR="0063347B" w:rsidRPr="00AC2922" w:rsidRDefault="0063347B" w:rsidP="0063347B">
      <w:pPr>
        <w:pStyle w:val="30"/>
        <w:snapToGrid w:val="0"/>
        <w:ind w:firstLineChars="200" w:firstLine="420"/>
        <w:rPr>
          <w:rFonts w:hAnsi="宋体"/>
          <w:szCs w:val="21"/>
        </w:rPr>
      </w:pPr>
      <w:r w:rsidRPr="00AC2922">
        <w:rPr>
          <w:rFonts w:hAnsi="宋体" w:hint="eastAsia"/>
          <w:szCs w:val="21"/>
        </w:rPr>
        <w:t>客服电话：400-055-5671</w:t>
      </w:r>
    </w:p>
    <w:p w:rsidR="0063347B" w:rsidRPr="00AC2922" w:rsidRDefault="0063347B" w:rsidP="0063347B">
      <w:pPr>
        <w:pStyle w:val="30"/>
        <w:snapToGrid w:val="0"/>
        <w:ind w:firstLineChars="200" w:firstLine="420"/>
        <w:rPr>
          <w:rFonts w:hAnsi="宋体"/>
          <w:szCs w:val="21"/>
        </w:rPr>
      </w:pPr>
      <w:r w:rsidRPr="00AC2922">
        <w:rPr>
          <w:rFonts w:hAnsi="宋体" w:hint="eastAsia"/>
          <w:szCs w:val="21"/>
        </w:rPr>
        <w:t>网址：www.hgccpb.com</w:t>
      </w:r>
    </w:p>
    <w:p w:rsidR="0063347B" w:rsidRPr="00AC2922" w:rsidRDefault="0063347B" w:rsidP="0063347B">
      <w:pPr>
        <w:pStyle w:val="30"/>
        <w:snapToGrid w:val="0"/>
        <w:ind w:firstLineChars="200" w:firstLine="420"/>
        <w:rPr>
          <w:rFonts w:hAnsi="宋体"/>
          <w:szCs w:val="21"/>
        </w:rPr>
      </w:pPr>
      <w:r w:rsidRPr="00AC2922">
        <w:rPr>
          <w:rFonts w:hAnsi="宋体" w:hint="eastAsia"/>
          <w:szCs w:val="21"/>
        </w:rPr>
        <w:t>（</w:t>
      </w:r>
      <w:r>
        <w:rPr>
          <w:rFonts w:hAnsi="宋体"/>
          <w:szCs w:val="21"/>
        </w:rPr>
        <w:t>18</w:t>
      </w:r>
      <w:r w:rsidRPr="00AC2922">
        <w:rPr>
          <w:rFonts w:hAnsi="宋体" w:hint="eastAsia"/>
          <w:szCs w:val="21"/>
        </w:rPr>
        <w:t>）北京百度百盈基金销售有限公司</w:t>
      </w:r>
    </w:p>
    <w:p w:rsidR="0063347B" w:rsidRPr="00AC2922" w:rsidRDefault="0063347B" w:rsidP="0063347B">
      <w:pPr>
        <w:pStyle w:val="30"/>
        <w:snapToGrid w:val="0"/>
        <w:ind w:firstLineChars="200" w:firstLine="420"/>
        <w:rPr>
          <w:rFonts w:hAnsi="宋体"/>
          <w:szCs w:val="21"/>
        </w:rPr>
      </w:pPr>
      <w:r w:rsidRPr="00AC2922">
        <w:rPr>
          <w:rFonts w:hAnsi="宋体" w:hint="eastAsia"/>
          <w:szCs w:val="21"/>
        </w:rPr>
        <w:t>注册地址: 北京市海淀区上地十街10号1幢1层101</w:t>
      </w:r>
    </w:p>
    <w:p w:rsidR="0063347B" w:rsidRPr="00AC2922" w:rsidRDefault="0063347B" w:rsidP="0063347B">
      <w:pPr>
        <w:pStyle w:val="30"/>
        <w:snapToGrid w:val="0"/>
        <w:ind w:firstLineChars="200" w:firstLine="420"/>
        <w:rPr>
          <w:rFonts w:hAnsi="宋体"/>
          <w:szCs w:val="21"/>
        </w:rPr>
      </w:pPr>
      <w:r w:rsidRPr="00AC2922">
        <w:rPr>
          <w:rFonts w:hAnsi="宋体" w:hint="eastAsia"/>
          <w:szCs w:val="21"/>
        </w:rPr>
        <w:t>办公地址: 北京市海淀区西北旺东路10号院西区4号楼</w:t>
      </w:r>
    </w:p>
    <w:p w:rsidR="0063347B" w:rsidRPr="00AC2922" w:rsidRDefault="0063347B" w:rsidP="0063347B">
      <w:pPr>
        <w:pStyle w:val="30"/>
        <w:snapToGrid w:val="0"/>
        <w:ind w:firstLineChars="200" w:firstLine="420"/>
        <w:rPr>
          <w:rFonts w:hAnsi="宋体"/>
          <w:szCs w:val="21"/>
        </w:rPr>
      </w:pPr>
      <w:r w:rsidRPr="00AC2922">
        <w:rPr>
          <w:rFonts w:hAnsi="宋体" w:hint="eastAsia"/>
          <w:szCs w:val="21"/>
        </w:rPr>
        <w:t>法定代表人: 张旭阳</w:t>
      </w:r>
    </w:p>
    <w:p w:rsidR="0063347B" w:rsidRPr="00AC2922" w:rsidRDefault="0063347B" w:rsidP="0063347B">
      <w:pPr>
        <w:pStyle w:val="30"/>
        <w:snapToGrid w:val="0"/>
        <w:ind w:firstLineChars="200" w:firstLine="420"/>
        <w:rPr>
          <w:rFonts w:hAnsi="宋体"/>
          <w:szCs w:val="21"/>
        </w:rPr>
      </w:pPr>
      <w:r w:rsidRPr="00AC2922">
        <w:rPr>
          <w:rFonts w:hAnsi="宋体" w:hint="eastAsia"/>
          <w:szCs w:val="21"/>
        </w:rPr>
        <w:t>联系人: 杨琳</w:t>
      </w:r>
    </w:p>
    <w:p w:rsidR="0063347B" w:rsidRPr="00AC2922" w:rsidRDefault="0063347B" w:rsidP="0063347B">
      <w:pPr>
        <w:pStyle w:val="30"/>
        <w:snapToGrid w:val="0"/>
        <w:ind w:firstLineChars="200" w:firstLine="420"/>
        <w:rPr>
          <w:rFonts w:hAnsi="宋体"/>
          <w:szCs w:val="21"/>
        </w:rPr>
      </w:pPr>
      <w:r w:rsidRPr="00AC2922">
        <w:rPr>
          <w:rFonts w:hAnsi="宋体" w:hint="eastAsia"/>
          <w:szCs w:val="21"/>
        </w:rPr>
        <w:t>电话: 010—59403028</w:t>
      </w:r>
    </w:p>
    <w:p w:rsidR="0063347B" w:rsidRPr="00AC2922" w:rsidRDefault="0063347B" w:rsidP="0063347B">
      <w:pPr>
        <w:pStyle w:val="30"/>
        <w:snapToGrid w:val="0"/>
        <w:ind w:firstLineChars="200" w:firstLine="420"/>
        <w:rPr>
          <w:rFonts w:hAnsi="宋体"/>
          <w:szCs w:val="21"/>
        </w:rPr>
      </w:pPr>
      <w:r w:rsidRPr="00AC2922">
        <w:rPr>
          <w:rFonts w:hAnsi="宋体" w:hint="eastAsia"/>
          <w:szCs w:val="21"/>
        </w:rPr>
        <w:t>客服电话：95055-4</w:t>
      </w:r>
    </w:p>
    <w:p w:rsidR="00AE62D4" w:rsidRPr="002F1793" w:rsidRDefault="0063347B" w:rsidP="0063347B">
      <w:pPr>
        <w:pStyle w:val="30"/>
        <w:snapToGrid w:val="0"/>
        <w:ind w:firstLineChars="200" w:firstLine="420"/>
        <w:rPr>
          <w:rFonts w:hAnsi="宋体"/>
          <w:szCs w:val="21"/>
        </w:rPr>
      </w:pPr>
      <w:r w:rsidRPr="00AC2922">
        <w:rPr>
          <w:rFonts w:hAnsi="宋体" w:hint="eastAsia"/>
          <w:szCs w:val="21"/>
        </w:rPr>
        <w:t>网址：https://www.baiyingfund.com/</w:t>
      </w:r>
    </w:p>
    <w:p w:rsidR="00C041E3" w:rsidRPr="002F1793" w:rsidRDefault="00454A40" w:rsidP="000B3156">
      <w:pPr>
        <w:snapToGrid w:val="0"/>
        <w:spacing w:line="360" w:lineRule="auto"/>
        <w:ind w:firstLineChars="200" w:firstLine="422"/>
        <w:rPr>
          <w:rFonts w:ascii="Arial" w:hAnsi="Arial" w:cs="Arial"/>
          <w:b/>
          <w:color w:val="000000"/>
          <w:szCs w:val="21"/>
        </w:rPr>
      </w:pPr>
      <w:r>
        <w:rPr>
          <w:rFonts w:ascii="Arial" w:hAnsi="Arial" w:cs="Arial" w:hint="eastAsia"/>
          <w:b/>
          <w:color w:val="000000"/>
          <w:szCs w:val="21"/>
        </w:rPr>
        <w:t>（</w:t>
      </w:r>
      <w:r w:rsidRPr="00F41A3E">
        <w:rPr>
          <w:rFonts w:ascii="Arial" w:hAnsi="Arial" w:cs="Arial"/>
          <w:b/>
          <w:color w:val="000000"/>
          <w:szCs w:val="21"/>
        </w:rPr>
        <w:t>二</w:t>
      </w:r>
      <w:r>
        <w:rPr>
          <w:rFonts w:ascii="Arial" w:hAnsi="Arial" w:cs="Arial" w:hint="eastAsia"/>
          <w:b/>
          <w:color w:val="000000"/>
          <w:szCs w:val="21"/>
        </w:rPr>
        <w:t>）</w:t>
      </w:r>
      <w:r w:rsidR="00C041E3" w:rsidRPr="002F1793">
        <w:rPr>
          <w:rFonts w:ascii="Arial" w:hAnsi="Arial" w:cs="Arial" w:hint="eastAsia"/>
          <w:b/>
          <w:color w:val="000000"/>
          <w:szCs w:val="21"/>
        </w:rPr>
        <w:t>登记机构</w:t>
      </w:r>
    </w:p>
    <w:p w:rsidR="00C041E3" w:rsidRPr="002F1793" w:rsidRDefault="00C041E3">
      <w:pPr>
        <w:pStyle w:val="30"/>
        <w:snapToGrid w:val="0"/>
        <w:ind w:firstLineChars="200" w:firstLine="420"/>
        <w:rPr>
          <w:rFonts w:hAnsi="宋体"/>
          <w:szCs w:val="21"/>
        </w:rPr>
      </w:pPr>
      <w:r w:rsidRPr="002F1793">
        <w:rPr>
          <w:rFonts w:hAnsi="宋体" w:hint="eastAsia"/>
          <w:szCs w:val="21"/>
        </w:rPr>
        <w:t>名称：鹏扬基金管理有限公司</w:t>
      </w:r>
    </w:p>
    <w:p w:rsidR="00C041E3" w:rsidRPr="002F1793" w:rsidRDefault="00C041E3">
      <w:pPr>
        <w:pStyle w:val="30"/>
        <w:snapToGrid w:val="0"/>
        <w:ind w:firstLineChars="200" w:firstLine="420"/>
        <w:rPr>
          <w:rFonts w:hAnsi="宋体"/>
          <w:szCs w:val="21"/>
        </w:rPr>
      </w:pPr>
      <w:r w:rsidRPr="002F1793">
        <w:rPr>
          <w:rFonts w:hAnsi="宋体" w:hint="eastAsia"/>
          <w:szCs w:val="21"/>
        </w:rPr>
        <w:t>办公地址：北京市西城区复兴门外大街</w:t>
      </w:r>
      <w:r w:rsidRPr="002F1793">
        <w:rPr>
          <w:rFonts w:hAnsi="宋体"/>
          <w:szCs w:val="21"/>
        </w:rPr>
        <w:t>A2</w:t>
      </w:r>
      <w:r w:rsidRPr="002F1793">
        <w:rPr>
          <w:rFonts w:hAnsi="宋体" w:hint="eastAsia"/>
          <w:szCs w:val="21"/>
        </w:rPr>
        <w:t>号中化大厦</w:t>
      </w:r>
      <w:r w:rsidRPr="002F1793">
        <w:rPr>
          <w:rFonts w:hAnsi="宋体"/>
          <w:szCs w:val="21"/>
        </w:rPr>
        <w:t>16</w:t>
      </w:r>
      <w:r w:rsidRPr="002F1793">
        <w:rPr>
          <w:rFonts w:hAnsi="宋体" w:hint="eastAsia"/>
          <w:szCs w:val="21"/>
        </w:rPr>
        <w:t>层</w:t>
      </w:r>
    </w:p>
    <w:p w:rsidR="00C041E3" w:rsidRPr="002F1793" w:rsidRDefault="00C041E3">
      <w:pPr>
        <w:pStyle w:val="30"/>
        <w:snapToGrid w:val="0"/>
        <w:ind w:firstLineChars="200" w:firstLine="420"/>
        <w:rPr>
          <w:rFonts w:hAnsi="宋体"/>
          <w:szCs w:val="21"/>
        </w:rPr>
      </w:pPr>
      <w:r w:rsidRPr="002F1793">
        <w:rPr>
          <w:rFonts w:hAnsi="宋体" w:hint="eastAsia"/>
          <w:szCs w:val="21"/>
        </w:rPr>
        <w:t>法定代表人：杨爱斌</w:t>
      </w:r>
    </w:p>
    <w:p w:rsidR="00C041E3" w:rsidRPr="002F1793" w:rsidRDefault="00C041E3">
      <w:pPr>
        <w:pStyle w:val="30"/>
        <w:snapToGrid w:val="0"/>
        <w:ind w:firstLineChars="200" w:firstLine="420"/>
        <w:rPr>
          <w:rFonts w:hAnsi="宋体"/>
          <w:szCs w:val="21"/>
        </w:rPr>
      </w:pPr>
      <w:r w:rsidRPr="002F1793">
        <w:rPr>
          <w:rFonts w:hAnsi="宋体"/>
          <w:szCs w:val="21"/>
        </w:rPr>
        <w:t>全国统一客户服务电话</w:t>
      </w:r>
      <w:r w:rsidRPr="002F1793">
        <w:rPr>
          <w:rFonts w:hAnsi="宋体" w:hint="eastAsia"/>
          <w:szCs w:val="21"/>
        </w:rPr>
        <w:t>：</w:t>
      </w:r>
      <w:r w:rsidRPr="002F1793">
        <w:rPr>
          <w:rFonts w:hAnsi="宋体"/>
          <w:szCs w:val="21"/>
        </w:rPr>
        <w:t>4009686688</w:t>
      </w:r>
    </w:p>
    <w:p w:rsidR="00C041E3" w:rsidRPr="002F1793" w:rsidRDefault="00C041E3">
      <w:pPr>
        <w:pStyle w:val="30"/>
        <w:snapToGrid w:val="0"/>
        <w:ind w:firstLineChars="200" w:firstLine="420"/>
        <w:rPr>
          <w:rFonts w:hAnsi="宋体"/>
          <w:szCs w:val="21"/>
        </w:rPr>
      </w:pPr>
      <w:r w:rsidRPr="002F1793">
        <w:rPr>
          <w:rFonts w:hAnsi="宋体" w:hint="eastAsia"/>
          <w:szCs w:val="21"/>
        </w:rPr>
        <w:t>联系人：韩欢</w:t>
      </w:r>
    </w:p>
    <w:p w:rsidR="00C041E3" w:rsidRPr="002F1793" w:rsidRDefault="00C041E3">
      <w:pPr>
        <w:pStyle w:val="30"/>
        <w:snapToGrid w:val="0"/>
        <w:ind w:firstLineChars="200" w:firstLine="420"/>
        <w:rPr>
          <w:rFonts w:hAnsi="宋体"/>
          <w:szCs w:val="21"/>
        </w:rPr>
      </w:pPr>
      <w:r w:rsidRPr="002F1793">
        <w:rPr>
          <w:rFonts w:hAnsi="宋体" w:hint="eastAsia"/>
          <w:szCs w:val="21"/>
        </w:rPr>
        <w:t>传真：</w:t>
      </w:r>
      <w:r w:rsidRPr="002F1793">
        <w:rPr>
          <w:rFonts w:hAnsi="宋体"/>
          <w:szCs w:val="21"/>
        </w:rPr>
        <w:t>010-68105932</w:t>
      </w:r>
    </w:p>
    <w:p w:rsidR="00C041E3" w:rsidRPr="002F1793" w:rsidRDefault="00454A40" w:rsidP="000B3156">
      <w:pPr>
        <w:snapToGrid w:val="0"/>
        <w:spacing w:line="360" w:lineRule="auto"/>
        <w:ind w:firstLineChars="200" w:firstLine="422"/>
        <w:rPr>
          <w:rFonts w:ascii="Arial" w:hAnsi="Arial" w:cs="Arial"/>
          <w:b/>
          <w:color w:val="000000"/>
          <w:szCs w:val="21"/>
        </w:rPr>
      </w:pPr>
      <w:r>
        <w:rPr>
          <w:rFonts w:ascii="Arial" w:hAnsi="Arial" w:cs="Arial" w:hint="eastAsia"/>
          <w:b/>
          <w:color w:val="000000"/>
          <w:szCs w:val="21"/>
        </w:rPr>
        <w:t>（</w:t>
      </w:r>
      <w:r w:rsidRPr="00F41A3E">
        <w:rPr>
          <w:rFonts w:ascii="Arial" w:hAnsi="Arial" w:cs="Arial" w:hint="eastAsia"/>
          <w:b/>
          <w:color w:val="000000"/>
          <w:szCs w:val="21"/>
        </w:rPr>
        <w:t>三</w:t>
      </w:r>
      <w:r>
        <w:rPr>
          <w:rFonts w:ascii="Arial" w:hAnsi="Arial" w:cs="Arial" w:hint="eastAsia"/>
          <w:b/>
          <w:color w:val="000000"/>
          <w:szCs w:val="21"/>
        </w:rPr>
        <w:t>）</w:t>
      </w:r>
      <w:r w:rsidR="00C041E3" w:rsidRPr="002F1793">
        <w:rPr>
          <w:rFonts w:ascii="Arial" w:hAnsi="Arial" w:cs="Arial" w:hint="eastAsia"/>
          <w:b/>
          <w:color w:val="000000"/>
          <w:szCs w:val="21"/>
        </w:rPr>
        <w:t>出具法律意见书的律师事务所</w:t>
      </w:r>
    </w:p>
    <w:p w:rsidR="00C041E3" w:rsidRPr="002F1793" w:rsidRDefault="00C041E3">
      <w:pPr>
        <w:adjustRightInd w:val="0"/>
        <w:snapToGrid w:val="0"/>
        <w:spacing w:line="360" w:lineRule="auto"/>
        <w:ind w:firstLineChars="200" w:firstLine="420"/>
        <w:rPr>
          <w:rFonts w:ascii="Arial" w:hAnsi="Arial" w:cs="Arial"/>
          <w:color w:val="000000"/>
          <w:kern w:val="0"/>
          <w:szCs w:val="21"/>
        </w:rPr>
      </w:pPr>
      <w:r w:rsidRPr="002F1793">
        <w:rPr>
          <w:rFonts w:ascii="Arial" w:hAnsi="Arial" w:cs="Arial" w:hint="eastAsia"/>
          <w:color w:val="000000"/>
          <w:kern w:val="0"/>
          <w:szCs w:val="21"/>
        </w:rPr>
        <w:t>名称：上海源泰律师事务所</w:t>
      </w:r>
    </w:p>
    <w:p w:rsidR="00C041E3" w:rsidRPr="002F1793" w:rsidRDefault="00C041E3">
      <w:pPr>
        <w:adjustRightInd w:val="0"/>
        <w:snapToGrid w:val="0"/>
        <w:spacing w:line="360" w:lineRule="auto"/>
        <w:ind w:firstLineChars="200" w:firstLine="420"/>
        <w:rPr>
          <w:rFonts w:ascii="Arial" w:hAnsi="Arial" w:cs="Arial"/>
          <w:color w:val="000000"/>
          <w:kern w:val="0"/>
          <w:szCs w:val="21"/>
        </w:rPr>
      </w:pPr>
      <w:r w:rsidRPr="002F1793">
        <w:rPr>
          <w:rFonts w:ascii="Arial" w:hAnsi="Arial" w:cs="Arial" w:hint="eastAsia"/>
          <w:color w:val="000000"/>
          <w:kern w:val="0"/>
          <w:szCs w:val="21"/>
        </w:rPr>
        <w:t>注册地址：</w:t>
      </w:r>
      <w:r w:rsidRPr="002F1793">
        <w:rPr>
          <w:rFonts w:ascii="Arial" w:hAnsi="Arial" w:cs="Arial" w:hint="eastAsia"/>
          <w:color w:val="000000"/>
        </w:rPr>
        <w:t>上海市浦东新区浦东南路</w:t>
      </w:r>
      <w:r w:rsidRPr="002F1793">
        <w:rPr>
          <w:rFonts w:ascii="Arial" w:hAnsi="Arial" w:cs="Arial"/>
          <w:color w:val="000000"/>
        </w:rPr>
        <w:t>256</w:t>
      </w:r>
      <w:r w:rsidRPr="002F1793">
        <w:rPr>
          <w:rFonts w:ascii="Arial" w:hAnsi="Arial" w:cs="Arial" w:hint="eastAsia"/>
          <w:color w:val="000000"/>
        </w:rPr>
        <w:t>号华夏银行大厦</w:t>
      </w:r>
      <w:r w:rsidRPr="002F1793">
        <w:rPr>
          <w:rFonts w:ascii="Arial" w:hAnsi="Arial" w:cs="Arial"/>
          <w:color w:val="000000"/>
        </w:rPr>
        <w:t>14</w:t>
      </w:r>
      <w:r w:rsidRPr="002F1793">
        <w:rPr>
          <w:rFonts w:ascii="Arial" w:hAnsi="Arial" w:cs="Arial" w:hint="eastAsia"/>
          <w:color w:val="000000"/>
        </w:rPr>
        <w:t>楼</w:t>
      </w:r>
    </w:p>
    <w:p w:rsidR="00C041E3" w:rsidRPr="002F1793" w:rsidRDefault="00C041E3">
      <w:pPr>
        <w:adjustRightInd w:val="0"/>
        <w:snapToGrid w:val="0"/>
        <w:spacing w:line="360" w:lineRule="auto"/>
        <w:ind w:firstLineChars="200" w:firstLine="420"/>
        <w:rPr>
          <w:rFonts w:ascii="Arial" w:hAnsi="Arial" w:cs="Arial"/>
          <w:color w:val="000000"/>
        </w:rPr>
      </w:pPr>
      <w:r w:rsidRPr="002F1793">
        <w:rPr>
          <w:rFonts w:ascii="Arial" w:hAnsi="Arial" w:cs="Arial" w:hint="eastAsia"/>
          <w:color w:val="000000"/>
          <w:kern w:val="0"/>
          <w:szCs w:val="21"/>
        </w:rPr>
        <w:t>办公地址：</w:t>
      </w:r>
      <w:r w:rsidRPr="002F1793">
        <w:rPr>
          <w:rFonts w:ascii="Arial" w:hAnsi="Arial" w:cs="Arial" w:hint="eastAsia"/>
          <w:color w:val="000000"/>
        </w:rPr>
        <w:t>上海市浦东新区浦东南路</w:t>
      </w:r>
      <w:r w:rsidRPr="002F1793">
        <w:rPr>
          <w:rFonts w:ascii="Arial" w:hAnsi="Arial" w:cs="Arial"/>
          <w:color w:val="000000"/>
        </w:rPr>
        <w:t>256</w:t>
      </w:r>
      <w:r w:rsidRPr="002F1793">
        <w:rPr>
          <w:rFonts w:ascii="Arial" w:hAnsi="Arial" w:cs="Arial" w:hint="eastAsia"/>
          <w:color w:val="000000"/>
        </w:rPr>
        <w:t>号华夏银行大厦</w:t>
      </w:r>
      <w:r w:rsidRPr="002F1793">
        <w:rPr>
          <w:rFonts w:ascii="Arial" w:hAnsi="Arial" w:cs="Arial"/>
          <w:color w:val="000000"/>
        </w:rPr>
        <w:t>14</w:t>
      </w:r>
      <w:r w:rsidRPr="002F1793">
        <w:rPr>
          <w:rFonts w:ascii="Arial" w:hAnsi="Arial" w:cs="Arial" w:hint="eastAsia"/>
          <w:color w:val="000000"/>
        </w:rPr>
        <w:t>楼</w:t>
      </w:r>
    </w:p>
    <w:p w:rsidR="00C041E3" w:rsidRPr="002F1793" w:rsidRDefault="00C041E3">
      <w:pPr>
        <w:adjustRightInd w:val="0"/>
        <w:snapToGrid w:val="0"/>
        <w:spacing w:line="360" w:lineRule="auto"/>
        <w:ind w:firstLineChars="200" w:firstLine="420"/>
        <w:rPr>
          <w:rFonts w:ascii="Arial" w:hAnsi="Arial" w:cs="Arial"/>
          <w:color w:val="000000"/>
          <w:kern w:val="0"/>
          <w:szCs w:val="21"/>
        </w:rPr>
      </w:pPr>
      <w:r w:rsidRPr="002F1793">
        <w:rPr>
          <w:rFonts w:ascii="Arial" w:hAnsi="Arial" w:cs="Arial" w:hint="eastAsia"/>
          <w:color w:val="000000"/>
          <w:kern w:val="0"/>
          <w:szCs w:val="21"/>
        </w:rPr>
        <w:t>负责人：廖海</w:t>
      </w:r>
    </w:p>
    <w:p w:rsidR="00C041E3" w:rsidRPr="002F1793" w:rsidRDefault="00C041E3">
      <w:pPr>
        <w:adjustRightInd w:val="0"/>
        <w:snapToGrid w:val="0"/>
        <w:spacing w:line="360" w:lineRule="auto"/>
        <w:ind w:firstLineChars="200" w:firstLine="420"/>
        <w:rPr>
          <w:rFonts w:ascii="Arial" w:hAnsi="Arial" w:cs="Arial"/>
          <w:color w:val="000000"/>
          <w:kern w:val="0"/>
          <w:szCs w:val="21"/>
        </w:rPr>
      </w:pPr>
      <w:r w:rsidRPr="002F1793">
        <w:rPr>
          <w:rFonts w:ascii="Arial" w:hAnsi="Arial" w:cs="Arial" w:hint="eastAsia"/>
          <w:color w:val="000000"/>
          <w:kern w:val="0"/>
          <w:szCs w:val="21"/>
        </w:rPr>
        <w:t>电话：</w:t>
      </w:r>
      <w:r w:rsidRPr="002F1793">
        <w:rPr>
          <w:rFonts w:ascii="Arial" w:hAnsi="Arial" w:cs="Arial"/>
          <w:color w:val="000000"/>
          <w:kern w:val="0"/>
          <w:szCs w:val="21"/>
        </w:rPr>
        <w:t>021- 51150298</w:t>
      </w:r>
    </w:p>
    <w:p w:rsidR="00C041E3" w:rsidRPr="002F1793" w:rsidRDefault="00C041E3">
      <w:pPr>
        <w:adjustRightInd w:val="0"/>
        <w:snapToGrid w:val="0"/>
        <w:spacing w:line="360" w:lineRule="auto"/>
        <w:ind w:firstLineChars="200" w:firstLine="420"/>
        <w:rPr>
          <w:rFonts w:ascii="Arial" w:hAnsi="Arial" w:cs="Arial"/>
          <w:color w:val="000000"/>
          <w:kern w:val="0"/>
          <w:szCs w:val="21"/>
        </w:rPr>
      </w:pPr>
      <w:r w:rsidRPr="002F1793">
        <w:rPr>
          <w:rFonts w:ascii="Arial" w:hAnsi="Arial" w:cs="Arial" w:hint="eastAsia"/>
          <w:color w:val="000000"/>
          <w:kern w:val="0"/>
          <w:szCs w:val="21"/>
        </w:rPr>
        <w:t>传真：</w:t>
      </w:r>
      <w:r w:rsidRPr="002F1793">
        <w:rPr>
          <w:rFonts w:ascii="Arial" w:hAnsi="Arial" w:cs="Arial"/>
          <w:color w:val="000000"/>
          <w:kern w:val="0"/>
          <w:szCs w:val="21"/>
        </w:rPr>
        <w:t>021- 51150398</w:t>
      </w:r>
    </w:p>
    <w:p w:rsidR="00C041E3" w:rsidRPr="002F1793" w:rsidRDefault="00C041E3">
      <w:pPr>
        <w:adjustRightInd w:val="0"/>
        <w:snapToGrid w:val="0"/>
        <w:spacing w:line="360" w:lineRule="auto"/>
        <w:ind w:firstLineChars="200" w:firstLine="420"/>
        <w:rPr>
          <w:rFonts w:ascii="Arial" w:hAnsi="Arial" w:cs="Arial"/>
          <w:color w:val="000000"/>
          <w:kern w:val="0"/>
          <w:szCs w:val="21"/>
        </w:rPr>
      </w:pPr>
      <w:r w:rsidRPr="002F1793">
        <w:rPr>
          <w:rFonts w:ascii="Arial" w:hAnsi="Arial" w:cs="Arial" w:hint="eastAsia"/>
          <w:color w:val="000000"/>
          <w:kern w:val="0"/>
          <w:szCs w:val="21"/>
        </w:rPr>
        <w:t>联系人：</w:t>
      </w:r>
      <w:r w:rsidRPr="002F1793">
        <w:rPr>
          <w:rFonts w:ascii="Arial" w:hAnsi="Arial" w:cs="Arial" w:hint="eastAsia"/>
        </w:rPr>
        <w:t>刘佳</w:t>
      </w:r>
    </w:p>
    <w:p w:rsidR="00C041E3" w:rsidRPr="002F1793" w:rsidRDefault="00C041E3">
      <w:pPr>
        <w:adjustRightInd w:val="0"/>
        <w:snapToGrid w:val="0"/>
        <w:spacing w:line="360" w:lineRule="auto"/>
        <w:ind w:firstLineChars="200" w:firstLine="420"/>
        <w:rPr>
          <w:rFonts w:ascii="Arial" w:hAnsi="Arial" w:cs="Arial"/>
        </w:rPr>
      </w:pPr>
      <w:r w:rsidRPr="002F1793">
        <w:rPr>
          <w:rFonts w:ascii="Arial" w:hAnsi="Arial" w:cs="Arial" w:hint="eastAsia"/>
          <w:color w:val="000000"/>
          <w:kern w:val="0"/>
          <w:szCs w:val="21"/>
        </w:rPr>
        <w:t>经办律师：</w:t>
      </w:r>
      <w:r w:rsidRPr="002F1793">
        <w:rPr>
          <w:rFonts w:ascii="Arial" w:hAnsi="Arial" w:cs="Arial" w:hint="eastAsia"/>
        </w:rPr>
        <w:t>刘佳、范佳斐</w:t>
      </w:r>
    </w:p>
    <w:p w:rsidR="00C041E3" w:rsidRPr="002F1793" w:rsidRDefault="00454A40" w:rsidP="000B3156">
      <w:pPr>
        <w:adjustRightInd w:val="0"/>
        <w:snapToGrid w:val="0"/>
        <w:spacing w:line="360" w:lineRule="auto"/>
        <w:ind w:firstLineChars="200" w:firstLine="422"/>
        <w:rPr>
          <w:rFonts w:ascii="Arial" w:hAnsi="Arial" w:cs="Arial"/>
          <w:b/>
          <w:color w:val="000000"/>
          <w:szCs w:val="21"/>
        </w:rPr>
      </w:pPr>
      <w:r>
        <w:rPr>
          <w:rFonts w:ascii="Arial" w:hAnsi="Arial" w:cs="Arial" w:hint="eastAsia"/>
          <w:b/>
          <w:color w:val="000000"/>
          <w:szCs w:val="21"/>
        </w:rPr>
        <w:t>（</w:t>
      </w:r>
      <w:r w:rsidRPr="00F41A3E">
        <w:rPr>
          <w:rFonts w:ascii="Arial" w:hAnsi="Arial" w:cs="Arial" w:hint="eastAsia"/>
          <w:b/>
          <w:color w:val="000000"/>
          <w:szCs w:val="21"/>
        </w:rPr>
        <w:t>四</w:t>
      </w:r>
      <w:r>
        <w:rPr>
          <w:rFonts w:ascii="Arial" w:hAnsi="Arial" w:cs="Arial" w:hint="eastAsia"/>
          <w:b/>
          <w:color w:val="000000"/>
          <w:szCs w:val="21"/>
        </w:rPr>
        <w:t>）</w:t>
      </w:r>
      <w:r w:rsidR="00C041E3" w:rsidRPr="002F1793">
        <w:rPr>
          <w:rFonts w:ascii="Arial" w:hAnsi="Arial" w:cs="Arial" w:hint="eastAsia"/>
          <w:b/>
          <w:color w:val="000000"/>
          <w:szCs w:val="21"/>
        </w:rPr>
        <w:t>会计师事务所</w:t>
      </w:r>
    </w:p>
    <w:p w:rsidR="00C041E3" w:rsidRPr="002F1793" w:rsidRDefault="00C041E3">
      <w:pPr>
        <w:snapToGrid w:val="0"/>
        <w:spacing w:line="360" w:lineRule="auto"/>
        <w:ind w:firstLine="420"/>
        <w:rPr>
          <w:rFonts w:ascii="Arial" w:hAnsi="Arial" w:cs="Arial"/>
          <w:color w:val="000000"/>
        </w:rPr>
      </w:pPr>
      <w:r w:rsidRPr="002F1793">
        <w:rPr>
          <w:rFonts w:ascii="宋体" w:hAnsi="宋体" w:hint="eastAsia"/>
          <w:color w:val="000000"/>
        </w:rPr>
        <w:t>名称：安永华明会计师事务所（特殊普通合伙）</w:t>
      </w:r>
    </w:p>
    <w:p w:rsidR="00C041E3" w:rsidRPr="002F1793" w:rsidRDefault="00C041E3">
      <w:pPr>
        <w:snapToGrid w:val="0"/>
        <w:spacing w:line="360" w:lineRule="auto"/>
        <w:ind w:firstLine="420"/>
        <w:rPr>
          <w:rFonts w:ascii="Arial" w:hAnsi="Arial" w:cs="Arial"/>
          <w:color w:val="000000"/>
        </w:rPr>
      </w:pPr>
      <w:r w:rsidRPr="002F1793">
        <w:rPr>
          <w:rFonts w:ascii="宋体" w:hAnsi="宋体" w:hint="eastAsia"/>
          <w:color w:val="000000"/>
        </w:rPr>
        <w:t>住所：</w:t>
      </w:r>
      <w:r w:rsidRPr="002F1793">
        <w:rPr>
          <w:rFonts w:ascii="Arial" w:hAnsi="Arial" w:cs="Arial"/>
          <w:color w:val="000000"/>
        </w:rPr>
        <w:t xml:space="preserve"> </w:t>
      </w:r>
      <w:r w:rsidRPr="002F1793">
        <w:rPr>
          <w:rFonts w:ascii="宋体" w:hAnsi="宋体" w:hint="eastAsia"/>
          <w:color w:val="000000"/>
        </w:rPr>
        <w:t>北京市东城区东长安街</w:t>
      </w:r>
      <w:r w:rsidRPr="002F1793">
        <w:rPr>
          <w:rFonts w:ascii="Arial" w:hAnsi="Arial" w:cs="Arial"/>
          <w:color w:val="000000"/>
        </w:rPr>
        <w:t>1</w:t>
      </w:r>
      <w:r w:rsidRPr="002F1793">
        <w:rPr>
          <w:rFonts w:ascii="宋体" w:hAnsi="宋体" w:hint="eastAsia"/>
          <w:color w:val="000000"/>
        </w:rPr>
        <w:t>号东方广场安永大楼</w:t>
      </w:r>
      <w:r w:rsidRPr="002F1793">
        <w:rPr>
          <w:rFonts w:ascii="Arial" w:hAnsi="Arial" w:cs="Arial"/>
          <w:color w:val="000000"/>
        </w:rPr>
        <w:t>17</w:t>
      </w:r>
      <w:r w:rsidRPr="002F1793">
        <w:rPr>
          <w:rFonts w:ascii="宋体" w:hAnsi="宋体" w:hint="eastAsia"/>
          <w:color w:val="000000"/>
        </w:rPr>
        <w:t>层</w:t>
      </w:r>
      <w:r w:rsidRPr="002F1793">
        <w:rPr>
          <w:rFonts w:ascii="Arial" w:hAnsi="Arial" w:cs="Arial"/>
          <w:color w:val="000000"/>
        </w:rPr>
        <w:t>01-12</w:t>
      </w:r>
      <w:r w:rsidRPr="002F1793">
        <w:rPr>
          <w:rFonts w:ascii="宋体" w:hAnsi="宋体" w:hint="eastAsia"/>
          <w:color w:val="000000"/>
        </w:rPr>
        <w:t>室</w:t>
      </w:r>
    </w:p>
    <w:p w:rsidR="00C041E3" w:rsidRPr="002F1793" w:rsidRDefault="00C041E3">
      <w:pPr>
        <w:snapToGrid w:val="0"/>
        <w:spacing w:line="360" w:lineRule="auto"/>
        <w:ind w:firstLine="420"/>
        <w:rPr>
          <w:rFonts w:ascii="Arial" w:hAnsi="Arial" w:cs="Arial"/>
          <w:color w:val="000000"/>
        </w:rPr>
      </w:pPr>
      <w:r w:rsidRPr="002F1793">
        <w:rPr>
          <w:rFonts w:ascii="宋体" w:hAnsi="宋体" w:hint="eastAsia"/>
          <w:color w:val="000000"/>
        </w:rPr>
        <w:t>办公地址：北京市东城区东长安街</w:t>
      </w:r>
      <w:r w:rsidRPr="002F1793">
        <w:rPr>
          <w:rFonts w:ascii="Arial" w:hAnsi="Arial" w:cs="Arial"/>
          <w:color w:val="000000"/>
        </w:rPr>
        <w:t>1</w:t>
      </w:r>
      <w:r w:rsidRPr="002F1793">
        <w:rPr>
          <w:rFonts w:ascii="宋体" w:hAnsi="宋体" w:hint="eastAsia"/>
          <w:color w:val="000000"/>
        </w:rPr>
        <w:t>号东方广场安永大楼</w:t>
      </w:r>
      <w:r w:rsidRPr="002F1793">
        <w:rPr>
          <w:rFonts w:ascii="Arial" w:hAnsi="Arial" w:cs="Arial"/>
          <w:color w:val="000000"/>
        </w:rPr>
        <w:t>17</w:t>
      </w:r>
      <w:r w:rsidRPr="002F1793">
        <w:rPr>
          <w:rFonts w:ascii="宋体" w:hAnsi="宋体" w:hint="eastAsia"/>
          <w:color w:val="000000"/>
        </w:rPr>
        <w:t>层</w:t>
      </w:r>
      <w:r w:rsidRPr="002F1793">
        <w:rPr>
          <w:rFonts w:ascii="Arial" w:hAnsi="Arial" w:cs="Arial"/>
          <w:color w:val="000000"/>
        </w:rPr>
        <w:t>01-12</w:t>
      </w:r>
      <w:r w:rsidRPr="002F1793">
        <w:rPr>
          <w:rFonts w:ascii="宋体" w:hAnsi="宋体" w:hint="eastAsia"/>
          <w:color w:val="000000"/>
        </w:rPr>
        <w:t>室</w:t>
      </w:r>
    </w:p>
    <w:p w:rsidR="00C041E3" w:rsidRPr="002F1793" w:rsidRDefault="00C041E3">
      <w:pPr>
        <w:snapToGrid w:val="0"/>
        <w:spacing w:line="360" w:lineRule="auto"/>
        <w:ind w:firstLine="420"/>
        <w:rPr>
          <w:rFonts w:ascii="Arial" w:hAnsi="Arial" w:cs="Arial"/>
          <w:color w:val="000000"/>
        </w:rPr>
      </w:pPr>
      <w:r w:rsidRPr="002F1793">
        <w:rPr>
          <w:rFonts w:ascii="宋体" w:hAnsi="宋体" w:hint="eastAsia"/>
          <w:color w:val="000000"/>
        </w:rPr>
        <w:t>执行事务合伙人：</w:t>
      </w:r>
      <w:r w:rsidRPr="002F1793">
        <w:rPr>
          <w:rFonts w:ascii="宋体" w:hAnsi="宋体" w:hint="eastAsia"/>
          <w:sz w:val="22"/>
          <w:szCs w:val="22"/>
        </w:rPr>
        <w:t>毛鞍宁</w:t>
      </w:r>
    </w:p>
    <w:p w:rsidR="00C041E3" w:rsidRPr="002F1793" w:rsidRDefault="00C041E3">
      <w:pPr>
        <w:snapToGrid w:val="0"/>
        <w:spacing w:line="360" w:lineRule="auto"/>
        <w:ind w:firstLine="420"/>
        <w:rPr>
          <w:rFonts w:ascii="Arial" w:hAnsi="Arial" w:cs="Arial"/>
          <w:color w:val="000000"/>
        </w:rPr>
      </w:pPr>
      <w:r w:rsidRPr="002F1793">
        <w:rPr>
          <w:rFonts w:ascii="宋体" w:hAnsi="宋体" w:hint="eastAsia"/>
          <w:color w:val="000000"/>
        </w:rPr>
        <w:t>联系电话：（</w:t>
      </w:r>
      <w:r w:rsidRPr="002F1793">
        <w:rPr>
          <w:rFonts w:ascii="宋体" w:hAnsi="宋体"/>
          <w:color w:val="000000"/>
        </w:rPr>
        <w:t>010）58153000</w:t>
      </w:r>
    </w:p>
    <w:p w:rsidR="00C041E3" w:rsidRPr="002F1793" w:rsidRDefault="00C041E3">
      <w:pPr>
        <w:snapToGrid w:val="0"/>
        <w:spacing w:line="360" w:lineRule="auto"/>
        <w:ind w:firstLine="420"/>
        <w:rPr>
          <w:rFonts w:ascii="Arial" w:hAnsi="Arial" w:cs="Arial"/>
          <w:color w:val="000000"/>
        </w:rPr>
      </w:pPr>
      <w:r w:rsidRPr="002F1793">
        <w:rPr>
          <w:rFonts w:ascii="宋体" w:hAnsi="宋体" w:hint="eastAsia"/>
          <w:color w:val="000000"/>
        </w:rPr>
        <w:t>传真电话：（</w:t>
      </w:r>
      <w:r w:rsidRPr="002F1793">
        <w:rPr>
          <w:rFonts w:ascii="宋体" w:hAnsi="宋体"/>
          <w:color w:val="000000"/>
        </w:rPr>
        <w:t>010）85188298</w:t>
      </w:r>
    </w:p>
    <w:p w:rsidR="00C041E3" w:rsidRPr="002F1793" w:rsidRDefault="00C041E3">
      <w:pPr>
        <w:snapToGrid w:val="0"/>
        <w:spacing w:line="360" w:lineRule="auto"/>
        <w:ind w:firstLine="420"/>
        <w:rPr>
          <w:rFonts w:ascii="Arial" w:hAnsi="Arial" w:cs="Arial"/>
          <w:color w:val="000000"/>
        </w:rPr>
      </w:pPr>
      <w:r w:rsidRPr="002F1793">
        <w:rPr>
          <w:rFonts w:ascii="宋体" w:hAnsi="宋体" w:hint="eastAsia"/>
          <w:color w:val="000000"/>
        </w:rPr>
        <w:t>经办注册会计师：</w:t>
      </w:r>
      <w:r w:rsidR="00682BB8" w:rsidRPr="002F1793">
        <w:rPr>
          <w:rFonts w:ascii="宋体" w:hAnsi="宋体" w:hint="eastAsia"/>
          <w:color w:val="000000"/>
        </w:rPr>
        <w:t>王珊珊</w:t>
      </w:r>
      <w:r w:rsidR="001E248B" w:rsidRPr="002F1793">
        <w:rPr>
          <w:rFonts w:ascii="宋体" w:hAnsi="宋体" w:hint="eastAsia"/>
          <w:color w:val="000000"/>
        </w:rPr>
        <w:t>、贺耀</w:t>
      </w:r>
    </w:p>
    <w:p w:rsidR="00C041E3" w:rsidRDefault="00C041E3">
      <w:pPr>
        <w:ind w:firstLine="420"/>
        <w:rPr>
          <w:rFonts w:ascii="宋体" w:hAnsi="宋体"/>
          <w:color w:val="000000"/>
        </w:rPr>
      </w:pPr>
      <w:r w:rsidRPr="002F1793">
        <w:rPr>
          <w:rFonts w:ascii="宋体" w:hAnsi="宋体" w:hint="eastAsia"/>
          <w:color w:val="000000"/>
        </w:rPr>
        <w:t>联系人：</w:t>
      </w:r>
      <w:r w:rsidR="001E248B" w:rsidRPr="002F1793">
        <w:rPr>
          <w:rFonts w:ascii="宋体" w:hAnsi="宋体" w:hint="eastAsia"/>
          <w:color w:val="000000"/>
        </w:rPr>
        <w:t>贺耀</w:t>
      </w:r>
    </w:p>
    <w:p w:rsidR="00454A40" w:rsidRDefault="00454A40">
      <w:pPr>
        <w:ind w:firstLine="420"/>
        <w:rPr>
          <w:rFonts w:ascii="宋体" w:hAnsi="宋体"/>
          <w:color w:val="000000"/>
        </w:rPr>
      </w:pPr>
    </w:p>
    <w:p w:rsidR="00454A40" w:rsidRDefault="00454A40" w:rsidP="00454A40">
      <w:pPr>
        <w:snapToGrid w:val="0"/>
        <w:spacing w:line="360" w:lineRule="auto"/>
        <w:ind w:leftChars="200" w:left="3653" w:hangingChars="1150" w:hanging="3233"/>
        <w:outlineLvl w:val="0"/>
        <w:rPr>
          <w:rFonts w:ascii="Arial" w:hAnsi="Arial" w:cs="Arial"/>
          <w:b/>
          <w:bCs/>
          <w:color w:val="000000"/>
          <w:sz w:val="28"/>
          <w:szCs w:val="28"/>
        </w:rPr>
      </w:pPr>
      <w:r>
        <w:rPr>
          <w:rFonts w:ascii="Arial" w:hAnsi="Arial" w:cs="Arial" w:hint="eastAsia"/>
          <w:b/>
          <w:bCs/>
          <w:color w:val="000000"/>
          <w:sz w:val="28"/>
          <w:szCs w:val="28"/>
        </w:rPr>
        <w:t>四</w:t>
      </w:r>
      <w:r>
        <w:rPr>
          <w:rFonts w:ascii="Arial" w:hAnsi="Arial" w:cs="Arial"/>
          <w:b/>
          <w:bCs/>
          <w:color w:val="000000"/>
          <w:sz w:val="28"/>
          <w:szCs w:val="28"/>
        </w:rPr>
        <w:t>、</w:t>
      </w:r>
      <w:r>
        <w:rPr>
          <w:rFonts w:ascii="Arial" w:hAnsi="Arial" w:cs="Arial" w:hint="eastAsia"/>
          <w:b/>
          <w:bCs/>
          <w:color w:val="000000"/>
          <w:sz w:val="28"/>
          <w:szCs w:val="28"/>
        </w:rPr>
        <w:t>基金的</w:t>
      </w:r>
      <w:r>
        <w:rPr>
          <w:rFonts w:ascii="Arial" w:hAnsi="Arial" w:cs="Arial"/>
          <w:b/>
          <w:bCs/>
          <w:color w:val="000000"/>
          <w:sz w:val="28"/>
          <w:szCs w:val="28"/>
        </w:rPr>
        <w:t>名称</w:t>
      </w:r>
    </w:p>
    <w:p w:rsidR="00C041E3" w:rsidRPr="002F1793" w:rsidRDefault="00C041E3">
      <w:pPr>
        <w:adjustRightInd w:val="0"/>
        <w:snapToGrid w:val="0"/>
        <w:spacing w:line="360" w:lineRule="auto"/>
        <w:ind w:firstLineChars="200" w:firstLine="420"/>
        <w:rPr>
          <w:rFonts w:ascii="Arial" w:hAnsi="Arial" w:cs="Arial"/>
          <w:szCs w:val="21"/>
        </w:rPr>
      </w:pPr>
      <w:r w:rsidRPr="002F1793">
        <w:rPr>
          <w:rFonts w:ascii="Arial" w:hAnsi="Arial" w:cs="Arial" w:hint="eastAsia"/>
          <w:szCs w:val="21"/>
        </w:rPr>
        <w:t>鹏扬</w:t>
      </w:r>
      <w:r w:rsidR="00C233E8">
        <w:rPr>
          <w:rFonts w:ascii="Arial" w:hAnsi="Arial" w:cs="Arial" w:hint="eastAsia"/>
          <w:szCs w:val="21"/>
        </w:rPr>
        <w:t>淳享</w:t>
      </w:r>
      <w:r w:rsidRPr="002F1793">
        <w:rPr>
          <w:rFonts w:ascii="Arial" w:hAnsi="Arial" w:cs="Arial" w:hint="eastAsia"/>
          <w:szCs w:val="21"/>
        </w:rPr>
        <w:t>债券型</w:t>
      </w:r>
      <w:r w:rsidRPr="002F1793">
        <w:rPr>
          <w:rFonts w:ascii="Arial" w:hAnsi="宋体" w:cs="Arial" w:hint="eastAsia"/>
          <w:szCs w:val="21"/>
        </w:rPr>
        <w:t>证券投资基金</w:t>
      </w:r>
    </w:p>
    <w:p w:rsidR="00454A40" w:rsidRDefault="00454A40" w:rsidP="00454A40">
      <w:pPr>
        <w:snapToGrid w:val="0"/>
        <w:spacing w:line="360" w:lineRule="auto"/>
        <w:ind w:leftChars="200" w:left="3653" w:hangingChars="1150" w:hanging="3233"/>
        <w:outlineLvl w:val="0"/>
        <w:rPr>
          <w:rFonts w:ascii="Arial" w:hAnsi="Arial" w:cs="Arial"/>
          <w:b/>
          <w:bCs/>
          <w:color w:val="000000"/>
          <w:sz w:val="28"/>
          <w:szCs w:val="28"/>
        </w:rPr>
      </w:pPr>
      <w:r>
        <w:rPr>
          <w:rFonts w:ascii="Arial" w:hAnsi="Arial" w:cs="Arial" w:hint="eastAsia"/>
          <w:b/>
          <w:bCs/>
          <w:color w:val="000000"/>
          <w:sz w:val="28"/>
          <w:szCs w:val="28"/>
        </w:rPr>
        <w:t>五</w:t>
      </w:r>
      <w:r>
        <w:rPr>
          <w:rFonts w:ascii="Arial" w:hAnsi="Arial" w:cs="Arial"/>
          <w:b/>
          <w:bCs/>
          <w:color w:val="000000"/>
          <w:sz w:val="28"/>
          <w:szCs w:val="28"/>
        </w:rPr>
        <w:t>、基金</w:t>
      </w:r>
      <w:r>
        <w:rPr>
          <w:rFonts w:ascii="Arial" w:hAnsi="Arial" w:cs="Arial" w:hint="eastAsia"/>
          <w:b/>
          <w:bCs/>
          <w:color w:val="000000"/>
          <w:sz w:val="28"/>
          <w:szCs w:val="28"/>
        </w:rPr>
        <w:t>的运作方式</w:t>
      </w:r>
      <w:r>
        <w:rPr>
          <w:rFonts w:ascii="Arial" w:hAnsi="Arial" w:cs="Arial"/>
          <w:b/>
          <w:bCs/>
          <w:color w:val="000000"/>
          <w:sz w:val="28"/>
          <w:szCs w:val="28"/>
        </w:rPr>
        <w:t>和类型</w:t>
      </w:r>
    </w:p>
    <w:p w:rsidR="00C041E3" w:rsidRPr="002F1793" w:rsidRDefault="00C041E3" w:rsidP="00454A40">
      <w:pPr>
        <w:snapToGrid w:val="0"/>
        <w:spacing w:line="360" w:lineRule="auto"/>
        <w:ind w:leftChars="200" w:left="2835" w:hangingChars="1150" w:hanging="2415"/>
        <w:outlineLvl w:val="0"/>
        <w:rPr>
          <w:rFonts w:ascii="Arial" w:hAnsi="Arial" w:cs="Arial"/>
          <w:b/>
          <w:bCs/>
          <w:color w:val="000000"/>
          <w:sz w:val="28"/>
          <w:szCs w:val="28"/>
        </w:rPr>
      </w:pPr>
      <w:r w:rsidRPr="00454A40">
        <w:rPr>
          <w:rFonts w:ascii="Arial" w:hAnsi="Arial" w:cs="Arial" w:hint="eastAsia"/>
          <w:szCs w:val="21"/>
        </w:rPr>
        <w:t>契</w:t>
      </w:r>
      <w:r w:rsidRPr="002F1793">
        <w:rPr>
          <w:rFonts w:ascii="Arial" w:hAnsi="Arial" w:cs="Arial" w:hint="eastAsia"/>
          <w:szCs w:val="21"/>
        </w:rPr>
        <w:t>约型开放式、债券型</w:t>
      </w:r>
    </w:p>
    <w:p w:rsidR="00AC03CE" w:rsidRPr="002F1793" w:rsidRDefault="00454A40" w:rsidP="00454A40">
      <w:pPr>
        <w:spacing w:line="360" w:lineRule="auto"/>
        <w:ind w:firstLine="420"/>
      </w:pPr>
      <w:r>
        <w:rPr>
          <w:rFonts w:ascii="Arial" w:hAnsi="Arial" w:cs="Arial" w:hint="eastAsia"/>
          <w:b/>
          <w:bCs/>
          <w:color w:val="000000"/>
          <w:sz w:val="28"/>
          <w:szCs w:val="28"/>
        </w:rPr>
        <w:t>六</w:t>
      </w:r>
      <w:r>
        <w:rPr>
          <w:rFonts w:ascii="Arial" w:hAnsi="Arial" w:cs="Arial"/>
          <w:b/>
          <w:bCs/>
          <w:color w:val="000000"/>
          <w:sz w:val="28"/>
          <w:szCs w:val="28"/>
        </w:rPr>
        <w:t>、</w:t>
      </w:r>
      <w:r>
        <w:rPr>
          <w:rFonts w:ascii="Arial" w:hAnsi="Arial" w:cs="Arial" w:hint="eastAsia"/>
          <w:b/>
          <w:bCs/>
          <w:color w:val="000000"/>
          <w:sz w:val="28"/>
          <w:szCs w:val="28"/>
        </w:rPr>
        <w:t>基金的投资目标</w:t>
      </w:r>
    </w:p>
    <w:p w:rsidR="00C041E3" w:rsidRPr="002F1793" w:rsidRDefault="00A8472F" w:rsidP="00454A40">
      <w:pPr>
        <w:adjustRightInd w:val="0"/>
        <w:snapToGrid w:val="0"/>
        <w:spacing w:line="360" w:lineRule="auto"/>
        <w:ind w:firstLine="420"/>
        <w:rPr>
          <w:rFonts w:ascii="Arial" w:hAnsi="Arial"/>
          <w:szCs w:val="21"/>
        </w:rPr>
      </w:pPr>
      <w:r>
        <w:rPr>
          <w:rFonts w:ascii="宋体" w:hAnsi="宋体" w:hint="eastAsia"/>
          <w:szCs w:val="21"/>
        </w:rPr>
        <w:t>本基金通过积极主动的资产配置，力争实现基金资产的长期稳健增值。</w:t>
      </w:r>
    </w:p>
    <w:p w:rsidR="00C041E3" w:rsidRPr="00454A40" w:rsidRDefault="00454A40" w:rsidP="00454A40">
      <w:pPr>
        <w:spacing w:line="360" w:lineRule="auto"/>
        <w:ind w:firstLine="420"/>
        <w:rPr>
          <w:rFonts w:ascii="Arial" w:hAnsi="Arial" w:cs="Arial"/>
          <w:b/>
          <w:bCs/>
          <w:color w:val="000000"/>
          <w:sz w:val="28"/>
          <w:szCs w:val="28"/>
        </w:rPr>
      </w:pPr>
      <w:r>
        <w:rPr>
          <w:rFonts w:ascii="Arial" w:hAnsi="Arial" w:cs="Arial" w:hint="eastAsia"/>
          <w:b/>
          <w:bCs/>
          <w:color w:val="000000"/>
          <w:sz w:val="28"/>
          <w:szCs w:val="28"/>
        </w:rPr>
        <w:t>七</w:t>
      </w:r>
      <w:r>
        <w:rPr>
          <w:rFonts w:ascii="Arial" w:hAnsi="Arial" w:cs="Arial"/>
          <w:b/>
          <w:bCs/>
          <w:color w:val="000000"/>
          <w:sz w:val="28"/>
          <w:szCs w:val="28"/>
        </w:rPr>
        <w:t>、</w:t>
      </w:r>
      <w:r>
        <w:rPr>
          <w:rFonts w:ascii="Arial" w:hAnsi="Arial" w:cs="Arial" w:hint="eastAsia"/>
          <w:b/>
          <w:bCs/>
          <w:color w:val="000000"/>
          <w:sz w:val="28"/>
          <w:szCs w:val="28"/>
        </w:rPr>
        <w:t>基金的投资范围</w:t>
      </w:r>
    </w:p>
    <w:p w:rsidR="00A8472F" w:rsidRDefault="00A8472F" w:rsidP="00A8472F">
      <w:pPr>
        <w:adjustRightInd w:val="0"/>
        <w:snapToGrid w:val="0"/>
        <w:spacing w:line="360" w:lineRule="auto"/>
        <w:ind w:firstLineChars="200" w:firstLine="420"/>
        <w:contextualSpacing/>
        <w:rPr>
          <w:rFonts w:ascii="宋体" w:hAnsi="宋体"/>
          <w:szCs w:val="21"/>
        </w:rPr>
      </w:pPr>
      <w:r>
        <w:rPr>
          <w:rFonts w:ascii="宋体" w:hAnsi="宋体" w:hint="eastAsia"/>
          <w:szCs w:val="21"/>
        </w:rPr>
        <w:t>本基金的投资范围为具有良好流动性的金融工具，包括债券（包含国债、央行票据、金融债、地方政府债、政府支持机构债、企业债、公司债、中期票据、短期融资券、超短期融资券、公开发行的次级债券）、资产支持证券、同业存单、银行存款（包含协议存款、定期存款及其他银行存款）、货币市场工具、债券回购以及法律法规或中国证监会允许基金投资的其他金融工具（但须符合中国证监会相关规定）。</w:t>
      </w:r>
    </w:p>
    <w:p w:rsidR="00A8472F" w:rsidRDefault="00A8472F" w:rsidP="00A8472F">
      <w:pPr>
        <w:adjustRightInd w:val="0"/>
        <w:snapToGrid w:val="0"/>
        <w:spacing w:line="360" w:lineRule="auto"/>
        <w:ind w:firstLineChars="200" w:firstLine="420"/>
        <w:contextualSpacing/>
        <w:rPr>
          <w:rFonts w:ascii="宋体" w:hAnsi="宋体"/>
          <w:szCs w:val="21"/>
        </w:rPr>
      </w:pPr>
      <w:r>
        <w:rPr>
          <w:rFonts w:ascii="宋体" w:hAnsi="宋体" w:hint="eastAsia"/>
          <w:szCs w:val="21"/>
        </w:rPr>
        <w:t>本基金投资于债券的比例不低于基金资产的80%。本基金持有现金以及到期日在1年以内的政府债券不低于基金资产净值的5%，其中，现金类资产不包括结算备付金、存出保证金、应收申购款等。</w:t>
      </w:r>
    </w:p>
    <w:p w:rsidR="00C041E3" w:rsidRPr="002F1793" w:rsidRDefault="00A8472F" w:rsidP="00A8472F">
      <w:pPr>
        <w:adjustRightInd w:val="0"/>
        <w:snapToGrid w:val="0"/>
        <w:spacing w:line="360" w:lineRule="auto"/>
        <w:ind w:firstLineChars="200" w:firstLine="420"/>
        <w:rPr>
          <w:bCs/>
        </w:rPr>
      </w:pPr>
      <w:r>
        <w:rPr>
          <w:rFonts w:ascii="宋体" w:hAnsi="宋体" w:hint="eastAsia"/>
          <w:szCs w:val="21"/>
        </w:rPr>
        <w:t>如法律法规或监管机构以后允许基金投资其他品种，基金管理人在履行适当程序后，可以将其纳入投资范围。</w:t>
      </w:r>
    </w:p>
    <w:p w:rsidR="00454A40" w:rsidRPr="00F41A3E" w:rsidRDefault="00454A40" w:rsidP="00454A40">
      <w:pPr>
        <w:snapToGrid w:val="0"/>
        <w:spacing w:line="360" w:lineRule="auto"/>
        <w:ind w:leftChars="200" w:left="3653" w:hangingChars="1150" w:hanging="3233"/>
        <w:outlineLvl w:val="0"/>
        <w:rPr>
          <w:rFonts w:ascii="Arial" w:hAnsi="Arial"/>
          <w:spacing w:val="8"/>
          <w:szCs w:val="21"/>
        </w:rPr>
      </w:pPr>
      <w:r>
        <w:rPr>
          <w:rFonts w:ascii="Arial" w:hAnsi="Arial" w:cs="Arial" w:hint="eastAsia"/>
          <w:b/>
          <w:bCs/>
          <w:color w:val="000000"/>
          <w:sz w:val="28"/>
          <w:szCs w:val="28"/>
        </w:rPr>
        <w:t>八</w:t>
      </w:r>
      <w:r>
        <w:rPr>
          <w:rFonts w:ascii="Arial" w:hAnsi="Arial" w:cs="Arial"/>
          <w:b/>
          <w:bCs/>
          <w:color w:val="000000"/>
          <w:sz w:val="28"/>
          <w:szCs w:val="28"/>
        </w:rPr>
        <w:t>、</w:t>
      </w:r>
      <w:r>
        <w:rPr>
          <w:rFonts w:ascii="Arial" w:hAnsi="Arial" w:cs="Arial" w:hint="eastAsia"/>
          <w:b/>
          <w:bCs/>
          <w:color w:val="000000"/>
          <w:sz w:val="28"/>
          <w:szCs w:val="28"/>
        </w:rPr>
        <w:t>基金的投资策略</w:t>
      </w:r>
    </w:p>
    <w:p w:rsidR="00A8472F" w:rsidRDefault="00A8472F" w:rsidP="00A8472F">
      <w:pPr>
        <w:adjustRightInd w:val="0"/>
        <w:snapToGrid w:val="0"/>
        <w:spacing w:line="360" w:lineRule="auto"/>
        <w:ind w:firstLineChars="200" w:firstLine="420"/>
        <w:contextualSpacing/>
        <w:rPr>
          <w:rFonts w:ascii="宋体" w:hAnsi="宋体"/>
          <w:szCs w:val="21"/>
        </w:rPr>
      </w:pPr>
      <w:r>
        <w:rPr>
          <w:rFonts w:ascii="宋体" w:hAnsi="宋体" w:hint="eastAsia"/>
          <w:szCs w:val="21"/>
        </w:rPr>
        <w:t>本基金的投资策略包括买入持有策略、久期调整策略、收益率曲线配置策略、债券类属和板块轮换策略、骑乘策略、价值驱动的个券选择策略、适度的融资杠杆策略、资产支持证券投资策略等。本基金投资中将根据对宏观经济周期和市场环境的持续跟踪以及对经济政策的深入分析，灵活运用上述策略，构建债券组合并进行动态调整，以达成投资目标。</w:t>
      </w:r>
    </w:p>
    <w:p w:rsidR="00A8472F" w:rsidRDefault="00A8472F" w:rsidP="00A8472F">
      <w:pPr>
        <w:adjustRightInd w:val="0"/>
        <w:snapToGrid w:val="0"/>
        <w:spacing w:line="360" w:lineRule="auto"/>
        <w:ind w:firstLineChars="200" w:firstLine="420"/>
        <w:contextualSpacing/>
        <w:rPr>
          <w:rFonts w:ascii="宋体" w:hAnsi="宋体"/>
          <w:szCs w:val="21"/>
        </w:rPr>
      </w:pPr>
      <w:r>
        <w:rPr>
          <w:rFonts w:ascii="宋体" w:hAnsi="宋体" w:hint="eastAsia"/>
          <w:szCs w:val="21"/>
        </w:rPr>
        <w:t>1、买入持有策略</w:t>
      </w:r>
    </w:p>
    <w:p w:rsidR="00A8472F" w:rsidRDefault="00A8472F" w:rsidP="00A8472F">
      <w:pPr>
        <w:adjustRightInd w:val="0"/>
        <w:snapToGrid w:val="0"/>
        <w:spacing w:line="360" w:lineRule="auto"/>
        <w:ind w:firstLineChars="200" w:firstLine="420"/>
        <w:contextualSpacing/>
        <w:rPr>
          <w:rFonts w:ascii="宋体" w:hAnsi="宋体"/>
          <w:szCs w:val="21"/>
        </w:rPr>
      </w:pPr>
      <w:r>
        <w:rPr>
          <w:rFonts w:ascii="宋体" w:hAnsi="宋体" w:hint="eastAsia"/>
          <w:szCs w:val="21"/>
        </w:rPr>
        <w:t>以简单、低交易成本为原则，挑选符合投资需求的标的债券，持有到期后再转而投资新的标的债券。</w:t>
      </w:r>
    </w:p>
    <w:p w:rsidR="00A8472F" w:rsidRDefault="00A8472F" w:rsidP="00A8472F">
      <w:pPr>
        <w:adjustRightInd w:val="0"/>
        <w:snapToGrid w:val="0"/>
        <w:spacing w:line="360" w:lineRule="auto"/>
        <w:ind w:firstLineChars="200" w:firstLine="420"/>
        <w:contextualSpacing/>
        <w:rPr>
          <w:rFonts w:ascii="宋体" w:hAnsi="宋体"/>
          <w:szCs w:val="21"/>
        </w:rPr>
      </w:pPr>
      <w:r>
        <w:rPr>
          <w:rFonts w:ascii="宋体" w:hAnsi="宋体" w:hint="eastAsia"/>
          <w:szCs w:val="21"/>
        </w:rPr>
        <w:t>2、久期调整策略</w:t>
      </w:r>
    </w:p>
    <w:p w:rsidR="00A8472F" w:rsidRDefault="00A8472F" w:rsidP="00A8472F">
      <w:pPr>
        <w:adjustRightInd w:val="0"/>
        <w:snapToGrid w:val="0"/>
        <w:spacing w:line="360" w:lineRule="auto"/>
        <w:ind w:firstLineChars="200" w:firstLine="420"/>
        <w:contextualSpacing/>
        <w:rPr>
          <w:rFonts w:ascii="宋体" w:hAnsi="宋体"/>
          <w:szCs w:val="21"/>
        </w:rPr>
      </w:pPr>
      <w:r>
        <w:rPr>
          <w:rFonts w:ascii="宋体" w:hAnsi="宋体" w:hint="eastAsia"/>
          <w:szCs w:val="21"/>
        </w:rPr>
        <w:t>根据对市场利率水平的预期，在预期利率下降时，增加组合久期，以较多地获得债券价格上升带来的收益，在预期利率上升时，减小组合久期，以规避债券价格下降的风险。</w:t>
      </w:r>
    </w:p>
    <w:p w:rsidR="00A8472F" w:rsidRDefault="00A8472F" w:rsidP="00A8472F">
      <w:pPr>
        <w:adjustRightInd w:val="0"/>
        <w:snapToGrid w:val="0"/>
        <w:spacing w:line="360" w:lineRule="auto"/>
        <w:ind w:firstLineChars="200" w:firstLine="420"/>
        <w:contextualSpacing/>
        <w:rPr>
          <w:rFonts w:ascii="宋体" w:hAnsi="宋体"/>
          <w:szCs w:val="21"/>
        </w:rPr>
      </w:pPr>
      <w:r>
        <w:rPr>
          <w:rFonts w:ascii="宋体" w:hAnsi="宋体" w:hint="eastAsia"/>
          <w:szCs w:val="21"/>
        </w:rPr>
        <w:t>3、收益率曲线配置策略</w:t>
      </w:r>
    </w:p>
    <w:p w:rsidR="00A8472F" w:rsidRDefault="00A8472F" w:rsidP="00A8472F">
      <w:pPr>
        <w:adjustRightInd w:val="0"/>
        <w:snapToGrid w:val="0"/>
        <w:spacing w:line="360" w:lineRule="auto"/>
        <w:ind w:firstLineChars="200" w:firstLine="420"/>
        <w:contextualSpacing/>
        <w:rPr>
          <w:rFonts w:ascii="宋体" w:hAnsi="宋体"/>
          <w:szCs w:val="21"/>
        </w:rPr>
      </w:pPr>
      <w:r>
        <w:rPr>
          <w:rFonts w:ascii="宋体" w:hAnsi="宋体" w:hint="eastAsia"/>
          <w:szCs w:val="21"/>
        </w:rPr>
        <w:t>在久期确定的基础上，根据对收益曲线形状变化的预测，确定采用子弹型策略、哑铃型策略和梯形策略，在长期、中期和短期债券间进行配置，以从长、中、短期债券的相对价格变化中获利。</w:t>
      </w:r>
    </w:p>
    <w:p w:rsidR="00A8472F" w:rsidRDefault="00A8472F" w:rsidP="00A8472F">
      <w:pPr>
        <w:adjustRightInd w:val="0"/>
        <w:snapToGrid w:val="0"/>
        <w:spacing w:line="360" w:lineRule="auto"/>
        <w:ind w:firstLineChars="200" w:firstLine="420"/>
        <w:contextualSpacing/>
        <w:rPr>
          <w:rFonts w:ascii="宋体" w:hAnsi="宋体"/>
          <w:szCs w:val="21"/>
        </w:rPr>
      </w:pPr>
      <w:r>
        <w:rPr>
          <w:rFonts w:ascii="宋体" w:hAnsi="宋体" w:hint="eastAsia"/>
          <w:szCs w:val="21"/>
        </w:rPr>
        <w:t>4、板块轮换策略</w:t>
      </w:r>
    </w:p>
    <w:p w:rsidR="00A8472F" w:rsidRDefault="00A8472F" w:rsidP="00A8472F">
      <w:pPr>
        <w:adjustRightInd w:val="0"/>
        <w:snapToGrid w:val="0"/>
        <w:spacing w:line="360" w:lineRule="auto"/>
        <w:ind w:firstLineChars="200" w:firstLine="420"/>
        <w:contextualSpacing/>
        <w:rPr>
          <w:rFonts w:ascii="宋体" w:hAnsi="宋体"/>
          <w:szCs w:val="21"/>
        </w:rPr>
      </w:pPr>
      <w:r>
        <w:rPr>
          <w:rFonts w:ascii="宋体" w:hAnsi="宋体" w:hint="eastAsia"/>
          <w:szCs w:val="21"/>
        </w:rPr>
        <w:t>根据国债、金融债、信用债等不同债券板块之间的相对投资价值分析，增持相对低估的板块，减持相对高估的板块，借以取得较高收益。</w:t>
      </w:r>
    </w:p>
    <w:p w:rsidR="00A8472F" w:rsidRDefault="00A8472F" w:rsidP="00A8472F">
      <w:pPr>
        <w:adjustRightInd w:val="0"/>
        <w:snapToGrid w:val="0"/>
        <w:spacing w:line="360" w:lineRule="auto"/>
        <w:ind w:firstLineChars="200" w:firstLine="420"/>
        <w:contextualSpacing/>
        <w:rPr>
          <w:rFonts w:ascii="宋体" w:hAnsi="宋体"/>
          <w:szCs w:val="21"/>
        </w:rPr>
      </w:pPr>
      <w:r>
        <w:rPr>
          <w:rFonts w:ascii="宋体" w:hAnsi="宋体" w:hint="eastAsia"/>
          <w:szCs w:val="21"/>
        </w:rPr>
        <w:t>5、骑乘策略</w:t>
      </w:r>
    </w:p>
    <w:p w:rsidR="00A8472F" w:rsidRDefault="00A8472F" w:rsidP="00A8472F">
      <w:pPr>
        <w:adjustRightInd w:val="0"/>
        <w:snapToGrid w:val="0"/>
        <w:spacing w:line="360" w:lineRule="auto"/>
        <w:ind w:firstLineChars="200" w:firstLine="420"/>
        <w:contextualSpacing/>
        <w:rPr>
          <w:rFonts w:ascii="宋体" w:hAnsi="宋体"/>
          <w:szCs w:val="21"/>
        </w:rPr>
      </w:pPr>
      <w:r>
        <w:rPr>
          <w:rFonts w:ascii="宋体" w:hAnsi="宋体" w:hint="eastAsia"/>
          <w:szCs w:val="21"/>
        </w:rPr>
        <w:t>通过分析收益率曲线各期限段的利差情况，买入收益率曲线最陡峭处所对应的期限债券，随着所持有债券的剩余期限下降，债券的到期收益率将下降，从而获得资本利得。</w:t>
      </w:r>
    </w:p>
    <w:p w:rsidR="00A8472F" w:rsidRDefault="00A8472F" w:rsidP="00A8472F">
      <w:pPr>
        <w:adjustRightInd w:val="0"/>
        <w:snapToGrid w:val="0"/>
        <w:spacing w:line="360" w:lineRule="auto"/>
        <w:ind w:firstLineChars="200" w:firstLine="420"/>
        <w:contextualSpacing/>
        <w:rPr>
          <w:rFonts w:ascii="宋体" w:hAnsi="宋体"/>
          <w:szCs w:val="21"/>
        </w:rPr>
      </w:pPr>
      <w:r>
        <w:rPr>
          <w:rFonts w:ascii="宋体" w:hAnsi="宋体" w:hint="eastAsia"/>
          <w:szCs w:val="21"/>
        </w:rPr>
        <w:t>6、个券选择策略</w:t>
      </w:r>
    </w:p>
    <w:p w:rsidR="00A8472F" w:rsidRDefault="00A8472F" w:rsidP="00A8472F">
      <w:pPr>
        <w:adjustRightInd w:val="0"/>
        <w:snapToGrid w:val="0"/>
        <w:spacing w:line="360" w:lineRule="auto"/>
        <w:ind w:firstLineChars="200" w:firstLine="420"/>
        <w:contextualSpacing/>
        <w:rPr>
          <w:rFonts w:ascii="宋体" w:hAnsi="宋体"/>
          <w:szCs w:val="21"/>
        </w:rPr>
      </w:pPr>
      <w:r>
        <w:rPr>
          <w:rFonts w:ascii="宋体" w:hAnsi="宋体" w:hint="eastAsia"/>
          <w:szCs w:val="21"/>
        </w:rPr>
        <w:t>用自下而上的方法选择价值相对低估的债券。通过考察收益率曲线的相对位置和形状，对比不同信用等级、在不同市场交易债券的到期收益率等方法，结合票息、税收、可否回购、嵌入期权等其他决定债券价值的因素，从而发现市场中个券的价值相对低估状况。</w:t>
      </w:r>
    </w:p>
    <w:p w:rsidR="00A8472F" w:rsidRDefault="00A8472F" w:rsidP="00A8472F">
      <w:pPr>
        <w:adjustRightInd w:val="0"/>
        <w:snapToGrid w:val="0"/>
        <w:spacing w:line="360" w:lineRule="auto"/>
        <w:ind w:firstLineChars="200" w:firstLine="420"/>
        <w:contextualSpacing/>
        <w:rPr>
          <w:rFonts w:ascii="宋体" w:hAnsi="宋体"/>
          <w:szCs w:val="21"/>
        </w:rPr>
      </w:pPr>
      <w:r>
        <w:rPr>
          <w:rFonts w:ascii="宋体" w:hAnsi="宋体" w:hint="eastAsia"/>
          <w:szCs w:val="21"/>
        </w:rPr>
        <w:t>7、融资杠杆策略</w:t>
      </w:r>
    </w:p>
    <w:p w:rsidR="00A8472F" w:rsidRDefault="00A8472F" w:rsidP="00A8472F">
      <w:pPr>
        <w:adjustRightInd w:val="0"/>
        <w:snapToGrid w:val="0"/>
        <w:spacing w:line="360" w:lineRule="auto"/>
        <w:ind w:firstLineChars="200" w:firstLine="420"/>
        <w:contextualSpacing/>
        <w:rPr>
          <w:rFonts w:ascii="宋体" w:hAnsi="宋体"/>
          <w:szCs w:val="21"/>
        </w:rPr>
      </w:pPr>
      <w:r>
        <w:rPr>
          <w:rFonts w:ascii="宋体" w:hAnsi="宋体" w:hint="eastAsia"/>
          <w:szCs w:val="21"/>
        </w:rPr>
        <w:t>通过分析回购品种之间的利差及其变动，结合对年末效应和长假效应的灵活使用，进行中长期回购品种的比例配置，同时在严格控制风险的基础上利用跨市场套利和跨期限套利的机会。</w:t>
      </w:r>
    </w:p>
    <w:p w:rsidR="00A8472F" w:rsidRDefault="00A8472F" w:rsidP="00A8472F">
      <w:pPr>
        <w:adjustRightInd w:val="0"/>
        <w:snapToGrid w:val="0"/>
        <w:spacing w:line="360" w:lineRule="auto"/>
        <w:ind w:firstLineChars="200" w:firstLine="420"/>
        <w:contextualSpacing/>
        <w:rPr>
          <w:rFonts w:ascii="宋体" w:hAnsi="宋体"/>
          <w:szCs w:val="21"/>
        </w:rPr>
      </w:pPr>
      <w:r>
        <w:rPr>
          <w:rFonts w:ascii="宋体" w:hAnsi="宋体" w:hint="eastAsia"/>
          <w:szCs w:val="21"/>
        </w:rPr>
        <w:t>8、资产支持证券投资策略</w:t>
      </w:r>
    </w:p>
    <w:p w:rsidR="00C041E3" w:rsidRPr="002F1793" w:rsidRDefault="00A8472F" w:rsidP="00A8472F">
      <w:pPr>
        <w:adjustRightInd w:val="0"/>
        <w:snapToGrid w:val="0"/>
        <w:spacing w:line="360" w:lineRule="auto"/>
        <w:ind w:firstLineChars="200" w:firstLine="420"/>
        <w:rPr>
          <w:rFonts w:ascii="Arial" w:hAnsi="Arial"/>
          <w:szCs w:val="21"/>
        </w:rPr>
      </w:pPr>
      <w:r>
        <w:rPr>
          <w:rFonts w:ascii="宋体" w:hAnsi="宋体" w:hint="eastAsia"/>
          <w:szCs w:val="21"/>
        </w:rPr>
        <w:t>重点对市场利率、发行条款、支持资产的构成及质量、提前偿还率、风险补偿收益和市场流动性等影响资产支持证券价值的因素进行分析，并辅助采用蒙特卡洛方法等数量化定价模型，评估资产支持证券的相对投资价值并做出相应的投资决策。</w:t>
      </w:r>
    </w:p>
    <w:p w:rsidR="00454A40" w:rsidRPr="004F277E" w:rsidRDefault="00454A40" w:rsidP="00454A40">
      <w:pPr>
        <w:snapToGrid w:val="0"/>
        <w:spacing w:line="360" w:lineRule="auto"/>
        <w:ind w:leftChars="200" w:left="3653" w:hangingChars="1150" w:hanging="3233"/>
        <w:outlineLvl w:val="0"/>
        <w:rPr>
          <w:rFonts w:ascii="Arial" w:hAnsi="Arial"/>
          <w:spacing w:val="8"/>
          <w:szCs w:val="21"/>
        </w:rPr>
      </w:pPr>
      <w:r>
        <w:rPr>
          <w:rFonts w:ascii="Arial" w:hAnsi="Arial" w:cs="Arial" w:hint="eastAsia"/>
          <w:b/>
          <w:bCs/>
          <w:color w:val="000000"/>
          <w:sz w:val="28"/>
          <w:szCs w:val="28"/>
        </w:rPr>
        <w:t>九</w:t>
      </w:r>
      <w:r>
        <w:rPr>
          <w:rFonts w:ascii="Arial" w:hAnsi="Arial" w:cs="Arial"/>
          <w:b/>
          <w:bCs/>
          <w:color w:val="000000"/>
          <w:sz w:val="28"/>
          <w:szCs w:val="28"/>
        </w:rPr>
        <w:t>、</w:t>
      </w:r>
      <w:r>
        <w:rPr>
          <w:rFonts w:ascii="Arial" w:hAnsi="Arial" w:cs="Arial" w:hint="eastAsia"/>
          <w:b/>
          <w:bCs/>
          <w:color w:val="000000"/>
          <w:sz w:val="28"/>
          <w:szCs w:val="28"/>
        </w:rPr>
        <w:t>业绩比较基准</w:t>
      </w:r>
    </w:p>
    <w:p w:rsidR="00A8472F" w:rsidRDefault="00A8472F" w:rsidP="00A8472F">
      <w:pPr>
        <w:adjustRightInd w:val="0"/>
        <w:snapToGrid w:val="0"/>
        <w:spacing w:line="360" w:lineRule="auto"/>
        <w:ind w:firstLineChars="200" w:firstLine="420"/>
        <w:contextualSpacing/>
        <w:rPr>
          <w:rFonts w:ascii="宋体" w:hAnsi="宋体"/>
          <w:szCs w:val="21"/>
        </w:rPr>
      </w:pPr>
      <w:r>
        <w:rPr>
          <w:rFonts w:ascii="宋体" w:hAnsi="宋体" w:hint="eastAsia"/>
          <w:szCs w:val="21"/>
        </w:rPr>
        <w:t xml:space="preserve">本基金的业绩比较基准为：中债综合财富（总值）指数收益率 </w:t>
      </w:r>
    </w:p>
    <w:p w:rsidR="00454A40" w:rsidRPr="004F277E" w:rsidRDefault="00454A40" w:rsidP="00454A40">
      <w:pPr>
        <w:snapToGrid w:val="0"/>
        <w:spacing w:line="360" w:lineRule="auto"/>
        <w:ind w:leftChars="200" w:left="3653" w:hangingChars="1150" w:hanging="3233"/>
        <w:outlineLvl w:val="0"/>
        <w:rPr>
          <w:rFonts w:ascii="Arial" w:hAnsi="Arial"/>
          <w:spacing w:val="8"/>
          <w:szCs w:val="21"/>
        </w:rPr>
      </w:pPr>
      <w:r>
        <w:rPr>
          <w:rFonts w:ascii="Arial" w:hAnsi="Arial" w:cs="Arial" w:hint="eastAsia"/>
          <w:b/>
          <w:bCs/>
          <w:color w:val="000000"/>
          <w:sz w:val="28"/>
          <w:szCs w:val="28"/>
        </w:rPr>
        <w:t>十</w:t>
      </w:r>
      <w:r>
        <w:rPr>
          <w:rFonts w:ascii="Arial" w:hAnsi="Arial" w:cs="Arial"/>
          <w:b/>
          <w:bCs/>
          <w:color w:val="000000"/>
          <w:sz w:val="28"/>
          <w:szCs w:val="28"/>
        </w:rPr>
        <w:t>、</w:t>
      </w:r>
      <w:r w:rsidRPr="004F277E">
        <w:rPr>
          <w:rFonts w:ascii="Arial" w:hAnsi="Arial" w:cs="Arial" w:hint="eastAsia"/>
          <w:b/>
          <w:bCs/>
          <w:color w:val="000000"/>
          <w:sz w:val="28"/>
          <w:szCs w:val="28"/>
        </w:rPr>
        <w:t>风险收益特征</w:t>
      </w:r>
    </w:p>
    <w:p w:rsidR="00C041E3" w:rsidRPr="002F1793" w:rsidRDefault="00C041E3">
      <w:pPr>
        <w:adjustRightInd w:val="0"/>
        <w:snapToGrid w:val="0"/>
        <w:spacing w:line="360" w:lineRule="auto"/>
        <w:ind w:firstLineChars="200" w:firstLine="420"/>
        <w:rPr>
          <w:rFonts w:ascii="Arial" w:hAnsi="Arial"/>
          <w:szCs w:val="21"/>
        </w:rPr>
      </w:pPr>
      <w:r w:rsidRPr="002F1793">
        <w:rPr>
          <w:rFonts w:ascii="Arial" w:hAnsi="Arial" w:hint="eastAsia"/>
          <w:szCs w:val="21"/>
        </w:rPr>
        <w:t>本基金为债券型基金，预期收益和预期风险高于货币市场基金，低于混合型基金、股票型基金，属于中低风险</w:t>
      </w:r>
      <w:r w:rsidRPr="002F1793">
        <w:rPr>
          <w:rFonts w:ascii="Arial" w:hAnsi="Arial"/>
          <w:szCs w:val="21"/>
        </w:rPr>
        <w:t>/</w:t>
      </w:r>
      <w:r w:rsidRPr="002F1793">
        <w:rPr>
          <w:rFonts w:ascii="Arial" w:hAnsi="Arial" w:hint="eastAsia"/>
          <w:szCs w:val="21"/>
        </w:rPr>
        <w:t>收益的产品。</w:t>
      </w:r>
    </w:p>
    <w:p w:rsidR="00454A40" w:rsidRDefault="00454A40" w:rsidP="00C160DD">
      <w:pPr>
        <w:snapToGrid w:val="0"/>
        <w:spacing w:line="360" w:lineRule="auto"/>
        <w:ind w:leftChars="200" w:left="3653" w:hangingChars="1150" w:hanging="3233"/>
        <w:outlineLvl w:val="0"/>
        <w:rPr>
          <w:rFonts w:ascii="Arial" w:hAnsi="Arial" w:cs="Arial"/>
          <w:b/>
          <w:bCs/>
          <w:color w:val="000000"/>
          <w:sz w:val="28"/>
          <w:szCs w:val="28"/>
        </w:rPr>
      </w:pPr>
      <w:r w:rsidRPr="004F277E">
        <w:rPr>
          <w:rFonts w:ascii="Arial" w:hAnsi="Arial" w:cs="Arial" w:hint="eastAsia"/>
          <w:b/>
          <w:bCs/>
          <w:color w:val="000000"/>
          <w:sz w:val="28"/>
          <w:szCs w:val="28"/>
        </w:rPr>
        <w:t>十一、基金的投资组合报告（未经审计）</w:t>
      </w:r>
    </w:p>
    <w:p w:rsidR="00A8472F" w:rsidRPr="00537997" w:rsidRDefault="00A8472F" w:rsidP="00A8472F">
      <w:pPr>
        <w:spacing w:line="360" w:lineRule="auto"/>
        <w:ind w:firstLineChars="200" w:firstLine="420"/>
        <w:jc w:val="left"/>
        <w:rPr>
          <w:rFonts w:ascii="宋体" w:cs="宋体"/>
          <w:color w:val="000000"/>
          <w:kern w:val="0"/>
        </w:rPr>
      </w:pPr>
      <w:bookmarkStart w:id="13" w:name="_Toc214873599"/>
      <w:bookmarkStart w:id="14" w:name="_Toc317088147"/>
      <w:bookmarkStart w:id="15" w:name="_Toc317088544"/>
      <w:bookmarkStart w:id="16" w:name="_Toc435547854"/>
      <w:r w:rsidRPr="00537997">
        <w:rPr>
          <w:rFonts w:ascii="宋体" w:cs="宋体" w:hint="eastAsia"/>
          <w:color w:val="000000"/>
          <w:kern w:val="0"/>
        </w:rPr>
        <w:t>基金管理人的董事会及董事保证本报告所载资料不存在虚假记载、误导性陈述或重大遗漏，并对其内容的真实性、准确性和完整性承担个别及连带责任。</w:t>
      </w:r>
    </w:p>
    <w:p w:rsidR="00793AC8" w:rsidRPr="00BE4D0D" w:rsidRDefault="00793AC8" w:rsidP="00793AC8">
      <w:pPr>
        <w:adjustRightInd w:val="0"/>
        <w:snapToGrid w:val="0"/>
        <w:spacing w:line="360" w:lineRule="auto"/>
        <w:ind w:firstLineChars="200" w:firstLine="420"/>
        <w:rPr>
          <w:rFonts w:ascii="宋体" w:cs="宋体"/>
          <w:color w:val="000000"/>
          <w:kern w:val="0"/>
        </w:rPr>
      </w:pPr>
      <w:r w:rsidRPr="00BE4D0D">
        <w:rPr>
          <w:rFonts w:ascii="宋体" w:cs="宋体" w:hint="eastAsia"/>
          <w:color w:val="000000"/>
          <w:kern w:val="0"/>
        </w:rPr>
        <w:t>基金托管人招商银行股份有限公司根据本基金合同规定，于2020年4月20日复核了本报告中的财务指标、净值表现和投资组合报告等内容，保证复核内容不存在虚假记载、误导性陈述或者重大遗漏。</w:t>
      </w:r>
    </w:p>
    <w:p w:rsidR="00793AC8" w:rsidRPr="00BE4D0D" w:rsidRDefault="00793AC8" w:rsidP="00793AC8">
      <w:pPr>
        <w:adjustRightInd w:val="0"/>
        <w:snapToGrid w:val="0"/>
        <w:spacing w:line="360" w:lineRule="auto"/>
        <w:ind w:firstLineChars="200" w:firstLine="420"/>
        <w:rPr>
          <w:rFonts w:ascii="Arial" w:hAnsi="Arial"/>
          <w:szCs w:val="21"/>
        </w:rPr>
      </w:pPr>
      <w:r w:rsidRPr="00BE4D0D">
        <w:rPr>
          <w:rFonts w:ascii="Arial" w:hAnsi="Arial" w:hint="eastAsia"/>
          <w:szCs w:val="21"/>
        </w:rPr>
        <w:t>以下内容摘自本基金</w:t>
      </w:r>
      <w:r w:rsidRPr="00BE4D0D">
        <w:rPr>
          <w:rFonts w:ascii="Arial" w:hAnsi="Arial"/>
          <w:szCs w:val="21"/>
        </w:rPr>
        <w:t>2020</w:t>
      </w:r>
      <w:r w:rsidRPr="00BE4D0D">
        <w:rPr>
          <w:rFonts w:ascii="Arial" w:hAnsi="Arial" w:hint="eastAsia"/>
          <w:szCs w:val="21"/>
        </w:rPr>
        <w:t>年第</w:t>
      </w:r>
      <w:r w:rsidRPr="00BE4D0D">
        <w:rPr>
          <w:rFonts w:ascii="Arial" w:hAnsi="Arial" w:hint="eastAsia"/>
          <w:szCs w:val="21"/>
        </w:rPr>
        <w:t>1</w:t>
      </w:r>
      <w:r w:rsidRPr="00BE4D0D">
        <w:rPr>
          <w:rFonts w:ascii="Arial" w:hAnsi="Arial" w:hint="eastAsia"/>
          <w:szCs w:val="21"/>
        </w:rPr>
        <w:t>季度报告，所列财务数据未经审计。</w:t>
      </w:r>
    </w:p>
    <w:p w:rsidR="00793AC8" w:rsidRPr="00BE4D0D" w:rsidRDefault="00793AC8" w:rsidP="00793AC8">
      <w:pPr>
        <w:numPr>
          <w:ilvl w:val="0"/>
          <w:numId w:val="9"/>
        </w:numPr>
        <w:adjustRightInd w:val="0"/>
        <w:snapToGrid w:val="0"/>
        <w:spacing w:line="360" w:lineRule="auto"/>
        <w:contextualSpacing/>
        <w:rPr>
          <w:szCs w:val="21"/>
        </w:rPr>
      </w:pPr>
      <w:r w:rsidRPr="00BE4D0D">
        <w:rPr>
          <w:rFonts w:hint="eastAsia"/>
          <w:szCs w:val="21"/>
        </w:rPr>
        <w:t>报告</w:t>
      </w:r>
      <w:r w:rsidRPr="00BE4D0D">
        <w:rPr>
          <w:szCs w:val="21"/>
        </w:rPr>
        <w:t>期末</w:t>
      </w:r>
      <w:r w:rsidRPr="00BE4D0D">
        <w:rPr>
          <w:rFonts w:hint="eastAsia"/>
          <w:szCs w:val="21"/>
        </w:rPr>
        <w:t>基金</w:t>
      </w:r>
      <w:r w:rsidRPr="00BE4D0D">
        <w:rPr>
          <w:szCs w:val="21"/>
        </w:rPr>
        <w:t>资产组合情况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5"/>
        <w:gridCol w:w="2700"/>
        <w:gridCol w:w="2444"/>
        <w:gridCol w:w="2683"/>
      </w:tblGrid>
      <w:tr w:rsidR="00793AC8" w:rsidRPr="00BE4D0D" w:rsidTr="00016148">
        <w:tc>
          <w:tcPr>
            <w:tcW w:w="408" w:type="pct"/>
            <w:shd w:val="clear" w:color="auto" w:fill="D9D9D9"/>
            <w:vAlign w:val="center"/>
          </w:tcPr>
          <w:p w:rsidR="00793AC8" w:rsidRPr="00BE4D0D" w:rsidRDefault="00793AC8" w:rsidP="00016148">
            <w:pPr>
              <w:jc w:val="center"/>
              <w:rPr>
                <w:rFonts w:ascii="宋体" w:hAnsi="宋体"/>
              </w:rPr>
            </w:pPr>
            <w:r w:rsidRPr="00BE4D0D">
              <w:rPr>
                <w:rFonts w:ascii="宋体" w:hAnsi="宋体" w:hint="eastAsia"/>
              </w:rPr>
              <w:t>序号</w:t>
            </w:r>
          </w:p>
        </w:tc>
        <w:tc>
          <w:tcPr>
            <w:tcW w:w="1584" w:type="pct"/>
            <w:shd w:val="clear" w:color="auto" w:fill="D9D9D9"/>
            <w:vAlign w:val="center"/>
          </w:tcPr>
          <w:p w:rsidR="00793AC8" w:rsidRPr="00BE4D0D" w:rsidRDefault="00793AC8" w:rsidP="00016148">
            <w:pPr>
              <w:jc w:val="center"/>
              <w:rPr>
                <w:rFonts w:ascii="宋体" w:hAnsi="宋体"/>
              </w:rPr>
            </w:pPr>
            <w:r w:rsidRPr="00BE4D0D">
              <w:rPr>
                <w:rFonts w:ascii="宋体" w:hAnsi="宋体" w:hint="eastAsia"/>
              </w:rPr>
              <w:t>项目</w:t>
            </w:r>
          </w:p>
        </w:tc>
        <w:tc>
          <w:tcPr>
            <w:tcW w:w="1434" w:type="pct"/>
            <w:shd w:val="clear" w:color="auto" w:fill="D9D9D9"/>
            <w:vAlign w:val="center"/>
          </w:tcPr>
          <w:p w:rsidR="00793AC8" w:rsidRPr="00BE4D0D" w:rsidRDefault="00793AC8" w:rsidP="00016148">
            <w:pPr>
              <w:jc w:val="center"/>
              <w:rPr>
                <w:rFonts w:ascii="宋体" w:hAnsi="宋体"/>
              </w:rPr>
            </w:pPr>
            <w:r w:rsidRPr="00BE4D0D">
              <w:rPr>
                <w:rFonts w:ascii="宋体" w:hAnsi="宋体" w:hint="eastAsia"/>
              </w:rPr>
              <w:t>金额（元）</w:t>
            </w:r>
          </w:p>
        </w:tc>
        <w:tc>
          <w:tcPr>
            <w:tcW w:w="1574" w:type="pct"/>
            <w:shd w:val="clear" w:color="auto" w:fill="D9D9D9"/>
            <w:vAlign w:val="center"/>
          </w:tcPr>
          <w:p w:rsidR="00793AC8" w:rsidRPr="00BE4D0D" w:rsidRDefault="00793AC8" w:rsidP="00016148">
            <w:pPr>
              <w:jc w:val="center"/>
              <w:rPr>
                <w:rFonts w:ascii="宋体" w:hAnsi="宋体"/>
              </w:rPr>
            </w:pPr>
            <w:r w:rsidRPr="00BE4D0D">
              <w:rPr>
                <w:rFonts w:ascii="宋体" w:hAnsi="宋体" w:hint="eastAsia"/>
              </w:rPr>
              <w:t>占基金总资产的比例（</w:t>
            </w:r>
            <w:r w:rsidRPr="00BE4D0D">
              <w:rPr>
                <w:rFonts w:ascii="宋体" w:hAnsi="宋体"/>
              </w:rPr>
              <w:t>%）</w:t>
            </w:r>
          </w:p>
        </w:tc>
      </w:tr>
      <w:tr w:rsidR="00793AC8" w:rsidRPr="00BE4D0D" w:rsidTr="00016148">
        <w:tc>
          <w:tcPr>
            <w:tcW w:w="408" w:type="pct"/>
            <w:vAlign w:val="center"/>
          </w:tcPr>
          <w:p w:rsidR="00793AC8" w:rsidRPr="00BE4D0D" w:rsidRDefault="00793AC8" w:rsidP="00016148">
            <w:pPr>
              <w:jc w:val="center"/>
              <w:rPr>
                <w:rFonts w:ascii="宋体" w:hAnsi="宋体"/>
              </w:rPr>
            </w:pPr>
            <w:r w:rsidRPr="00BE4D0D">
              <w:rPr>
                <w:rFonts w:ascii="宋体" w:hAnsi="宋体"/>
              </w:rPr>
              <w:t>1</w:t>
            </w:r>
          </w:p>
        </w:tc>
        <w:tc>
          <w:tcPr>
            <w:tcW w:w="1584" w:type="pct"/>
            <w:vAlign w:val="center"/>
          </w:tcPr>
          <w:p w:rsidR="00793AC8" w:rsidRPr="00BE4D0D" w:rsidRDefault="00793AC8" w:rsidP="00016148">
            <w:pPr>
              <w:rPr>
                <w:rFonts w:ascii="宋体" w:hAnsi="宋体"/>
              </w:rPr>
            </w:pPr>
            <w:r w:rsidRPr="00BE4D0D">
              <w:rPr>
                <w:rFonts w:ascii="宋体" w:hAnsi="宋体" w:hint="eastAsia"/>
              </w:rPr>
              <w:t>权益投资</w:t>
            </w:r>
          </w:p>
        </w:tc>
        <w:tc>
          <w:tcPr>
            <w:tcW w:w="1434" w:type="pct"/>
            <w:vAlign w:val="center"/>
          </w:tcPr>
          <w:p w:rsidR="00793AC8" w:rsidRPr="00BE4D0D" w:rsidRDefault="00793AC8" w:rsidP="00016148">
            <w:pPr>
              <w:jc w:val="right"/>
              <w:rPr>
                <w:rFonts w:ascii="宋体" w:hAnsi="宋体"/>
              </w:rPr>
            </w:pPr>
            <w:r w:rsidRPr="00BE4D0D">
              <w:rPr>
                <w:rFonts w:ascii="宋体" w:hAnsi="宋体"/>
              </w:rPr>
              <w:t>-</w:t>
            </w:r>
          </w:p>
        </w:tc>
        <w:tc>
          <w:tcPr>
            <w:tcW w:w="1574" w:type="pct"/>
            <w:vAlign w:val="center"/>
          </w:tcPr>
          <w:p w:rsidR="00793AC8" w:rsidRPr="00BE4D0D" w:rsidRDefault="00793AC8" w:rsidP="00016148">
            <w:pPr>
              <w:jc w:val="right"/>
              <w:rPr>
                <w:rFonts w:ascii="宋体" w:hAnsi="宋体"/>
              </w:rPr>
            </w:pPr>
            <w:r w:rsidRPr="00BE4D0D">
              <w:rPr>
                <w:rFonts w:ascii="宋体" w:hAnsi="宋体"/>
              </w:rPr>
              <w:t>-</w:t>
            </w:r>
          </w:p>
        </w:tc>
      </w:tr>
      <w:tr w:rsidR="00793AC8" w:rsidRPr="00BE4D0D" w:rsidTr="00016148">
        <w:tc>
          <w:tcPr>
            <w:tcW w:w="408" w:type="pct"/>
            <w:vAlign w:val="center"/>
          </w:tcPr>
          <w:p w:rsidR="00793AC8" w:rsidRPr="00BE4D0D" w:rsidRDefault="00793AC8" w:rsidP="00016148">
            <w:pPr>
              <w:jc w:val="center"/>
              <w:rPr>
                <w:rFonts w:ascii="宋体" w:hAnsi="宋体"/>
              </w:rPr>
            </w:pPr>
          </w:p>
        </w:tc>
        <w:tc>
          <w:tcPr>
            <w:tcW w:w="1584" w:type="pct"/>
            <w:vAlign w:val="center"/>
          </w:tcPr>
          <w:p w:rsidR="00793AC8" w:rsidRPr="00BE4D0D" w:rsidRDefault="00793AC8" w:rsidP="00016148">
            <w:pPr>
              <w:rPr>
                <w:rFonts w:ascii="宋体" w:hAnsi="宋体"/>
              </w:rPr>
            </w:pPr>
            <w:r w:rsidRPr="00BE4D0D">
              <w:rPr>
                <w:rFonts w:ascii="宋体" w:hAnsi="宋体" w:hint="eastAsia"/>
              </w:rPr>
              <w:t xml:space="preserve">其中：股票 </w:t>
            </w:r>
          </w:p>
        </w:tc>
        <w:tc>
          <w:tcPr>
            <w:tcW w:w="1434" w:type="pct"/>
            <w:vAlign w:val="center"/>
          </w:tcPr>
          <w:p w:rsidR="00793AC8" w:rsidRPr="00BE4D0D" w:rsidRDefault="00793AC8" w:rsidP="00016148">
            <w:pPr>
              <w:jc w:val="right"/>
              <w:rPr>
                <w:rFonts w:ascii="宋体" w:hAnsi="宋体"/>
              </w:rPr>
            </w:pPr>
            <w:r w:rsidRPr="00BE4D0D">
              <w:rPr>
                <w:rFonts w:ascii="宋体" w:hAnsi="宋体"/>
              </w:rPr>
              <w:t>-</w:t>
            </w:r>
          </w:p>
        </w:tc>
        <w:tc>
          <w:tcPr>
            <w:tcW w:w="1574" w:type="pct"/>
            <w:vAlign w:val="center"/>
          </w:tcPr>
          <w:p w:rsidR="00793AC8" w:rsidRPr="00BE4D0D" w:rsidRDefault="00793AC8" w:rsidP="00016148">
            <w:pPr>
              <w:jc w:val="right"/>
              <w:rPr>
                <w:rFonts w:ascii="宋体" w:hAnsi="宋体"/>
              </w:rPr>
            </w:pPr>
            <w:r w:rsidRPr="00BE4D0D">
              <w:rPr>
                <w:rFonts w:ascii="宋体" w:hAnsi="宋体"/>
              </w:rPr>
              <w:t>-</w:t>
            </w:r>
          </w:p>
        </w:tc>
      </w:tr>
      <w:tr w:rsidR="00793AC8" w:rsidRPr="00BE4D0D" w:rsidTr="00016148">
        <w:tc>
          <w:tcPr>
            <w:tcW w:w="408" w:type="pct"/>
            <w:vAlign w:val="center"/>
          </w:tcPr>
          <w:p w:rsidR="00793AC8" w:rsidRPr="00BE4D0D" w:rsidRDefault="00793AC8" w:rsidP="00016148">
            <w:pPr>
              <w:jc w:val="center"/>
              <w:rPr>
                <w:rFonts w:ascii="宋体" w:hAnsi="宋体"/>
              </w:rPr>
            </w:pPr>
            <w:r w:rsidRPr="00BE4D0D">
              <w:rPr>
                <w:rFonts w:ascii="宋体" w:hAnsi="宋体" w:hint="eastAsia"/>
              </w:rPr>
              <w:t>2</w:t>
            </w:r>
          </w:p>
        </w:tc>
        <w:tc>
          <w:tcPr>
            <w:tcW w:w="1584" w:type="pct"/>
            <w:vAlign w:val="center"/>
          </w:tcPr>
          <w:p w:rsidR="00793AC8" w:rsidRPr="00BE4D0D" w:rsidRDefault="00793AC8" w:rsidP="00016148">
            <w:pPr>
              <w:rPr>
                <w:rFonts w:ascii="宋体" w:hAnsi="宋体"/>
              </w:rPr>
            </w:pPr>
            <w:r w:rsidRPr="00BE4D0D">
              <w:rPr>
                <w:rFonts w:ascii="宋体" w:hAnsi="宋体" w:hint="eastAsia"/>
              </w:rPr>
              <w:t>基金投资</w:t>
            </w:r>
          </w:p>
        </w:tc>
        <w:tc>
          <w:tcPr>
            <w:tcW w:w="1434" w:type="pct"/>
            <w:vAlign w:val="center"/>
          </w:tcPr>
          <w:p w:rsidR="00793AC8" w:rsidRPr="00BE4D0D" w:rsidRDefault="00793AC8" w:rsidP="00016148">
            <w:pPr>
              <w:jc w:val="right"/>
              <w:rPr>
                <w:rFonts w:ascii="宋体" w:hAnsi="宋体"/>
              </w:rPr>
            </w:pPr>
            <w:r w:rsidRPr="00BE4D0D">
              <w:rPr>
                <w:rFonts w:ascii="宋体" w:hAnsi="宋体"/>
              </w:rPr>
              <w:t>-</w:t>
            </w:r>
          </w:p>
        </w:tc>
        <w:tc>
          <w:tcPr>
            <w:tcW w:w="1574" w:type="pct"/>
            <w:vAlign w:val="center"/>
          </w:tcPr>
          <w:p w:rsidR="00793AC8" w:rsidRPr="00BE4D0D" w:rsidRDefault="00793AC8" w:rsidP="00016148">
            <w:pPr>
              <w:jc w:val="right"/>
              <w:rPr>
                <w:rFonts w:ascii="宋体" w:hAnsi="宋体"/>
              </w:rPr>
            </w:pPr>
            <w:r w:rsidRPr="00BE4D0D">
              <w:rPr>
                <w:rFonts w:ascii="宋体" w:hAnsi="宋体"/>
              </w:rPr>
              <w:t>-</w:t>
            </w:r>
          </w:p>
        </w:tc>
      </w:tr>
      <w:tr w:rsidR="00793AC8" w:rsidRPr="00BE4D0D" w:rsidTr="00016148">
        <w:tc>
          <w:tcPr>
            <w:tcW w:w="408" w:type="pct"/>
            <w:vAlign w:val="center"/>
          </w:tcPr>
          <w:p w:rsidR="00793AC8" w:rsidRPr="00BE4D0D" w:rsidRDefault="00793AC8" w:rsidP="00016148">
            <w:pPr>
              <w:jc w:val="center"/>
              <w:rPr>
                <w:rFonts w:ascii="宋体" w:hAnsi="宋体"/>
              </w:rPr>
            </w:pPr>
            <w:r w:rsidRPr="00BE4D0D">
              <w:rPr>
                <w:rFonts w:ascii="宋体" w:hAnsi="宋体" w:hint="eastAsia"/>
              </w:rPr>
              <w:t>3</w:t>
            </w:r>
          </w:p>
        </w:tc>
        <w:tc>
          <w:tcPr>
            <w:tcW w:w="1584" w:type="pct"/>
            <w:vAlign w:val="center"/>
          </w:tcPr>
          <w:p w:rsidR="00793AC8" w:rsidRPr="00BE4D0D" w:rsidRDefault="00793AC8" w:rsidP="00016148">
            <w:pPr>
              <w:rPr>
                <w:rFonts w:ascii="宋体" w:hAnsi="宋体"/>
              </w:rPr>
            </w:pPr>
            <w:r w:rsidRPr="00BE4D0D">
              <w:rPr>
                <w:rFonts w:ascii="宋体" w:hAnsi="宋体" w:hint="eastAsia"/>
              </w:rPr>
              <w:t xml:space="preserve">固定收益投资 </w:t>
            </w:r>
          </w:p>
        </w:tc>
        <w:tc>
          <w:tcPr>
            <w:tcW w:w="1434" w:type="pct"/>
            <w:vAlign w:val="center"/>
          </w:tcPr>
          <w:p w:rsidR="00793AC8" w:rsidRPr="00BE4D0D" w:rsidRDefault="00793AC8" w:rsidP="00016148">
            <w:pPr>
              <w:jc w:val="right"/>
              <w:rPr>
                <w:rFonts w:ascii="宋体" w:hAnsi="宋体"/>
              </w:rPr>
            </w:pPr>
            <w:r w:rsidRPr="00BE4D0D">
              <w:rPr>
                <w:rFonts w:ascii="宋体" w:hAnsi="宋体"/>
              </w:rPr>
              <w:t>5,264,569,379.20</w:t>
            </w:r>
          </w:p>
        </w:tc>
        <w:tc>
          <w:tcPr>
            <w:tcW w:w="1574" w:type="pct"/>
            <w:vAlign w:val="center"/>
          </w:tcPr>
          <w:p w:rsidR="00793AC8" w:rsidRPr="00BE4D0D" w:rsidRDefault="00793AC8" w:rsidP="00016148">
            <w:pPr>
              <w:jc w:val="right"/>
              <w:rPr>
                <w:rFonts w:ascii="宋体" w:hAnsi="宋体"/>
              </w:rPr>
            </w:pPr>
            <w:r w:rsidRPr="00BE4D0D">
              <w:rPr>
                <w:rFonts w:ascii="宋体" w:hAnsi="宋体"/>
              </w:rPr>
              <w:t>97.96</w:t>
            </w:r>
          </w:p>
        </w:tc>
      </w:tr>
      <w:tr w:rsidR="00793AC8" w:rsidRPr="00BE4D0D" w:rsidTr="00016148">
        <w:tc>
          <w:tcPr>
            <w:tcW w:w="408" w:type="pct"/>
            <w:vAlign w:val="center"/>
          </w:tcPr>
          <w:p w:rsidR="00793AC8" w:rsidRPr="00BE4D0D" w:rsidRDefault="00793AC8" w:rsidP="00016148">
            <w:pPr>
              <w:jc w:val="center"/>
              <w:rPr>
                <w:rFonts w:ascii="宋体" w:hAnsi="宋体"/>
              </w:rPr>
            </w:pPr>
          </w:p>
        </w:tc>
        <w:tc>
          <w:tcPr>
            <w:tcW w:w="1584" w:type="pct"/>
            <w:vAlign w:val="center"/>
          </w:tcPr>
          <w:p w:rsidR="00793AC8" w:rsidRPr="00BE4D0D" w:rsidRDefault="00793AC8" w:rsidP="00016148">
            <w:pPr>
              <w:rPr>
                <w:rFonts w:ascii="宋体" w:hAnsi="宋体"/>
              </w:rPr>
            </w:pPr>
            <w:r w:rsidRPr="00BE4D0D">
              <w:rPr>
                <w:rFonts w:ascii="宋体" w:hAnsi="宋体" w:hint="eastAsia"/>
              </w:rPr>
              <w:t xml:space="preserve">其中：债券  </w:t>
            </w:r>
          </w:p>
        </w:tc>
        <w:tc>
          <w:tcPr>
            <w:tcW w:w="1434" w:type="pct"/>
            <w:vAlign w:val="center"/>
          </w:tcPr>
          <w:p w:rsidR="00793AC8" w:rsidRPr="00BE4D0D" w:rsidRDefault="00793AC8" w:rsidP="00016148">
            <w:pPr>
              <w:jc w:val="right"/>
              <w:rPr>
                <w:rFonts w:ascii="宋体" w:hAnsi="宋体"/>
              </w:rPr>
            </w:pPr>
            <w:r w:rsidRPr="00BE4D0D">
              <w:rPr>
                <w:rFonts w:ascii="宋体" w:hAnsi="宋体"/>
              </w:rPr>
              <w:t>5,264,569,379.20</w:t>
            </w:r>
          </w:p>
        </w:tc>
        <w:tc>
          <w:tcPr>
            <w:tcW w:w="1574" w:type="pct"/>
            <w:vAlign w:val="center"/>
          </w:tcPr>
          <w:p w:rsidR="00793AC8" w:rsidRPr="00BE4D0D" w:rsidRDefault="00793AC8" w:rsidP="00016148">
            <w:pPr>
              <w:jc w:val="right"/>
              <w:rPr>
                <w:rFonts w:ascii="宋体" w:hAnsi="宋体"/>
              </w:rPr>
            </w:pPr>
            <w:r w:rsidRPr="00BE4D0D">
              <w:rPr>
                <w:rFonts w:ascii="宋体" w:hAnsi="宋体"/>
              </w:rPr>
              <w:t>97.96</w:t>
            </w:r>
          </w:p>
        </w:tc>
      </w:tr>
      <w:tr w:rsidR="00793AC8" w:rsidRPr="00BE4D0D" w:rsidTr="00016148">
        <w:tc>
          <w:tcPr>
            <w:tcW w:w="408" w:type="pct"/>
            <w:vAlign w:val="center"/>
          </w:tcPr>
          <w:p w:rsidR="00793AC8" w:rsidRPr="00BE4D0D" w:rsidRDefault="00793AC8" w:rsidP="00016148">
            <w:pPr>
              <w:jc w:val="center"/>
              <w:rPr>
                <w:rFonts w:ascii="宋体" w:hAnsi="宋体"/>
              </w:rPr>
            </w:pPr>
          </w:p>
        </w:tc>
        <w:tc>
          <w:tcPr>
            <w:tcW w:w="1584" w:type="pct"/>
            <w:vAlign w:val="center"/>
          </w:tcPr>
          <w:p w:rsidR="00793AC8" w:rsidRPr="00BE4D0D" w:rsidRDefault="00793AC8" w:rsidP="00016148">
            <w:pPr>
              <w:rPr>
                <w:rFonts w:ascii="宋体" w:hAnsi="宋体"/>
              </w:rPr>
            </w:pPr>
            <w:r w:rsidRPr="00BE4D0D">
              <w:rPr>
                <w:rFonts w:ascii="宋体" w:hAnsi="宋体" w:hint="eastAsia"/>
              </w:rPr>
              <w:t>资产支持证券</w:t>
            </w:r>
          </w:p>
        </w:tc>
        <w:tc>
          <w:tcPr>
            <w:tcW w:w="1434" w:type="pct"/>
            <w:vAlign w:val="center"/>
          </w:tcPr>
          <w:p w:rsidR="00793AC8" w:rsidRPr="00BE4D0D" w:rsidRDefault="00793AC8" w:rsidP="00016148">
            <w:pPr>
              <w:jc w:val="right"/>
              <w:rPr>
                <w:rFonts w:ascii="宋体" w:hAnsi="宋体"/>
              </w:rPr>
            </w:pPr>
            <w:r w:rsidRPr="00BE4D0D">
              <w:rPr>
                <w:rFonts w:ascii="宋体" w:hAnsi="宋体"/>
              </w:rPr>
              <w:t>-</w:t>
            </w:r>
          </w:p>
        </w:tc>
        <w:tc>
          <w:tcPr>
            <w:tcW w:w="1574" w:type="pct"/>
            <w:vAlign w:val="center"/>
          </w:tcPr>
          <w:p w:rsidR="00793AC8" w:rsidRPr="00BE4D0D" w:rsidRDefault="00793AC8" w:rsidP="00016148">
            <w:pPr>
              <w:jc w:val="right"/>
              <w:rPr>
                <w:rFonts w:ascii="宋体" w:hAnsi="宋体"/>
              </w:rPr>
            </w:pPr>
            <w:r w:rsidRPr="00BE4D0D">
              <w:rPr>
                <w:rFonts w:ascii="宋体" w:hAnsi="宋体"/>
              </w:rPr>
              <w:t>-</w:t>
            </w:r>
          </w:p>
        </w:tc>
      </w:tr>
      <w:tr w:rsidR="00793AC8" w:rsidRPr="00BE4D0D" w:rsidTr="00016148">
        <w:tc>
          <w:tcPr>
            <w:tcW w:w="408" w:type="pct"/>
            <w:vAlign w:val="center"/>
          </w:tcPr>
          <w:p w:rsidR="00793AC8" w:rsidRPr="00BE4D0D" w:rsidRDefault="00793AC8" w:rsidP="00016148">
            <w:pPr>
              <w:jc w:val="center"/>
              <w:rPr>
                <w:rFonts w:ascii="宋体" w:hAnsi="宋体"/>
              </w:rPr>
            </w:pPr>
            <w:r w:rsidRPr="00BE4D0D">
              <w:rPr>
                <w:rFonts w:ascii="宋体" w:hAnsi="宋体" w:hint="eastAsia"/>
              </w:rPr>
              <w:t>4</w:t>
            </w:r>
          </w:p>
        </w:tc>
        <w:tc>
          <w:tcPr>
            <w:tcW w:w="1584" w:type="pct"/>
            <w:vAlign w:val="center"/>
          </w:tcPr>
          <w:p w:rsidR="00793AC8" w:rsidRPr="00BE4D0D" w:rsidRDefault="00793AC8" w:rsidP="00016148">
            <w:pPr>
              <w:rPr>
                <w:rFonts w:ascii="宋体" w:hAnsi="宋体"/>
              </w:rPr>
            </w:pPr>
            <w:r w:rsidRPr="00BE4D0D">
              <w:rPr>
                <w:rFonts w:ascii="宋体" w:hAnsi="宋体" w:hint="eastAsia"/>
              </w:rPr>
              <w:t>贵金属投资</w:t>
            </w:r>
          </w:p>
        </w:tc>
        <w:tc>
          <w:tcPr>
            <w:tcW w:w="1434" w:type="pct"/>
            <w:vAlign w:val="center"/>
          </w:tcPr>
          <w:p w:rsidR="00793AC8" w:rsidRPr="00BE4D0D" w:rsidRDefault="00793AC8" w:rsidP="00016148">
            <w:pPr>
              <w:jc w:val="right"/>
              <w:rPr>
                <w:rFonts w:ascii="宋体" w:hAnsi="宋体"/>
              </w:rPr>
            </w:pPr>
            <w:r w:rsidRPr="00BE4D0D">
              <w:rPr>
                <w:rFonts w:ascii="宋体" w:hAnsi="宋体"/>
              </w:rPr>
              <w:t>-</w:t>
            </w:r>
          </w:p>
        </w:tc>
        <w:tc>
          <w:tcPr>
            <w:tcW w:w="1574" w:type="pct"/>
            <w:vAlign w:val="center"/>
          </w:tcPr>
          <w:p w:rsidR="00793AC8" w:rsidRPr="00BE4D0D" w:rsidRDefault="00793AC8" w:rsidP="00016148">
            <w:pPr>
              <w:jc w:val="right"/>
              <w:rPr>
                <w:rFonts w:ascii="宋体" w:hAnsi="宋体"/>
              </w:rPr>
            </w:pPr>
            <w:r w:rsidRPr="00BE4D0D">
              <w:rPr>
                <w:rFonts w:ascii="宋体" w:hAnsi="宋体"/>
              </w:rPr>
              <w:t>-</w:t>
            </w:r>
          </w:p>
        </w:tc>
      </w:tr>
      <w:tr w:rsidR="00793AC8" w:rsidRPr="00BE4D0D" w:rsidTr="00016148">
        <w:tc>
          <w:tcPr>
            <w:tcW w:w="408" w:type="pct"/>
            <w:vAlign w:val="center"/>
          </w:tcPr>
          <w:p w:rsidR="00793AC8" w:rsidRPr="00BE4D0D" w:rsidRDefault="00793AC8" w:rsidP="00016148">
            <w:pPr>
              <w:jc w:val="center"/>
              <w:rPr>
                <w:rFonts w:ascii="宋体" w:hAnsi="宋体"/>
              </w:rPr>
            </w:pPr>
            <w:r w:rsidRPr="00BE4D0D">
              <w:rPr>
                <w:rFonts w:ascii="宋体" w:hAnsi="宋体" w:hint="eastAsia"/>
              </w:rPr>
              <w:t>5</w:t>
            </w:r>
          </w:p>
        </w:tc>
        <w:tc>
          <w:tcPr>
            <w:tcW w:w="1584" w:type="pct"/>
            <w:vAlign w:val="center"/>
          </w:tcPr>
          <w:p w:rsidR="00793AC8" w:rsidRPr="00BE4D0D" w:rsidRDefault="00793AC8" w:rsidP="00016148">
            <w:pPr>
              <w:rPr>
                <w:rFonts w:ascii="宋体" w:hAnsi="宋体"/>
              </w:rPr>
            </w:pPr>
            <w:r w:rsidRPr="00BE4D0D">
              <w:rPr>
                <w:rFonts w:ascii="宋体" w:hAnsi="宋体" w:hint="eastAsia"/>
              </w:rPr>
              <w:t>金融衍生品投资</w:t>
            </w:r>
          </w:p>
        </w:tc>
        <w:tc>
          <w:tcPr>
            <w:tcW w:w="1434" w:type="pct"/>
            <w:vAlign w:val="center"/>
          </w:tcPr>
          <w:p w:rsidR="00793AC8" w:rsidRPr="00BE4D0D" w:rsidRDefault="00793AC8" w:rsidP="00016148">
            <w:pPr>
              <w:jc w:val="right"/>
              <w:rPr>
                <w:rFonts w:ascii="宋体" w:hAnsi="宋体"/>
              </w:rPr>
            </w:pPr>
            <w:r w:rsidRPr="00BE4D0D">
              <w:rPr>
                <w:rFonts w:ascii="宋体" w:hAnsi="宋体"/>
              </w:rPr>
              <w:t>-</w:t>
            </w:r>
          </w:p>
        </w:tc>
        <w:tc>
          <w:tcPr>
            <w:tcW w:w="1574" w:type="pct"/>
            <w:vAlign w:val="center"/>
          </w:tcPr>
          <w:p w:rsidR="00793AC8" w:rsidRPr="00BE4D0D" w:rsidRDefault="00793AC8" w:rsidP="00016148">
            <w:pPr>
              <w:jc w:val="right"/>
              <w:rPr>
                <w:rFonts w:ascii="宋体" w:hAnsi="宋体"/>
              </w:rPr>
            </w:pPr>
            <w:r w:rsidRPr="00BE4D0D">
              <w:rPr>
                <w:rFonts w:ascii="宋体" w:hAnsi="宋体"/>
              </w:rPr>
              <w:t>-</w:t>
            </w:r>
          </w:p>
        </w:tc>
      </w:tr>
      <w:tr w:rsidR="00793AC8" w:rsidRPr="00BE4D0D" w:rsidTr="00016148">
        <w:tc>
          <w:tcPr>
            <w:tcW w:w="408" w:type="pct"/>
            <w:vAlign w:val="center"/>
          </w:tcPr>
          <w:p w:rsidR="00793AC8" w:rsidRPr="00BE4D0D" w:rsidRDefault="00793AC8" w:rsidP="00016148">
            <w:pPr>
              <w:jc w:val="center"/>
              <w:rPr>
                <w:rFonts w:ascii="宋体" w:hAnsi="宋体"/>
              </w:rPr>
            </w:pPr>
            <w:r w:rsidRPr="00BE4D0D">
              <w:rPr>
                <w:rFonts w:ascii="宋体" w:hAnsi="宋体" w:hint="eastAsia"/>
              </w:rPr>
              <w:t>6</w:t>
            </w:r>
          </w:p>
        </w:tc>
        <w:tc>
          <w:tcPr>
            <w:tcW w:w="1584" w:type="pct"/>
            <w:vAlign w:val="center"/>
          </w:tcPr>
          <w:p w:rsidR="00793AC8" w:rsidRPr="00BE4D0D" w:rsidRDefault="00793AC8" w:rsidP="00016148">
            <w:pPr>
              <w:rPr>
                <w:rFonts w:ascii="宋体" w:hAnsi="宋体"/>
              </w:rPr>
            </w:pPr>
            <w:r w:rsidRPr="00BE4D0D">
              <w:rPr>
                <w:rFonts w:ascii="宋体" w:hAnsi="宋体" w:hint="eastAsia"/>
              </w:rPr>
              <w:t xml:space="preserve">买入返售金融资产 </w:t>
            </w:r>
          </w:p>
        </w:tc>
        <w:tc>
          <w:tcPr>
            <w:tcW w:w="1434" w:type="pct"/>
            <w:vAlign w:val="center"/>
          </w:tcPr>
          <w:p w:rsidR="00793AC8" w:rsidRPr="00BE4D0D" w:rsidRDefault="00793AC8" w:rsidP="00016148">
            <w:pPr>
              <w:jc w:val="right"/>
              <w:rPr>
                <w:rFonts w:ascii="宋体" w:hAnsi="宋体"/>
              </w:rPr>
            </w:pPr>
            <w:r w:rsidRPr="00BE4D0D">
              <w:rPr>
                <w:rFonts w:ascii="宋体" w:hAnsi="宋体"/>
              </w:rPr>
              <w:t>10,000,000.00</w:t>
            </w:r>
          </w:p>
        </w:tc>
        <w:tc>
          <w:tcPr>
            <w:tcW w:w="1574" w:type="pct"/>
            <w:vAlign w:val="center"/>
          </w:tcPr>
          <w:p w:rsidR="00793AC8" w:rsidRPr="00BE4D0D" w:rsidRDefault="00793AC8" w:rsidP="00016148">
            <w:pPr>
              <w:jc w:val="right"/>
              <w:rPr>
                <w:rFonts w:ascii="宋体" w:hAnsi="宋体"/>
              </w:rPr>
            </w:pPr>
            <w:r w:rsidRPr="00BE4D0D">
              <w:rPr>
                <w:rFonts w:ascii="宋体" w:hAnsi="宋体"/>
              </w:rPr>
              <w:t>0.19</w:t>
            </w:r>
          </w:p>
        </w:tc>
      </w:tr>
      <w:tr w:rsidR="00793AC8" w:rsidRPr="00BE4D0D" w:rsidTr="00016148">
        <w:tc>
          <w:tcPr>
            <w:tcW w:w="408" w:type="pct"/>
            <w:vAlign w:val="center"/>
          </w:tcPr>
          <w:p w:rsidR="00793AC8" w:rsidRPr="00BE4D0D" w:rsidRDefault="00793AC8" w:rsidP="00016148">
            <w:pPr>
              <w:jc w:val="center"/>
              <w:rPr>
                <w:rFonts w:ascii="宋体" w:hAnsi="宋体"/>
              </w:rPr>
            </w:pPr>
          </w:p>
        </w:tc>
        <w:tc>
          <w:tcPr>
            <w:tcW w:w="1584" w:type="pct"/>
            <w:vAlign w:val="center"/>
          </w:tcPr>
          <w:p w:rsidR="00793AC8" w:rsidRPr="00BE4D0D" w:rsidRDefault="00793AC8" w:rsidP="00016148">
            <w:pPr>
              <w:rPr>
                <w:rFonts w:ascii="宋体" w:hAnsi="宋体"/>
              </w:rPr>
            </w:pPr>
            <w:r w:rsidRPr="00BE4D0D">
              <w:rPr>
                <w:rFonts w:ascii="宋体" w:hAnsi="宋体" w:hint="eastAsia"/>
              </w:rPr>
              <w:t xml:space="preserve">其中：买断式回购的买入返售金融资产  </w:t>
            </w:r>
          </w:p>
        </w:tc>
        <w:tc>
          <w:tcPr>
            <w:tcW w:w="1434" w:type="pct"/>
            <w:vAlign w:val="center"/>
          </w:tcPr>
          <w:p w:rsidR="00793AC8" w:rsidRPr="00BE4D0D" w:rsidRDefault="00793AC8" w:rsidP="00016148">
            <w:pPr>
              <w:jc w:val="right"/>
              <w:rPr>
                <w:rFonts w:ascii="宋体" w:hAnsi="宋体"/>
              </w:rPr>
            </w:pPr>
            <w:r w:rsidRPr="00BE4D0D">
              <w:rPr>
                <w:rFonts w:ascii="宋体" w:hAnsi="宋体"/>
              </w:rPr>
              <w:t>-</w:t>
            </w:r>
          </w:p>
        </w:tc>
        <w:tc>
          <w:tcPr>
            <w:tcW w:w="1574" w:type="pct"/>
            <w:vAlign w:val="center"/>
          </w:tcPr>
          <w:p w:rsidR="00793AC8" w:rsidRPr="00BE4D0D" w:rsidRDefault="00793AC8" w:rsidP="00016148">
            <w:pPr>
              <w:jc w:val="right"/>
              <w:rPr>
                <w:rFonts w:ascii="宋体" w:hAnsi="宋体"/>
              </w:rPr>
            </w:pPr>
            <w:r w:rsidRPr="00BE4D0D">
              <w:rPr>
                <w:rFonts w:ascii="宋体" w:hAnsi="宋体"/>
              </w:rPr>
              <w:t>-</w:t>
            </w:r>
          </w:p>
        </w:tc>
      </w:tr>
      <w:tr w:rsidR="00793AC8" w:rsidRPr="00BE4D0D" w:rsidTr="00016148">
        <w:tc>
          <w:tcPr>
            <w:tcW w:w="408" w:type="pct"/>
            <w:vAlign w:val="center"/>
          </w:tcPr>
          <w:p w:rsidR="00793AC8" w:rsidRPr="00BE4D0D" w:rsidRDefault="00793AC8" w:rsidP="00016148">
            <w:pPr>
              <w:jc w:val="center"/>
              <w:rPr>
                <w:rFonts w:ascii="宋体" w:hAnsi="宋体"/>
              </w:rPr>
            </w:pPr>
            <w:r w:rsidRPr="00BE4D0D">
              <w:rPr>
                <w:rFonts w:ascii="宋体" w:hAnsi="宋体" w:hint="eastAsia"/>
              </w:rPr>
              <w:t>7</w:t>
            </w:r>
          </w:p>
        </w:tc>
        <w:tc>
          <w:tcPr>
            <w:tcW w:w="1584" w:type="pct"/>
            <w:vAlign w:val="center"/>
          </w:tcPr>
          <w:p w:rsidR="00793AC8" w:rsidRPr="00BE4D0D" w:rsidRDefault="00793AC8" w:rsidP="00016148">
            <w:pPr>
              <w:rPr>
                <w:rFonts w:ascii="宋体" w:hAnsi="宋体"/>
              </w:rPr>
            </w:pPr>
            <w:r w:rsidRPr="00BE4D0D">
              <w:rPr>
                <w:rFonts w:ascii="宋体" w:hAnsi="宋体" w:hint="eastAsia"/>
              </w:rPr>
              <w:t xml:space="preserve">银行存款和结算备付金合计 </w:t>
            </w:r>
          </w:p>
        </w:tc>
        <w:tc>
          <w:tcPr>
            <w:tcW w:w="1434" w:type="pct"/>
            <w:vAlign w:val="center"/>
          </w:tcPr>
          <w:p w:rsidR="00793AC8" w:rsidRPr="00BE4D0D" w:rsidRDefault="00793AC8" w:rsidP="00016148">
            <w:pPr>
              <w:jc w:val="right"/>
              <w:rPr>
                <w:rFonts w:ascii="宋体" w:hAnsi="宋体"/>
              </w:rPr>
            </w:pPr>
            <w:r w:rsidRPr="00BE4D0D">
              <w:rPr>
                <w:rFonts w:ascii="宋体" w:hAnsi="宋体"/>
              </w:rPr>
              <w:t>7,357,837.04</w:t>
            </w:r>
          </w:p>
        </w:tc>
        <w:tc>
          <w:tcPr>
            <w:tcW w:w="1574" w:type="pct"/>
            <w:vAlign w:val="center"/>
          </w:tcPr>
          <w:p w:rsidR="00793AC8" w:rsidRPr="00BE4D0D" w:rsidRDefault="00793AC8" w:rsidP="00016148">
            <w:pPr>
              <w:jc w:val="right"/>
              <w:rPr>
                <w:rFonts w:ascii="宋体" w:hAnsi="宋体"/>
              </w:rPr>
            </w:pPr>
            <w:r w:rsidRPr="00BE4D0D">
              <w:rPr>
                <w:rFonts w:ascii="宋体" w:hAnsi="宋体"/>
              </w:rPr>
              <w:t>0.14</w:t>
            </w:r>
          </w:p>
        </w:tc>
      </w:tr>
      <w:tr w:rsidR="00793AC8" w:rsidRPr="00BE4D0D" w:rsidTr="00016148">
        <w:tc>
          <w:tcPr>
            <w:tcW w:w="408" w:type="pct"/>
            <w:vAlign w:val="center"/>
          </w:tcPr>
          <w:p w:rsidR="00793AC8" w:rsidRPr="00BE4D0D" w:rsidRDefault="00793AC8" w:rsidP="00016148">
            <w:pPr>
              <w:jc w:val="center"/>
              <w:rPr>
                <w:rFonts w:ascii="宋体" w:hAnsi="宋体"/>
              </w:rPr>
            </w:pPr>
            <w:r w:rsidRPr="00BE4D0D">
              <w:rPr>
                <w:rFonts w:ascii="宋体" w:hAnsi="宋体" w:hint="eastAsia"/>
              </w:rPr>
              <w:t>8</w:t>
            </w:r>
          </w:p>
        </w:tc>
        <w:tc>
          <w:tcPr>
            <w:tcW w:w="1584" w:type="pct"/>
            <w:vAlign w:val="center"/>
          </w:tcPr>
          <w:p w:rsidR="00793AC8" w:rsidRPr="00BE4D0D" w:rsidRDefault="00793AC8" w:rsidP="00016148">
            <w:pPr>
              <w:rPr>
                <w:rFonts w:ascii="宋体" w:hAnsi="宋体"/>
              </w:rPr>
            </w:pPr>
            <w:r w:rsidRPr="00BE4D0D">
              <w:rPr>
                <w:rFonts w:ascii="宋体" w:hAnsi="宋体" w:hint="eastAsia"/>
              </w:rPr>
              <w:t xml:space="preserve">其他资产  </w:t>
            </w:r>
          </w:p>
        </w:tc>
        <w:tc>
          <w:tcPr>
            <w:tcW w:w="1434" w:type="pct"/>
            <w:vAlign w:val="center"/>
          </w:tcPr>
          <w:p w:rsidR="00793AC8" w:rsidRPr="00BE4D0D" w:rsidRDefault="00793AC8" w:rsidP="00016148">
            <w:pPr>
              <w:jc w:val="right"/>
              <w:rPr>
                <w:rFonts w:ascii="宋体" w:hAnsi="宋体"/>
              </w:rPr>
            </w:pPr>
            <w:r w:rsidRPr="00BE4D0D">
              <w:rPr>
                <w:rFonts w:ascii="宋体" w:hAnsi="宋体"/>
              </w:rPr>
              <w:t>92,186,376.49</w:t>
            </w:r>
          </w:p>
        </w:tc>
        <w:tc>
          <w:tcPr>
            <w:tcW w:w="1574" w:type="pct"/>
            <w:vAlign w:val="center"/>
          </w:tcPr>
          <w:p w:rsidR="00793AC8" w:rsidRPr="00BE4D0D" w:rsidRDefault="00793AC8" w:rsidP="00016148">
            <w:pPr>
              <w:jc w:val="right"/>
              <w:rPr>
                <w:rFonts w:ascii="宋体" w:hAnsi="宋体"/>
              </w:rPr>
            </w:pPr>
            <w:r w:rsidRPr="00BE4D0D">
              <w:rPr>
                <w:rFonts w:ascii="宋体" w:hAnsi="宋体"/>
              </w:rPr>
              <w:t>1.72</w:t>
            </w:r>
          </w:p>
        </w:tc>
      </w:tr>
      <w:tr w:rsidR="00793AC8" w:rsidRPr="00BE4D0D" w:rsidTr="00016148">
        <w:tc>
          <w:tcPr>
            <w:tcW w:w="408" w:type="pct"/>
            <w:vAlign w:val="center"/>
          </w:tcPr>
          <w:p w:rsidR="00793AC8" w:rsidRPr="00BE4D0D" w:rsidRDefault="00793AC8" w:rsidP="00016148">
            <w:pPr>
              <w:jc w:val="center"/>
              <w:rPr>
                <w:rFonts w:ascii="宋体" w:hAnsi="宋体"/>
              </w:rPr>
            </w:pPr>
            <w:r w:rsidRPr="00BE4D0D">
              <w:rPr>
                <w:rFonts w:ascii="宋体" w:hAnsi="宋体" w:hint="eastAsia"/>
              </w:rPr>
              <w:t>9</w:t>
            </w:r>
          </w:p>
        </w:tc>
        <w:tc>
          <w:tcPr>
            <w:tcW w:w="1584" w:type="pct"/>
            <w:vAlign w:val="center"/>
          </w:tcPr>
          <w:p w:rsidR="00793AC8" w:rsidRPr="00BE4D0D" w:rsidRDefault="00793AC8" w:rsidP="00016148">
            <w:pPr>
              <w:rPr>
                <w:rFonts w:ascii="宋体" w:hAnsi="宋体"/>
              </w:rPr>
            </w:pPr>
            <w:r w:rsidRPr="00BE4D0D">
              <w:rPr>
                <w:rFonts w:ascii="宋体" w:hAnsi="宋体" w:hint="eastAsia"/>
              </w:rPr>
              <w:t xml:space="preserve">合计    </w:t>
            </w:r>
          </w:p>
        </w:tc>
        <w:tc>
          <w:tcPr>
            <w:tcW w:w="1434" w:type="pct"/>
            <w:vAlign w:val="center"/>
          </w:tcPr>
          <w:p w:rsidR="00793AC8" w:rsidRPr="00BE4D0D" w:rsidRDefault="00793AC8" w:rsidP="00016148">
            <w:pPr>
              <w:jc w:val="right"/>
              <w:rPr>
                <w:rFonts w:ascii="宋体" w:hAnsi="宋体"/>
              </w:rPr>
            </w:pPr>
            <w:r w:rsidRPr="00BE4D0D">
              <w:rPr>
                <w:rFonts w:ascii="宋体" w:hAnsi="宋体"/>
              </w:rPr>
              <w:t>5,374,113,592.73</w:t>
            </w:r>
            <w:r w:rsidRPr="00BE4D0D">
              <w:rPr>
                <w:rFonts w:ascii="宋体" w:hAnsi="宋体" w:hint="eastAsia"/>
              </w:rPr>
              <w:t xml:space="preserve">   </w:t>
            </w:r>
          </w:p>
        </w:tc>
        <w:tc>
          <w:tcPr>
            <w:tcW w:w="1574" w:type="pct"/>
            <w:vAlign w:val="center"/>
          </w:tcPr>
          <w:p w:rsidR="00793AC8" w:rsidRPr="00BE4D0D" w:rsidRDefault="00793AC8" w:rsidP="00016148">
            <w:pPr>
              <w:jc w:val="right"/>
              <w:rPr>
                <w:rFonts w:ascii="宋体" w:hAnsi="宋体"/>
              </w:rPr>
            </w:pPr>
            <w:r w:rsidRPr="00BE4D0D">
              <w:rPr>
                <w:rFonts w:ascii="宋体" w:hAnsi="宋体"/>
              </w:rPr>
              <w:t>100.00</w:t>
            </w:r>
          </w:p>
        </w:tc>
      </w:tr>
    </w:tbl>
    <w:p w:rsidR="00793AC8" w:rsidRPr="00BE4D0D" w:rsidRDefault="00793AC8" w:rsidP="00793AC8">
      <w:pPr>
        <w:adjustRightInd w:val="0"/>
        <w:snapToGrid w:val="0"/>
        <w:spacing w:line="360" w:lineRule="auto"/>
        <w:ind w:left="420"/>
        <w:contextualSpacing/>
        <w:rPr>
          <w:szCs w:val="21"/>
        </w:rPr>
      </w:pPr>
    </w:p>
    <w:p w:rsidR="00793AC8" w:rsidRPr="00BE4D0D" w:rsidRDefault="00793AC8" w:rsidP="00793AC8">
      <w:pPr>
        <w:numPr>
          <w:ilvl w:val="0"/>
          <w:numId w:val="9"/>
        </w:numPr>
        <w:adjustRightInd w:val="0"/>
        <w:snapToGrid w:val="0"/>
        <w:spacing w:line="360" w:lineRule="auto"/>
        <w:contextualSpacing/>
        <w:rPr>
          <w:rFonts w:ascii="Arial" w:hAnsi="Arial"/>
          <w:szCs w:val="21"/>
        </w:rPr>
      </w:pPr>
      <w:r w:rsidRPr="00BE4D0D">
        <w:rPr>
          <w:szCs w:val="21"/>
        </w:rPr>
        <w:t>报告期末按行业分类的股票投资组合</w:t>
      </w:r>
    </w:p>
    <w:p w:rsidR="00793AC8" w:rsidRPr="00BE4D0D" w:rsidRDefault="00793AC8" w:rsidP="00793AC8">
      <w:pPr>
        <w:adjustRightInd w:val="0"/>
        <w:snapToGrid w:val="0"/>
        <w:spacing w:line="360" w:lineRule="auto"/>
        <w:ind w:left="420"/>
        <w:rPr>
          <w:rFonts w:ascii="Arial" w:hAnsi="Arial"/>
          <w:szCs w:val="21"/>
        </w:rPr>
      </w:pPr>
      <w:r w:rsidRPr="00BE4D0D">
        <w:rPr>
          <w:rFonts w:ascii="Arial" w:hAnsi="Arial" w:hint="eastAsia"/>
          <w:szCs w:val="21"/>
        </w:rPr>
        <w:t>1</w:t>
      </w:r>
      <w:r w:rsidRPr="00BE4D0D">
        <w:rPr>
          <w:rFonts w:ascii="Arial" w:hAnsi="Arial" w:hint="eastAsia"/>
          <w:szCs w:val="21"/>
        </w:rPr>
        <w:t>、报告期末按行业分类的境内股票投资组合</w:t>
      </w:r>
    </w:p>
    <w:p w:rsidR="00793AC8" w:rsidRPr="00BE4D0D" w:rsidRDefault="00793AC8" w:rsidP="00793AC8">
      <w:pPr>
        <w:adjustRightInd w:val="0"/>
        <w:snapToGrid w:val="0"/>
        <w:spacing w:line="360" w:lineRule="auto"/>
        <w:ind w:firstLine="435"/>
        <w:rPr>
          <w:szCs w:val="21"/>
        </w:rPr>
      </w:pPr>
      <w:r w:rsidRPr="00BE4D0D">
        <w:rPr>
          <w:rFonts w:hint="eastAsia"/>
          <w:szCs w:val="21"/>
        </w:rPr>
        <w:t>注：本基金本报告期末未持有股票</w:t>
      </w:r>
      <w:r w:rsidRPr="00BE4D0D">
        <w:rPr>
          <w:rFonts w:ascii="宋体" w:hAnsi="宋体" w:hint="eastAsia"/>
        </w:rPr>
        <w:t>。</w:t>
      </w:r>
    </w:p>
    <w:p w:rsidR="00793AC8" w:rsidRPr="00BE4D0D" w:rsidRDefault="00793AC8" w:rsidP="00793AC8">
      <w:pPr>
        <w:adjustRightInd w:val="0"/>
        <w:snapToGrid w:val="0"/>
        <w:spacing w:line="360" w:lineRule="auto"/>
        <w:ind w:firstLine="435"/>
        <w:rPr>
          <w:rFonts w:ascii="Arial" w:hAnsi="Arial"/>
          <w:szCs w:val="21"/>
        </w:rPr>
      </w:pPr>
      <w:r w:rsidRPr="00BE4D0D">
        <w:rPr>
          <w:rFonts w:ascii="Arial" w:hAnsi="Arial" w:hint="eastAsia"/>
          <w:szCs w:val="21"/>
        </w:rPr>
        <w:t>2</w:t>
      </w:r>
      <w:r w:rsidRPr="00BE4D0D">
        <w:rPr>
          <w:rFonts w:ascii="Arial" w:hAnsi="Arial" w:hint="eastAsia"/>
          <w:szCs w:val="21"/>
        </w:rPr>
        <w:t>、报告期末按行业分类的港股通投资股票投资组合</w:t>
      </w:r>
    </w:p>
    <w:p w:rsidR="00793AC8" w:rsidRPr="00BE4D0D" w:rsidRDefault="00793AC8" w:rsidP="00793AC8">
      <w:pPr>
        <w:adjustRightInd w:val="0"/>
        <w:snapToGrid w:val="0"/>
        <w:spacing w:line="360" w:lineRule="auto"/>
        <w:ind w:firstLine="435"/>
        <w:rPr>
          <w:rFonts w:ascii="宋体" w:hAnsi="宋体"/>
        </w:rPr>
      </w:pPr>
      <w:r w:rsidRPr="00BE4D0D">
        <w:rPr>
          <w:rFonts w:ascii="宋体" w:hAnsi="宋体" w:hint="eastAsia"/>
        </w:rPr>
        <w:t>注：本基金本报告期末未持有港股通标的股票。</w:t>
      </w:r>
    </w:p>
    <w:p w:rsidR="00793AC8" w:rsidRPr="00BE4D0D" w:rsidRDefault="00793AC8" w:rsidP="00793AC8">
      <w:pPr>
        <w:numPr>
          <w:ilvl w:val="0"/>
          <w:numId w:val="9"/>
        </w:numPr>
        <w:adjustRightInd w:val="0"/>
        <w:snapToGrid w:val="0"/>
        <w:spacing w:line="360" w:lineRule="auto"/>
        <w:contextualSpacing/>
        <w:rPr>
          <w:rFonts w:ascii="Arial" w:hAnsi="Arial"/>
          <w:szCs w:val="21"/>
        </w:rPr>
      </w:pPr>
      <w:r w:rsidRPr="00BE4D0D">
        <w:rPr>
          <w:rFonts w:ascii="Arial" w:hAnsi="Arial"/>
          <w:szCs w:val="21"/>
        </w:rPr>
        <w:t>报告期末按公允价值占基金资产净值比例大小排序的前十名股票投资</w:t>
      </w:r>
      <w:r w:rsidRPr="00BE4D0D">
        <w:rPr>
          <w:szCs w:val="21"/>
        </w:rPr>
        <w:t>明细</w:t>
      </w:r>
    </w:p>
    <w:p w:rsidR="00793AC8" w:rsidRPr="00BE4D0D" w:rsidRDefault="00793AC8" w:rsidP="00793AC8">
      <w:pPr>
        <w:adjustRightInd w:val="0"/>
        <w:snapToGrid w:val="0"/>
        <w:spacing w:line="360" w:lineRule="auto"/>
        <w:ind w:left="420"/>
        <w:rPr>
          <w:rFonts w:ascii="宋体" w:hAnsi="宋体"/>
        </w:rPr>
      </w:pPr>
      <w:r w:rsidRPr="00BE4D0D">
        <w:rPr>
          <w:rFonts w:ascii="宋体" w:hAnsi="宋体" w:hint="eastAsia"/>
        </w:rPr>
        <w:t>注：本基金本报告期末未持有股票。</w:t>
      </w:r>
    </w:p>
    <w:p w:rsidR="00793AC8" w:rsidRPr="00BE4D0D" w:rsidRDefault="00793AC8" w:rsidP="00793AC8">
      <w:pPr>
        <w:numPr>
          <w:ilvl w:val="0"/>
          <w:numId w:val="9"/>
        </w:numPr>
        <w:adjustRightInd w:val="0"/>
        <w:snapToGrid w:val="0"/>
        <w:spacing w:line="360" w:lineRule="auto"/>
        <w:contextualSpacing/>
        <w:rPr>
          <w:szCs w:val="21"/>
        </w:rPr>
      </w:pPr>
      <w:r w:rsidRPr="00BE4D0D">
        <w:rPr>
          <w:rFonts w:hint="eastAsia"/>
          <w:szCs w:val="21"/>
        </w:rPr>
        <w:t>报告期末按债券品种分类的债券投资组合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7"/>
        <w:gridCol w:w="2580"/>
        <w:gridCol w:w="2821"/>
        <w:gridCol w:w="2494"/>
      </w:tblGrid>
      <w:tr w:rsidR="00793AC8" w:rsidRPr="00BE4D0D" w:rsidTr="00016148">
        <w:trPr>
          <w:trHeight w:val="323"/>
        </w:trPr>
        <w:tc>
          <w:tcPr>
            <w:tcW w:w="368" w:type="pct"/>
            <w:shd w:val="clear" w:color="auto" w:fill="D9D9D9"/>
            <w:vAlign w:val="center"/>
          </w:tcPr>
          <w:p w:rsidR="00793AC8" w:rsidRPr="00BE4D0D" w:rsidRDefault="00793AC8" w:rsidP="00016148">
            <w:pPr>
              <w:jc w:val="center"/>
              <w:rPr>
                <w:rFonts w:ascii="宋体" w:hAnsi="宋体"/>
              </w:rPr>
            </w:pPr>
            <w:r w:rsidRPr="00BE4D0D">
              <w:rPr>
                <w:rFonts w:ascii="宋体" w:hAnsi="宋体" w:hint="eastAsia"/>
              </w:rPr>
              <w:t>序号</w:t>
            </w:r>
          </w:p>
        </w:tc>
        <w:tc>
          <w:tcPr>
            <w:tcW w:w="1514" w:type="pct"/>
            <w:shd w:val="clear" w:color="auto" w:fill="D9D9D9"/>
            <w:vAlign w:val="center"/>
          </w:tcPr>
          <w:p w:rsidR="00793AC8" w:rsidRPr="00BE4D0D" w:rsidRDefault="00793AC8" w:rsidP="00016148">
            <w:pPr>
              <w:jc w:val="center"/>
              <w:rPr>
                <w:rFonts w:ascii="宋体" w:hAnsi="宋体"/>
              </w:rPr>
            </w:pPr>
            <w:r w:rsidRPr="00BE4D0D">
              <w:rPr>
                <w:rFonts w:ascii="宋体" w:hAnsi="宋体" w:hint="eastAsia"/>
              </w:rPr>
              <w:t>债券品种</w:t>
            </w:r>
          </w:p>
        </w:tc>
        <w:tc>
          <w:tcPr>
            <w:tcW w:w="1655" w:type="pct"/>
            <w:shd w:val="clear" w:color="auto" w:fill="D9D9D9"/>
            <w:vAlign w:val="center"/>
          </w:tcPr>
          <w:p w:rsidR="00793AC8" w:rsidRPr="00BE4D0D" w:rsidRDefault="00793AC8" w:rsidP="00016148">
            <w:pPr>
              <w:jc w:val="center"/>
              <w:rPr>
                <w:rFonts w:ascii="宋体" w:hAnsi="宋体"/>
              </w:rPr>
            </w:pPr>
            <w:r w:rsidRPr="00BE4D0D">
              <w:rPr>
                <w:rFonts w:ascii="宋体" w:hAnsi="宋体" w:hint="eastAsia"/>
              </w:rPr>
              <w:t>公允价值（元）</w:t>
            </w:r>
          </w:p>
        </w:tc>
        <w:tc>
          <w:tcPr>
            <w:tcW w:w="1463" w:type="pct"/>
            <w:shd w:val="clear" w:color="auto" w:fill="D9D9D9"/>
            <w:vAlign w:val="center"/>
          </w:tcPr>
          <w:p w:rsidR="00793AC8" w:rsidRPr="00BE4D0D" w:rsidRDefault="00793AC8" w:rsidP="00016148">
            <w:pPr>
              <w:jc w:val="center"/>
              <w:rPr>
                <w:rFonts w:ascii="宋体" w:hAnsi="宋体"/>
              </w:rPr>
            </w:pPr>
            <w:r w:rsidRPr="00BE4D0D">
              <w:rPr>
                <w:rFonts w:ascii="宋体" w:hAnsi="宋体" w:hint="eastAsia"/>
              </w:rPr>
              <w:t>占基金资产净值比例（％）</w:t>
            </w:r>
          </w:p>
        </w:tc>
      </w:tr>
      <w:tr w:rsidR="00793AC8" w:rsidRPr="00BE4D0D" w:rsidTr="00016148">
        <w:trPr>
          <w:trHeight w:val="306"/>
        </w:trPr>
        <w:tc>
          <w:tcPr>
            <w:tcW w:w="368" w:type="pct"/>
            <w:vAlign w:val="center"/>
          </w:tcPr>
          <w:p w:rsidR="00793AC8" w:rsidRPr="00BE4D0D" w:rsidRDefault="00793AC8" w:rsidP="00016148">
            <w:pPr>
              <w:jc w:val="center"/>
              <w:rPr>
                <w:rFonts w:ascii="宋体" w:hAnsi="宋体"/>
              </w:rPr>
            </w:pPr>
            <w:r w:rsidRPr="00BE4D0D">
              <w:rPr>
                <w:rFonts w:ascii="宋体" w:hAnsi="宋体"/>
              </w:rPr>
              <w:t>1</w:t>
            </w:r>
          </w:p>
        </w:tc>
        <w:tc>
          <w:tcPr>
            <w:tcW w:w="1514" w:type="pct"/>
            <w:vAlign w:val="center"/>
          </w:tcPr>
          <w:p w:rsidR="00793AC8" w:rsidRPr="00BE4D0D" w:rsidRDefault="00793AC8" w:rsidP="00016148">
            <w:pPr>
              <w:jc w:val="left"/>
              <w:rPr>
                <w:rFonts w:ascii="宋体" w:hAnsi="宋体"/>
              </w:rPr>
            </w:pPr>
            <w:r w:rsidRPr="00BE4D0D">
              <w:rPr>
                <w:rFonts w:ascii="宋体" w:hAnsi="宋体" w:hint="eastAsia"/>
              </w:rPr>
              <w:t>国家债券</w:t>
            </w:r>
          </w:p>
        </w:tc>
        <w:tc>
          <w:tcPr>
            <w:tcW w:w="1655" w:type="pct"/>
            <w:vAlign w:val="center"/>
          </w:tcPr>
          <w:p w:rsidR="00793AC8" w:rsidRPr="00BE4D0D" w:rsidRDefault="00793AC8" w:rsidP="00016148">
            <w:pPr>
              <w:jc w:val="right"/>
              <w:rPr>
                <w:rFonts w:ascii="宋体" w:hAnsi="宋体"/>
              </w:rPr>
            </w:pPr>
            <w:r w:rsidRPr="00BE4D0D">
              <w:rPr>
                <w:rFonts w:ascii="宋体" w:hAnsi="宋体"/>
              </w:rPr>
              <w:t>29,022,000.00</w:t>
            </w:r>
          </w:p>
        </w:tc>
        <w:tc>
          <w:tcPr>
            <w:tcW w:w="1463" w:type="pct"/>
            <w:vAlign w:val="center"/>
          </w:tcPr>
          <w:p w:rsidR="00793AC8" w:rsidRPr="00BE4D0D" w:rsidRDefault="00793AC8" w:rsidP="00016148">
            <w:pPr>
              <w:jc w:val="right"/>
              <w:rPr>
                <w:rFonts w:ascii="宋体" w:hAnsi="宋体"/>
              </w:rPr>
            </w:pPr>
            <w:r w:rsidRPr="00BE4D0D">
              <w:rPr>
                <w:rFonts w:ascii="宋体" w:hAnsi="宋体"/>
              </w:rPr>
              <w:t>0.54</w:t>
            </w:r>
          </w:p>
        </w:tc>
      </w:tr>
      <w:tr w:rsidR="00793AC8" w:rsidRPr="00BE4D0D" w:rsidTr="00016148">
        <w:trPr>
          <w:trHeight w:val="323"/>
        </w:trPr>
        <w:tc>
          <w:tcPr>
            <w:tcW w:w="368" w:type="pct"/>
            <w:vAlign w:val="center"/>
          </w:tcPr>
          <w:p w:rsidR="00793AC8" w:rsidRPr="00BE4D0D" w:rsidRDefault="00793AC8" w:rsidP="00016148">
            <w:pPr>
              <w:jc w:val="center"/>
              <w:rPr>
                <w:rFonts w:ascii="宋体" w:hAnsi="宋体"/>
              </w:rPr>
            </w:pPr>
            <w:r w:rsidRPr="00BE4D0D">
              <w:rPr>
                <w:rFonts w:ascii="宋体" w:hAnsi="宋体"/>
              </w:rPr>
              <w:t>2</w:t>
            </w:r>
          </w:p>
        </w:tc>
        <w:tc>
          <w:tcPr>
            <w:tcW w:w="1514" w:type="pct"/>
            <w:vAlign w:val="center"/>
          </w:tcPr>
          <w:p w:rsidR="00793AC8" w:rsidRPr="00BE4D0D" w:rsidRDefault="00793AC8" w:rsidP="00016148">
            <w:pPr>
              <w:jc w:val="left"/>
              <w:rPr>
                <w:rFonts w:ascii="宋体" w:hAnsi="宋体"/>
              </w:rPr>
            </w:pPr>
            <w:r w:rsidRPr="00BE4D0D">
              <w:rPr>
                <w:rFonts w:ascii="宋体" w:hAnsi="宋体" w:hint="eastAsia"/>
              </w:rPr>
              <w:t>央行票据</w:t>
            </w:r>
          </w:p>
        </w:tc>
        <w:tc>
          <w:tcPr>
            <w:tcW w:w="1655" w:type="pct"/>
            <w:vAlign w:val="center"/>
          </w:tcPr>
          <w:p w:rsidR="00793AC8" w:rsidRPr="00BE4D0D" w:rsidRDefault="00793AC8" w:rsidP="00016148">
            <w:pPr>
              <w:jc w:val="right"/>
              <w:rPr>
                <w:rFonts w:ascii="宋体" w:hAnsi="宋体"/>
              </w:rPr>
            </w:pPr>
            <w:r w:rsidRPr="00BE4D0D">
              <w:rPr>
                <w:rFonts w:ascii="宋体" w:hAnsi="宋体"/>
              </w:rPr>
              <w:t>-</w:t>
            </w:r>
          </w:p>
        </w:tc>
        <w:tc>
          <w:tcPr>
            <w:tcW w:w="1463" w:type="pct"/>
            <w:vAlign w:val="center"/>
          </w:tcPr>
          <w:p w:rsidR="00793AC8" w:rsidRPr="00BE4D0D" w:rsidRDefault="00793AC8" w:rsidP="00016148">
            <w:pPr>
              <w:jc w:val="right"/>
              <w:rPr>
                <w:rFonts w:ascii="宋体" w:hAnsi="宋体"/>
              </w:rPr>
            </w:pPr>
            <w:r w:rsidRPr="00BE4D0D">
              <w:rPr>
                <w:rFonts w:ascii="宋体" w:hAnsi="宋体"/>
              </w:rPr>
              <w:t>-</w:t>
            </w:r>
          </w:p>
        </w:tc>
      </w:tr>
      <w:tr w:rsidR="00793AC8" w:rsidRPr="00BE4D0D" w:rsidTr="00016148">
        <w:trPr>
          <w:trHeight w:val="306"/>
        </w:trPr>
        <w:tc>
          <w:tcPr>
            <w:tcW w:w="368" w:type="pct"/>
            <w:vAlign w:val="center"/>
          </w:tcPr>
          <w:p w:rsidR="00793AC8" w:rsidRPr="00BE4D0D" w:rsidRDefault="00793AC8" w:rsidP="00016148">
            <w:pPr>
              <w:jc w:val="center"/>
              <w:rPr>
                <w:rFonts w:ascii="宋体" w:hAnsi="宋体"/>
              </w:rPr>
            </w:pPr>
            <w:r w:rsidRPr="00BE4D0D">
              <w:rPr>
                <w:rFonts w:ascii="宋体" w:hAnsi="宋体"/>
              </w:rPr>
              <w:t>3</w:t>
            </w:r>
          </w:p>
        </w:tc>
        <w:tc>
          <w:tcPr>
            <w:tcW w:w="1514" w:type="pct"/>
            <w:vAlign w:val="center"/>
          </w:tcPr>
          <w:p w:rsidR="00793AC8" w:rsidRPr="00BE4D0D" w:rsidRDefault="00793AC8" w:rsidP="00016148">
            <w:pPr>
              <w:jc w:val="left"/>
              <w:rPr>
                <w:rFonts w:ascii="宋体" w:hAnsi="宋体"/>
              </w:rPr>
            </w:pPr>
            <w:r w:rsidRPr="00BE4D0D">
              <w:rPr>
                <w:rFonts w:ascii="宋体" w:hAnsi="宋体" w:hint="eastAsia"/>
              </w:rPr>
              <w:t>金融债券</w:t>
            </w:r>
          </w:p>
        </w:tc>
        <w:tc>
          <w:tcPr>
            <w:tcW w:w="1655" w:type="pct"/>
            <w:vAlign w:val="center"/>
          </w:tcPr>
          <w:p w:rsidR="00793AC8" w:rsidRPr="00BE4D0D" w:rsidRDefault="00793AC8" w:rsidP="00016148">
            <w:pPr>
              <w:jc w:val="right"/>
              <w:rPr>
                <w:rFonts w:ascii="宋体" w:hAnsi="宋体"/>
              </w:rPr>
            </w:pPr>
            <w:r w:rsidRPr="00BE4D0D">
              <w:rPr>
                <w:rFonts w:ascii="宋体" w:hAnsi="宋体"/>
              </w:rPr>
              <w:t>5,235,547,379.20</w:t>
            </w:r>
          </w:p>
        </w:tc>
        <w:tc>
          <w:tcPr>
            <w:tcW w:w="1463" w:type="pct"/>
            <w:vAlign w:val="center"/>
          </w:tcPr>
          <w:p w:rsidR="00793AC8" w:rsidRPr="00BE4D0D" w:rsidRDefault="00793AC8" w:rsidP="00016148">
            <w:pPr>
              <w:jc w:val="right"/>
              <w:rPr>
                <w:rFonts w:ascii="宋体" w:hAnsi="宋体"/>
              </w:rPr>
            </w:pPr>
            <w:r w:rsidRPr="00BE4D0D">
              <w:rPr>
                <w:rFonts w:ascii="宋体" w:hAnsi="宋体"/>
              </w:rPr>
              <w:t>97.46</w:t>
            </w:r>
          </w:p>
        </w:tc>
      </w:tr>
      <w:tr w:rsidR="00793AC8" w:rsidRPr="00BE4D0D" w:rsidTr="00016148">
        <w:trPr>
          <w:trHeight w:val="323"/>
        </w:trPr>
        <w:tc>
          <w:tcPr>
            <w:tcW w:w="368" w:type="pct"/>
            <w:vAlign w:val="center"/>
          </w:tcPr>
          <w:p w:rsidR="00793AC8" w:rsidRPr="00BE4D0D" w:rsidRDefault="00793AC8" w:rsidP="00016148">
            <w:pPr>
              <w:jc w:val="center"/>
              <w:rPr>
                <w:rFonts w:ascii="宋体" w:hAnsi="宋体"/>
              </w:rPr>
            </w:pPr>
          </w:p>
        </w:tc>
        <w:tc>
          <w:tcPr>
            <w:tcW w:w="1514" w:type="pct"/>
            <w:vAlign w:val="center"/>
          </w:tcPr>
          <w:p w:rsidR="00793AC8" w:rsidRPr="00BE4D0D" w:rsidRDefault="00793AC8" w:rsidP="00016148">
            <w:pPr>
              <w:jc w:val="left"/>
              <w:rPr>
                <w:rFonts w:ascii="宋体" w:hAnsi="宋体"/>
              </w:rPr>
            </w:pPr>
            <w:r w:rsidRPr="00BE4D0D">
              <w:rPr>
                <w:rFonts w:ascii="宋体" w:hAnsi="宋体" w:hint="eastAsia"/>
              </w:rPr>
              <w:t>其中：政策性金融债</w:t>
            </w:r>
          </w:p>
        </w:tc>
        <w:tc>
          <w:tcPr>
            <w:tcW w:w="1655" w:type="pct"/>
            <w:vAlign w:val="center"/>
          </w:tcPr>
          <w:p w:rsidR="00793AC8" w:rsidRPr="00BE4D0D" w:rsidRDefault="00793AC8" w:rsidP="00016148">
            <w:pPr>
              <w:tabs>
                <w:tab w:val="left" w:pos="670"/>
              </w:tabs>
              <w:jc w:val="right"/>
              <w:rPr>
                <w:rFonts w:ascii="宋体" w:hAnsi="宋体"/>
              </w:rPr>
            </w:pPr>
            <w:r w:rsidRPr="00BE4D0D">
              <w:rPr>
                <w:rFonts w:ascii="宋体" w:hAnsi="宋体"/>
              </w:rPr>
              <w:t>5,235,547,379.20</w:t>
            </w:r>
          </w:p>
        </w:tc>
        <w:tc>
          <w:tcPr>
            <w:tcW w:w="1463" w:type="pct"/>
            <w:vAlign w:val="center"/>
          </w:tcPr>
          <w:p w:rsidR="00793AC8" w:rsidRPr="00BE4D0D" w:rsidRDefault="00793AC8" w:rsidP="00016148">
            <w:pPr>
              <w:jc w:val="right"/>
              <w:rPr>
                <w:rFonts w:ascii="宋体" w:hAnsi="宋体"/>
              </w:rPr>
            </w:pPr>
            <w:r w:rsidRPr="00BE4D0D">
              <w:rPr>
                <w:rFonts w:ascii="宋体" w:hAnsi="宋体"/>
              </w:rPr>
              <w:t>97.46</w:t>
            </w:r>
          </w:p>
        </w:tc>
      </w:tr>
      <w:tr w:rsidR="00793AC8" w:rsidRPr="00BE4D0D" w:rsidTr="00016148">
        <w:trPr>
          <w:trHeight w:val="323"/>
        </w:trPr>
        <w:tc>
          <w:tcPr>
            <w:tcW w:w="368" w:type="pct"/>
            <w:vAlign w:val="center"/>
          </w:tcPr>
          <w:p w:rsidR="00793AC8" w:rsidRPr="00BE4D0D" w:rsidRDefault="00793AC8" w:rsidP="00016148">
            <w:pPr>
              <w:jc w:val="center"/>
              <w:rPr>
                <w:rFonts w:ascii="宋体" w:hAnsi="宋体"/>
              </w:rPr>
            </w:pPr>
            <w:r w:rsidRPr="00BE4D0D">
              <w:rPr>
                <w:rFonts w:ascii="宋体" w:hAnsi="宋体"/>
              </w:rPr>
              <w:t>4</w:t>
            </w:r>
          </w:p>
        </w:tc>
        <w:tc>
          <w:tcPr>
            <w:tcW w:w="1514" w:type="pct"/>
            <w:vAlign w:val="center"/>
          </w:tcPr>
          <w:p w:rsidR="00793AC8" w:rsidRPr="00BE4D0D" w:rsidRDefault="00793AC8" w:rsidP="00016148">
            <w:pPr>
              <w:jc w:val="left"/>
              <w:rPr>
                <w:rFonts w:ascii="宋体" w:hAnsi="宋体"/>
              </w:rPr>
            </w:pPr>
            <w:r w:rsidRPr="00BE4D0D">
              <w:rPr>
                <w:rFonts w:ascii="宋体" w:hAnsi="宋体" w:hint="eastAsia"/>
              </w:rPr>
              <w:t>企业债券</w:t>
            </w:r>
          </w:p>
        </w:tc>
        <w:tc>
          <w:tcPr>
            <w:tcW w:w="1655" w:type="pct"/>
            <w:vAlign w:val="center"/>
          </w:tcPr>
          <w:p w:rsidR="00793AC8" w:rsidRPr="00BE4D0D" w:rsidRDefault="00793AC8" w:rsidP="00016148">
            <w:pPr>
              <w:jc w:val="right"/>
              <w:rPr>
                <w:rFonts w:ascii="宋体" w:hAnsi="宋体"/>
              </w:rPr>
            </w:pPr>
            <w:r w:rsidRPr="00BE4D0D">
              <w:rPr>
                <w:rFonts w:ascii="宋体" w:hAnsi="宋体"/>
              </w:rPr>
              <w:t>-</w:t>
            </w:r>
          </w:p>
        </w:tc>
        <w:tc>
          <w:tcPr>
            <w:tcW w:w="1463" w:type="pct"/>
            <w:vAlign w:val="center"/>
          </w:tcPr>
          <w:p w:rsidR="00793AC8" w:rsidRPr="00BE4D0D" w:rsidRDefault="00793AC8" w:rsidP="00016148">
            <w:pPr>
              <w:jc w:val="right"/>
              <w:rPr>
                <w:rFonts w:ascii="宋体" w:hAnsi="宋体"/>
              </w:rPr>
            </w:pPr>
            <w:r w:rsidRPr="00BE4D0D">
              <w:rPr>
                <w:rFonts w:ascii="宋体" w:hAnsi="宋体"/>
              </w:rPr>
              <w:t>-</w:t>
            </w:r>
          </w:p>
        </w:tc>
      </w:tr>
      <w:tr w:rsidR="00793AC8" w:rsidRPr="00BE4D0D" w:rsidTr="00016148">
        <w:trPr>
          <w:trHeight w:val="306"/>
        </w:trPr>
        <w:tc>
          <w:tcPr>
            <w:tcW w:w="368" w:type="pct"/>
            <w:vAlign w:val="center"/>
          </w:tcPr>
          <w:p w:rsidR="00793AC8" w:rsidRPr="00BE4D0D" w:rsidRDefault="00793AC8" w:rsidP="00016148">
            <w:pPr>
              <w:jc w:val="center"/>
              <w:rPr>
                <w:rFonts w:ascii="宋体" w:hAnsi="宋体"/>
              </w:rPr>
            </w:pPr>
            <w:r w:rsidRPr="00BE4D0D">
              <w:rPr>
                <w:rFonts w:ascii="宋体" w:hAnsi="宋体"/>
              </w:rPr>
              <w:t>5</w:t>
            </w:r>
          </w:p>
        </w:tc>
        <w:tc>
          <w:tcPr>
            <w:tcW w:w="1514" w:type="pct"/>
            <w:vAlign w:val="center"/>
          </w:tcPr>
          <w:p w:rsidR="00793AC8" w:rsidRPr="00BE4D0D" w:rsidRDefault="00793AC8" w:rsidP="00016148">
            <w:pPr>
              <w:jc w:val="left"/>
              <w:rPr>
                <w:rFonts w:ascii="宋体" w:hAnsi="宋体"/>
              </w:rPr>
            </w:pPr>
            <w:r w:rsidRPr="00BE4D0D">
              <w:rPr>
                <w:rFonts w:ascii="宋体" w:hAnsi="宋体" w:hint="eastAsia"/>
              </w:rPr>
              <w:t>企业短期融资券</w:t>
            </w:r>
          </w:p>
        </w:tc>
        <w:tc>
          <w:tcPr>
            <w:tcW w:w="1655" w:type="pct"/>
            <w:vAlign w:val="center"/>
          </w:tcPr>
          <w:p w:rsidR="00793AC8" w:rsidRPr="00BE4D0D" w:rsidRDefault="00793AC8" w:rsidP="00016148">
            <w:pPr>
              <w:jc w:val="right"/>
              <w:rPr>
                <w:rFonts w:ascii="宋体" w:hAnsi="宋体"/>
              </w:rPr>
            </w:pPr>
            <w:r w:rsidRPr="00BE4D0D">
              <w:rPr>
                <w:rFonts w:ascii="宋体" w:hAnsi="宋体"/>
              </w:rPr>
              <w:t>-</w:t>
            </w:r>
          </w:p>
        </w:tc>
        <w:tc>
          <w:tcPr>
            <w:tcW w:w="1463" w:type="pct"/>
            <w:vAlign w:val="center"/>
          </w:tcPr>
          <w:p w:rsidR="00793AC8" w:rsidRPr="00BE4D0D" w:rsidRDefault="00793AC8" w:rsidP="00016148">
            <w:pPr>
              <w:jc w:val="right"/>
              <w:rPr>
                <w:rFonts w:ascii="宋体" w:hAnsi="宋体"/>
              </w:rPr>
            </w:pPr>
            <w:r w:rsidRPr="00BE4D0D">
              <w:rPr>
                <w:rFonts w:ascii="宋体" w:hAnsi="宋体"/>
              </w:rPr>
              <w:t>-</w:t>
            </w:r>
          </w:p>
        </w:tc>
      </w:tr>
      <w:tr w:rsidR="00793AC8" w:rsidRPr="00BE4D0D" w:rsidTr="00016148">
        <w:trPr>
          <w:trHeight w:val="306"/>
        </w:trPr>
        <w:tc>
          <w:tcPr>
            <w:tcW w:w="368" w:type="pct"/>
            <w:vAlign w:val="center"/>
          </w:tcPr>
          <w:p w:rsidR="00793AC8" w:rsidRPr="00BE4D0D" w:rsidRDefault="00793AC8" w:rsidP="00016148">
            <w:pPr>
              <w:jc w:val="center"/>
              <w:rPr>
                <w:rFonts w:ascii="宋体" w:hAnsi="宋体"/>
              </w:rPr>
            </w:pPr>
            <w:r w:rsidRPr="00BE4D0D">
              <w:rPr>
                <w:rFonts w:ascii="宋体" w:hAnsi="宋体" w:hint="eastAsia"/>
              </w:rPr>
              <w:t>6</w:t>
            </w:r>
          </w:p>
        </w:tc>
        <w:tc>
          <w:tcPr>
            <w:tcW w:w="1514" w:type="pct"/>
            <w:vAlign w:val="center"/>
          </w:tcPr>
          <w:p w:rsidR="00793AC8" w:rsidRPr="00BE4D0D" w:rsidRDefault="00793AC8" w:rsidP="00016148">
            <w:pPr>
              <w:jc w:val="left"/>
              <w:rPr>
                <w:rFonts w:ascii="宋体" w:hAnsi="宋体"/>
                <w:szCs w:val="21"/>
              </w:rPr>
            </w:pPr>
            <w:r w:rsidRPr="00BE4D0D">
              <w:rPr>
                <w:rFonts w:ascii="宋体" w:hAnsi="宋体" w:hint="eastAsia"/>
                <w:color w:val="000000"/>
                <w:szCs w:val="21"/>
              </w:rPr>
              <w:t>中期票据</w:t>
            </w:r>
          </w:p>
        </w:tc>
        <w:tc>
          <w:tcPr>
            <w:tcW w:w="1655" w:type="pct"/>
            <w:vAlign w:val="center"/>
          </w:tcPr>
          <w:p w:rsidR="00793AC8" w:rsidRPr="00BE4D0D" w:rsidRDefault="00793AC8" w:rsidP="00016148">
            <w:pPr>
              <w:jc w:val="right"/>
              <w:rPr>
                <w:rFonts w:ascii="宋体" w:hAnsi="宋体"/>
              </w:rPr>
            </w:pPr>
            <w:r w:rsidRPr="00BE4D0D">
              <w:rPr>
                <w:rFonts w:ascii="宋体" w:hAnsi="宋体"/>
              </w:rPr>
              <w:t>-</w:t>
            </w:r>
          </w:p>
        </w:tc>
        <w:tc>
          <w:tcPr>
            <w:tcW w:w="1463" w:type="pct"/>
            <w:vAlign w:val="center"/>
          </w:tcPr>
          <w:p w:rsidR="00793AC8" w:rsidRPr="00BE4D0D" w:rsidRDefault="00793AC8" w:rsidP="00016148">
            <w:pPr>
              <w:jc w:val="right"/>
              <w:rPr>
                <w:rFonts w:ascii="宋体" w:hAnsi="宋体"/>
              </w:rPr>
            </w:pPr>
            <w:r w:rsidRPr="00BE4D0D">
              <w:rPr>
                <w:rFonts w:ascii="宋体" w:hAnsi="宋体"/>
              </w:rPr>
              <w:t>-</w:t>
            </w:r>
          </w:p>
        </w:tc>
      </w:tr>
      <w:tr w:rsidR="00793AC8" w:rsidRPr="00BE4D0D" w:rsidTr="00016148">
        <w:trPr>
          <w:trHeight w:val="323"/>
        </w:trPr>
        <w:tc>
          <w:tcPr>
            <w:tcW w:w="368" w:type="pct"/>
            <w:vAlign w:val="center"/>
          </w:tcPr>
          <w:p w:rsidR="00793AC8" w:rsidRPr="00BE4D0D" w:rsidRDefault="00793AC8" w:rsidP="00016148">
            <w:pPr>
              <w:jc w:val="center"/>
              <w:rPr>
                <w:rFonts w:ascii="宋体" w:hAnsi="宋体"/>
              </w:rPr>
            </w:pPr>
            <w:r w:rsidRPr="00BE4D0D">
              <w:rPr>
                <w:rFonts w:ascii="宋体" w:hAnsi="宋体" w:hint="eastAsia"/>
              </w:rPr>
              <w:t>7</w:t>
            </w:r>
          </w:p>
        </w:tc>
        <w:tc>
          <w:tcPr>
            <w:tcW w:w="1514" w:type="pct"/>
            <w:vAlign w:val="center"/>
          </w:tcPr>
          <w:p w:rsidR="00793AC8" w:rsidRPr="00BE4D0D" w:rsidRDefault="00793AC8" w:rsidP="00016148">
            <w:pPr>
              <w:jc w:val="left"/>
              <w:rPr>
                <w:rFonts w:ascii="宋体" w:hAnsi="宋体"/>
              </w:rPr>
            </w:pPr>
            <w:r w:rsidRPr="00BE4D0D">
              <w:rPr>
                <w:rFonts w:ascii="宋体" w:hAnsi="宋体" w:hint="eastAsia"/>
              </w:rPr>
              <w:t>可转债</w:t>
            </w:r>
            <w:r w:rsidRPr="00BE4D0D">
              <w:rPr>
                <w:rFonts w:ascii="Consolas" w:hAnsi="Consolas" w:cs="Consolas"/>
                <w:kern w:val="0"/>
                <w:szCs w:val="21"/>
              </w:rPr>
              <w:t>（可交换债）</w:t>
            </w:r>
          </w:p>
        </w:tc>
        <w:tc>
          <w:tcPr>
            <w:tcW w:w="1655" w:type="pct"/>
            <w:vAlign w:val="center"/>
          </w:tcPr>
          <w:p w:rsidR="00793AC8" w:rsidRPr="00BE4D0D" w:rsidRDefault="00793AC8" w:rsidP="00016148">
            <w:pPr>
              <w:jc w:val="right"/>
              <w:rPr>
                <w:rFonts w:ascii="宋体" w:hAnsi="宋体"/>
              </w:rPr>
            </w:pPr>
            <w:r w:rsidRPr="00BE4D0D">
              <w:rPr>
                <w:rFonts w:ascii="宋体" w:hAnsi="宋体"/>
              </w:rPr>
              <w:t>-</w:t>
            </w:r>
          </w:p>
        </w:tc>
        <w:tc>
          <w:tcPr>
            <w:tcW w:w="1463" w:type="pct"/>
            <w:vAlign w:val="center"/>
          </w:tcPr>
          <w:p w:rsidR="00793AC8" w:rsidRPr="00BE4D0D" w:rsidRDefault="00793AC8" w:rsidP="00016148">
            <w:pPr>
              <w:jc w:val="right"/>
              <w:rPr>
                <w:rFonts w:ascii="宋体" w:hAnsi="宋体"/>
              </w:rPr>
            </w:pPr>
            <w:r w:rsidRPr="00BE4D0D">
              <w:rPr>
                <w:rFonts w:ascii="宋体" w:hAnsi="宋体"/>
              </w:rPr>
              <w:t>-</w:t>
            </w:r>
          </w:p>
        </w:tc>
      </w:tr>
      <w:tr w:rsidR="00793AC8" w:rsidRPr="00BE4D0D" w:rsidTr="00016148">
        <w:trPr>
          <w:trHeight w:val="323"/>
        </w:trPr>
        <w:tc>
          <w:tcPr>
            <w:tcW w:w="368" w:type="pct"/>
            <w:vAlign w:val="center"/>
          </w:tcPr>
          <w:p w:rsidR="00793AC8" w:rsidRPr="00BE4D0D" w:rsidRDefault="00793AC8" w:rsidP="00016148">
            <w:pPr>
              <w:jc w:val="center"/>
              <w:rPr>
                <w:rFonts w:ascii="宋体" w:hAnsi="宋体"/>
              </w:rPr>
            </w:pPr>
            <w:r w:rsidRPr="00BE4D0D">
              <w:rPr>
                <w:rFonts w:ascii="宋体" w:hAnsi="宋体" w:hint="eastAsia"/>
              </w:rPr>
              <w:t>8</w:t>
            </w:r>
          </w:p>
        </w:tc>
        <w:tc>
          <w:tcPr>
            <w:tcW w:w="1514" w:type="pct"/>
            <w:vAlign w:val="center"/>
          </w:tcPr>
          <w:p w:rsidR="00793AC8" w:rsidRPr="00BE4D0D" w:rsidRDefault="00793AC8" w:rsidP="00016148">
            <w:pPr>
              <w:jc w:val="left"/>
              <w:rPr>
                <w:rFonts w:ascii="宋体" w:hAnsi="宋体"/>
                <w:szCs w:val="21"/>
              </w:rPr>
            </w:pPr>
            <w:r w:rsidRPr="00BE4D0D">
              <w:rPr>
                <w:rFonts w:ascii="Consolas" w:hAnsi="Consolas" w:cs="Consolas"/>
                <w:kern w:val="0"/>
                <w:szCs w:val="21"/>
              </w:rPr>
              <w:t>同业存单</w:t>
            </w:r>
          </w:p>
        </w:tc>
        <w:tc>
          <w:tcPr>
            <w:tcW w:w="1655" w:type="pct"/>
            <w:vAlign w:val="center"/>
          </w:tcPr>
          <w:p w:rsidR="00793AC8" w:rsidRPr="00BE4D0D" w:rsidRDefault="00793AC8" w:rsidP="00016148">
            <w:pPr>
              <w:jc w:val="right"/>
              <w:rPr>
                <w:rFonts w:ascii="宋体" w:hAnsi="宋体"/>
                <w:szCs w:val="21"/>
              </w:rPr>
            </w:pPr>
            <w:r w:rsidRPr="00BE4D0D">
              <w:rPr>
                <w:rFonts w:ascii="宋体" w:hAnsi="宋体" w:cs="Consolas"/>
                <w:kern w:val="0"/>
                <w:szCs w:val="21"/>
              </w:rPr>
              <w:t>-</w:t>
            </w:r>
          </w:p>
        </w:tc>
        <w:tc>
          <w:tcPr>
            <w:tcW w:w="1463" w:type="pct"/>
            <w:vAlign w:val="center"/>
          </w:tcPr>
          <w:p w:rsidR="00793AC8" w:rsidRPr="00BE4D0D" w:rsidRDefault="00793AC8" w:rsidP="00016148">
            <w:pPr>
              <w:jc w:val="right"/>
              <w:rPr>
                <w:rFonts w:ascii="宋体" w:hAnsi="宋体"/>
                <w:szCs w:val="21"/>
              </w:rPr>
            </w:pPr>
            <w:r w:rsidRPr="00BE4D0D">
              <w:rPr>
                <w:rFonts w:ascii="宋体" w:hAnsi="宋体" w:cs="Consolas"/>
                <w:kern w:val="0"/>
                <w:szCs w:val="21"/>
              </w:rPr>
              <w:t>-</w:t>
            </w:r>
          </w:p>
        </w:tc>
      </w:tr>
      <w:tr w:rsidR="00793AC8" w:rsidRPr="00BE4D0D" w:rsidTr="00016148">
        <w:trPr>
          <w:trHeight w:val="323"/>
        </w:trPr>
        <w:tc>
          <w:tcPr>
            <w:tcW w:w="368" w:type="pct"/>
            <w:vAlign w:val="center"/>
          </w:tcPr>
          <w:p w:rsidR="00793AC8" w:rsidRPr="00BE4D0D" w:rsidRDefault="00793AC8" w:rsidP="00016148">
            <w:pPr>
              <w:jc w:val="center"/>
              <w:rPr>
                <w:rFonts w:ascii="宋体" w:hAnsi="宋体"/>
              </w:rPr>
            </w:pPr>
            <w:r w:rsidRPr="00BE4D0D">
              <w:rPr>
                <w:rFonts w:ascii="宋体" w:hAnsi="宋体"/>
              </w:rPr>
              <w:t>9</w:t>
            </w:r>
          </w:p>
        </w:tc>
        <w:tc>
          <w:tcPr>
            <w:tcW w:w="1514" w:type="pct"/>
            <w:vAlign w:val="center"/>
          </w:tcPr>
          <w:p w:rsidR="00793AC8" w:rsidRPr="00BE4D0D" w:rsidRDefault="00793AC8" w:rsidP="00016148">
            <w:pPr>
              <w:jc w:val="left"/>
              <w:rPr>
                <w:rFonts w:ascii="宋体" w:hAnsi="宋体"/>
              </w:rPr>
            </w:pPr>
            <w:r w:rsidRPr="00BE4D0D">
              <w:rPr>
                <w:rFonts w:ascii="宋体" w:hAnsi="宋体" w:hint="eastAsia"/>
              </w:rPr>
              <w:t>其他</w:t>
            </w:r>
          </w:p>
        </w:tc>
        <w:tc>
          <w:tcPr>
            <w:tcW w:w="1655" w:type="pct"/>
            <w:vAlign w:val="center"/>
          </w:tcPr>
          <w:p w:rsidR="00793AC8" w:rsidRPr="00BE4D0D" w:rsidRDefault="00793AC8" w:rsidP="00016148">
            <w:pPr>
              <w:jc w:val="right"/>
              <w:rPr>
                <w:rFonts w:ascii="宋体" w:hAnsi="宋体"/>
              </w:rPr>
            </w:pPr>
            <w:r w:rsidRPr="00BE4D0D">
              <w:rPr>
                <w:rFonts w:ascii="宋体" w:hAnsi="宋体"/>
              </w:rPr>
              <w:t>-</w:t>
            </w:r>
          </w:p>
        </w:tc>
        <w:tc>
          <w:tcPr>
            <w:tcW w:w="1463" w:type="pct"/>
            <w:vAlign w:val="center"/>
          </w:tcPr>
          <w:p w:rsidR="00793AC8" w:rsidRPr="00BE4D0D" w:rsidRDefault="00793AC8" w:rsidP="00016148">
            <w:pPr>
              <w:jc w:val="right"/>
              <w:rPr>
                <w:rFonts w:ascii="宋体" w:hAnsi="宋体"/>
              </w:rPr>
            </w:pPr>
            <w:r w:rsidRPr="00BE4D0D">
              <w:rPr>
                <w:rFonts w:ascii="宋体" w:hAnsi="宋体"/>
              </w:rPr>
              <w:t>-</w:t>
            </w:r>
          </w:p>
        </w:tc>
      </w:tr>
      <w:tr w:rsidR="00793AC8" w:rsidRPr="00BE4D0D" w:rsidTr="00016148">
        <w:trPr>
          <w:trHeight w:val="323"/>
        </w:trPr>
        <w:tc>
          <w:tcPr>
            <w:tcW w:w="368" w:type="pct"/>
            <w:vAlign w:val="center"/>
          </w:tcPr>
          <w:p w:rsidR="00793AC8" w:rsidRPr="00BE4D0D" w:rsidRDefault="00793AC8" w:rsidP="00016148">
            <w:pPr>
              <w:jc w:val="center"/>
              <w:rPr>
                <w:rFonts w:ascii="宋体" w:hAnsi="宋体"/>
              </w:rPr>
            </w:pPr>
            <w:r w:rsidRPr="00BE4D0D">
              <w:rPr>
                <w:rFonts w:ascii="宋体" w:hAnsi="宋体"/>
              </w:rPr>
              <w:t>10</w:t>
            </w:r>
          </w:p>
        </w:tc>
        <w:tc>
          <w:tcPr>
            <w:tcW w:w="1514" w:type="pct"/>
            <w:vAlign w:val="center"/>
          </w:tcPr>
          <w:p w:rsidR="00793AC8" w:rsidRPr="00BE4D0D" w:rsidRDefault="00793AC8" w:rsidP="00016148">
            <w:pPr>
              <w:jc w:val="left"/>
              <w:rPr>
                <w:rFonts w:ascii="宋体" w:hAnsi="宋体"/>
              </w:rPr>
            </w:pPr>
            <w:r w:rsidRPr="00BE4D0D">
              <w:rPr>
                <w:rFonts w:ascii="宋体" w:hAnsi="宋体" w:hint="eastAsia"/>
              </w:rPr>
              <w:t>合计</w:t>
            </w:r>
          </w:p>
        </w:tc>
        <w:tc>
          <w:tcPr>
            <w:tcW w:w="1655" w:type="pct"/>
            <w:vAlign w:val="center"/>
          </w:tcPr>
          <w:p w:rsidR="00793AC8" w:rsidRPr="00BE4D0D" w:rsidRDefault="00793AC8" w:rsidP="00016148">
            <w:pPr>
              <w:jc w:val="right"/>
              <w:rPr>
                <w:rFonts w:ascii="宋体" w:hAnsi="宋体"/>
              </w:rPr>
            </w:pPr>
            <w:r w:rsidRPr="00BE4D0D">
              <w:rPr>
                <w:rFonts w:ascii="宋体" w:hAnsi="宋体"/>
              </w:rPr>
              <w:t>5,264,569,379.20</w:t>
            </w:r>
          </w:p>
        </w:tc>
        <w:tc>
          <w:tcPr>
            <w:tcW w:w="1463" w:type="pct"/>
            <w:vAlign w:val="center"/>
          </w:tcPr>
          <w:p w:rsidR="00793AC8" w:rsidRPr="00BE4D0D" w:rsidRDefault="00793AC8" w:rsidP="00016148">
            <w:pPr>
              <w:jc w:val="right"/>
              <w:rPr>
                <w:rFonts w:ascii="宋体" w:hAnsi="宋体"/>
              </w:rPr>
            </w:pPr>
            <w:r w:rsidRPr="00BE4D0D">
              <w:rPr>
                <w:rFonts w:ascii="宋体" w:hAnsi="宋体"/>
              </w:rPr>
              <w:t>98.00</w:t>
            </w:r>
          </w:p>
        </w:tc>
      </w:tr>
    </w:tbl>
    <w:p w:rsidR="00793AC8" w:rsidRPr="00BE4D0D" w:rsidRDefault="00793AC8" w:rsidP="00793AC8">
      <w:pPr>
        <w:adjustRightInd w:val="0"/>
        <w:snapToGrid w:val="0"/>
        <w:spacing w:line="360" w:lineRule="auto"/>
        <w:contextualSpacing/>
        <w:rPr>
          <w:szCs w:val="21"/>
        </w:rPr>
      </w:pPr>
    </w:p>
    <w:p w:rsidR="00793AC8" w:rsidRPr="00BE4D0D" w:rsidRDefault="00793AC8" w:rsidP="00793AC8">
      <w:pPr>
        <w:numPr>
          <w:ilvl w:val="0"/>
          <w:numId w:val="9"/>
        </w:numPr>
        <w:adjustRightInd w:val="0"/>
        <w:snapToGrid w:val="0"/>
        <w:spacing w:line="360" w:lineRule="auto"/>
        <w:contextualSpacing/>
        <w:rPr>
          <w:szCs w:val="21"/>
        </w:rPr>
      </w:pPr>
      <w:r w:rsidRPr="00BE4D0D">
        <w:rPr>
          <w:szCs w:val="21"/>
        </w:rPr>
        <w:t>报告期末按公允价值占基金资产净值比例大小排序的前五名债券投资明细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1577"/>
        <w:gridCol w:w="1182"/>
        <w:gridCol w:w="1491"/>
        <w:gridCol w:w="1771"/>
        <w:gridCol w:w="1719"/>
      </w:tblGrid>
      <w:tr w:rsidR="00793AC8" w:rsidRPr="00BE4D0D" w:rsidTr="00016148">
        <w:trPr>
          <w:trHeight w:val="660"/>
        </w:trPr>
        <w:tc>
          <w:tcPr>
            <w:tcW w:w="756" w:type="dxa"/>
            <w:shd w:val="clear" w:color="auto" w:fill="D9D9D9"/>
            <w:vAlign w:val="center"/>
          </w:tcPr>
          <w:p w:rsidR="00793AC8" w:rsidRPr="00BE4D0D" w:rsidRDefault="00793AC8" w:rsidP="00016148">
            <w:pPr>
              <w:jc w:val="center"/>
              <w:rPr>
                <w:rFonts w:ascii="宋体" w:hAnsi="宋体"/>
              </w:rPr>
            </w:pPr>
            <w:r w:rsidRPr="00BE4D0D">
              <w:rPr>
                <w:rFonts w:ascii="宋体" w:hAnsi="宋体" w:hint="eastAsia"/>
              </w:rPr>
              <w:t>序号</w:t>
            </w:r>
          </w:p>
        </w:tc>
        <w:tc>
          <w:tcPr>
            <w:tcW w:w="1644" w:type="dxa"/>
            <w:shd w:val="clear" w:color="auto" w:fill="D9D9D9"/>
            <w:vAlign w:val="center"/>
          </w:tcPr>
          <w:p w:rsidR="00793AC8" w:rsidRPr="00BE4D0D" w:rsidRDefault="00793AC8" w:rsidP="00016148">
            <w:pPr>
              <w:jc w:val="center"/>
              <w:rPr>
                <w:rFonts w:ascii="宋体" w:hAnsi="宋体"/>
              </w:rPr>
            </w:pPr>
            <w:r w:rsidRPr="00BE4D0D">
              <w:rPr>
                <w:rFonts w:ascii="宋体" w:hAnsi="宋体" w:hint="eastAsia"/>
              </w:rPr>
              <w:t>债券代码</w:t>
            </w:r>
          </w:p>
        </w:tc>
        <w:tc>
          <w:tcPr>
            <w:tcW w:w="1305" w:type="dxa"/>
            <w:shd w:val="clear" w:color="auto" w:fill="D9D9D9"/>
            <w:vAlign w:val="center"/>
          </w:tcPr>
          <w:p w:rsidR="00793AC8" w:rsidRPr="00BE4D0D" w:rsidRDefault="00793AC8" w:rsidP="00016148">
            <w:pPr>
              <w:jc w:val="center"/>
              <w:rPr>
                <w:rFonts w:ascii="宋体" w:hAnsi="宋体"/>
              </w:rPr>
            </w:pPr>
            <w:r w:rsidRPr="00BE4D0D">
              <w:rPr>
                <w:rFonts w:ascii="宋体" w:hAnsi="宋体" w:hint="eastAsia"/>
              </w:rPr>
              <w:t>债券名称</w:t>
            </w:r>
          </w:p>
        </w:tc>
        <w:tc>
          <w:tcPr>
            <w:tcW w:w="1545" w:type="dxa"/>
            <w:shd w:val="clear" w:color="auto" w:fill="D9D9D9"/>
            <w:vAlign w:val="center"/>
          </w:tcPr>
          <w:p w:rsidR="00793AC8" w:rsidRPr="00BE4D0D" w:rsidRDefault="00793AC8" w:rsidP="00016148">
            <w:pPr>
              <w:jc w:val="center"/>
              <w:rPr>
                <w:rFonts w:ascii="宋体" w:hAnsi="宋体"/>
              </w:rPr>
            </w:pPr>
            <w:r w:rsidRPr="00BE4D0D">
              <w:rPr>
                <w:rFonts w:ascii="宋体" w:hAnsi="宋体" w:hint="eastAsia"/>
              </w:rPr>
              <w:t>数量（张）</w:t>
            </w:r>
          </w:p>
        </w:tc>
        <w:tc>
          <w:tcPr>
            <w:tcW w:w="1785" w:type="dxa"/>
            <w:shd w:val="clear" w:color="auto" w:fill="D9D9D9"/>
            <w:vAlign w:val="center"/>
          </w:tcPr>
          <w:p w:rsidR="00793AC8" w:rsidRPr="00BE4D0D" w:rsidRDefault="00793AC8" w:rsidP="00016148">
            <w:pPr>
              <w:jc w:val="center"/>
              <w:rPr>
                <w:rFonts w:ascii="宋体" w:hAnsi="宋体"/>
              </w:rPr>
            </w:pPr>
            <w:r w:rsidRPr="00BE4D0D">
              <w:rPr>
                <w:rFonts w:ascii="宋体" w:hAnsi="宋体" w:hint="eastAsia"/>
              </w:rPr>
              <w:t>公允价值（元）</w:t>
            </w:r>
          </w:p>
        </w:tc>
        <w:tc>
          <w:tcPr>
            <w:tcW w:w="1860" w:type="dxa"/>
            <w:shd w:val="clear" w:color="auto" w:fill="D9D9D9"/>
            <w:vAlign w:val="center"/>
          </w:tcPr>
          <w:p w:rsidR="00793AC8" w:rsidRPr="00BE4D0D" w:rsidRDefault="00793AC8" w:rsidP="00016148">
            <w:pPr>
              <w:jc w:val="center"/>
              <w:rPr>
                <w:rFonts w:ascii="宋体" w:hAnsi="宋体"/>
              </w:rPr>
            </w:pPr>
            <w:r w:rsidRPr="00BE4D0D">
              <w:rPr>
                <w:rFonts w:ascii="宋体" w:hAnsi="宋体" w:hint="eastAsia"/>
              </w:rPr>
              <w:t>占基金资产净值比例（％）</w:t>
            </w:r>
          </w:p>
        </w:tc>
      </w:tr>
      <w:tr w:rsidR="00793AC8" w:rsidRPr="00BE4D0D" w:rsidTr="00016148">
        <w:trPr>
          <w:trHeight w:val="330"/>
        </w:trPr>
        <w:tc>
          <w:tcPr>
            <w:tcW w:w="756" w:type="dxa"/>
            <w:vAlign w:val="center"/>
          </w:tcPr>
          <w:p w:rsidR="00793AC8" w:rsidRPr="00BE4D0D" w:rsidRDefault="00793AC8" w:rsidP="00016148">
            <w:pPr>
              <w:jc w:val="center"/>
              <w:rPr>
                <w:rFonts w:ascii="宋体" w:hAnsi="宋体"/>
              </w:rPr>
            </w:pPr>
            <w:r w:rsidRPr="00BE4D0D">
              <w:rPr>
                <w:rFonts w:ascii="宋体" w:hAnsi="宋体"/>
              </w:rPr>
              <w:t>1</w:t>
            </w:r>
          </w:p>
        </w:tc>
        <w:tc>
          <w:tcPr>
            <w:tcW w:w="1644" w:type="dxa"/>
            <w:vAlign w:val="center"/>
          </w:tcPr>
          <w:p w:rsidR="00793AC8" w:rsidRPr="00BE4D0D" w:rsidRDefault="00793AC8" w:rsidP="00016148">
            <w:pPr>
              <w:jc w:val="right"/>
              <w:rPr>
                <w:rFonts w:ascii="宋体" w:hAnsi="宋体"/>
              </w:rPr>
            </w:pPr>
            <w:r w:rsidRPr="00BE4D0D">
              <w:rPr>
                <w:rFonts w:ascii="宋体" w:hAnsi="宋体"/>
              </w:rPr>
              <w:t>091918001</w:t>
            </w:r>
          </w:p>
        </w:tc>
        <w:tc>
          <w:tcPr>
            <w:tcW w:w="1305" w:type="dxa"/>
            <w:vAlign w:val="center"/>
          </w:tcPr>
          <w:p w:rsidR="00793AC8" w:rsidRPr="00BE4D0D" w:rsidRDefault="00793AC8" w:rsidP="00016148">
            <w:pPr>
              <w:jc w:val="right"/>
              <w:rPr>
                <w:rFonts w:ascii="宋体" w:hAnsi="宋体"/>
              </w:rPr>
            </w:pPr>
            <w:r w:rsidRPr="00BE4D0D">
              <w:rPr>
                <w:rFonts w:ascii="宋体" w:hAnsi="宋体"/>
              </w:rPr>
              <w:t>19农发清发01</w:t>
            </w:r>
          </w:p>
        </w:tc>
        <w:tc>
          <w:tcPr>
            <w:tcW w:w="1545" w:type="dxa"/>
            <w:vAlign w:val="center"/>
          </w:tcPr>
          <w:p w:rsidR="00793AC8" w:rsidRPr="00BE4D0D" w:rsidRDefault="00793AC8" w:rsidP="00016148">
            <w:pPr>
              <w:jc w:val="right"/>
              <w:rPr>
                <w:rFonts w:ascii="宋体" w:hAnsi="宋体"/>
              </w:rPr>
            </w:pPr>
            <w:r w:rsidRPr="00BE4D0D">
              <w:rPr>
                <w:rFonts w:ascii="宋体" w:hAnsi="宋体"/>
              </w:rPr>
              <w:t>5,600,000</w:t>
            </w:r>
          </w:p>
        </w:tc>
        <w:tc>
          <w:tcPr>
            <w:tcW w:w="1785" w:type="dxa"/>
            <w:vAlign w:val="center"/>
          </w:tcPr>
          <w:p w:rsidR="00793AC8" w:rsidRPr="00BE4D0D" w:rsidRDefault="00793AC8" w:rsidP="00016148">
            <w:pPr>
              <w:jc w:val="right"/>
              <w:rPr>
                <w:rFonts w:ascii="宋体" w:hAnsi="宋体"/>
              </w:rPr>
            </w:pPr>
            <w:r w:rsidRPr="00BE4D0D">
              <w:rPr>
                <w:rFonts w:ascii="宋体" w:hAnsi="宋体"/>
              </w:rPr>
              <w:t>566,608,000.00</w:t>
            </w:r>
          </w:p>
        </w:tc>
        <w:tc>
          <w:tcPr>
            <w:tcW w:w="1860" w:type="dxa"/>
            <w:vAlign w:val="center"/>
          </w:tcPr>
          <w:p w:rsidR="00793AC8" w:rsidRPr="00BE4D0D" w:rsidRDefault="00793AC8" w:rsidP="00016148">
            <w:pPr>
              <w:jc w:val="right"/>
              <w:rPr>
                <w:rFonts w:ascii="宋体" w:hAnsi="宋体"/>
              </w:rPr>
            </w:pPr>
            <w:r w:rsidRPr="00BE4D0D">
              <w:rPr>
                <w:rFonts w:ascii="宋体" w:hAnsi="宋体"/>
              </w:rPr>
              <w:t>10.55</w:t>
            </w:r>
          </w:p>
        </w:tc>
      </w:tr>
      <w:tr w:rsidR="00793AC8" w:rsidRPr="00BE4D0D" w:rsidTr="00016148">
        <w:trPr>
          <w:trHeight w:val="330"/>
        </w:trPr>
        <w:tc>
          <w:tcPr>
            <w:tcW w:w="756" w:type="dxa"/>
            <w:vAlign w:val="center"/>
          </w:tcPr>
          <w:p w:rsidR="00793AC8" w:rsidRPr="00BE4D0D" w:rsidRDefault="00793AC8" w:rsidP="00016148">
            <w:pPr>
              <w:jc w:val="center"/>
              <w:rPr>
                <w:rFonts w:ascii="宋体" w:hAnsi="宋体"/>
              </w:rPr>
            </w:pPr>
            <w:r w:rsidRPr="00BE4D0D">
              <w:rPr>
                <w:rFonts w:ascii="宋体" w:hAnsi="宋体"/>
              </w:rPr>
              <w:t>2</w:t>
            </w:r>
          </w:p>
        </w:tc>
        <w:tc>
          <w:tcPr>
            <w:tcW w:w="1644" w:type="dxa"/>
            <w:vAlign w:val="center"/>
          </w:tcPr>
          <w:p w:rsidR="00793AC8" w:rsidRPr="00BE4D0D" w:rsidRDefault="00793AC8" w:rsidP="00016148">
            <w:pPr>
              <w:jc w:val="right"/>
              <w:rPr>
                <w:rFonts w:ascii="宋体" w:hAnsi="宋体"/>
              </w:rPr>
            </w:pPr>
            <w:r w:rsidRPr="00BE4D0D">
              <w:rPr>
                <w:rFonts w:ascii="宋体" w:hAnsi="宋体"/>
              </w:rPr>
              <w:t>190203</w:t>
            </w:r>
          </w:p>
        </w:tc>
        <w:tc>
          <w:tcPr>
            <w:tcW w:w="1305" w:type="dxa"/>
            <w:vAlign w:val="center"/>
          </w:tcPr>
          <w:p w:rsidR="00793AC8" w:rsidRPr="00BE4D0D" w:rsidRDefault="00793AC8" w:rsidP="00016148">
            <w:pPr>
              <w:jc w:val="right"/>
              <w:rPr>
                <w:rFonts w:ascii="宋体" w:hAnsi="宋体"/>
              </w:rPr>
            </w:pPr>
            <w:r w:rsidRPr="00BE4D0D">
              <w:rPr>
                <w:rFonts w:ascii="宋体" w:hAnsi="宋体"/>
              </w:rPr>
              <w:t>19国开03</w:t>
            </w:r>
          </w:p>
        </w:tc>
        <w:tc>
          <w:tcPr>
            <w:tcW w:w="1545" w:type="dxa"/>
            <w:vAlign w:val="center"/>
          </w:tcPr>
          <w:p w:rsidR="00793AC8" w:rsidRPr="00BE4D0D" w:rsidRDefault="00793AC8" w:rsidP="00016148">
            <w:pPr>
              <w:jc w:val="right"/>
              <w:rPr>
                <w:rFonts w:ascii="宋体" w:hAnsi="宋体"/>
              </w:rPr>
            </w:pPr>
            <w:r w:rsidRPr="00BE4D0D">
              <w:rPr>
                <w:rFonts w:ascii="宋体" w:hAnsi="宋体"/>
              </w:rPr>
              <w:t>5,400,000</w:t>
            </w:r>
          </w:p>
        </w:tc>
        <w:tc>
          <w:tcPr>
            <w:tcW w:w="1785" w:type="dxa"/>
            <w:vAlign w:val="center"/>
          </w:tcPr>
          <w:p w:rsidR="00793AC8" w:rsidRPr="00BE4D0D" w:rsidRDefault="00793AC8" w:rsidP="00016148">
            <w:pPr>
              <w:jc w:val="right"/>
              <w:rPr>
                <w:rFonts w:ascii="宋体" w:hAnsi="宋体"/>
              </w:rPr>
            </w:pPr>
            <w:r w:rsidRPr="00BE4D0D">
              <w:rPr>
                <w:rFonts w:ascii="宋体" w:hAnsi="宋体"/>
              </w:rPr>
              <w:t>555,012,000.00</w:t>
            </w:r>
          </w:p>
        </w:tc>
        <w:tc>
          <w:tcPr>
            <w:tcW w:w="1860" w:type="dxa"/>
            <w:vAlign w:val="center"/>
          </w:tcPr>
          <w:p w:rsidR="00793AC8" w:rsidRPr="00BE4D0D" w:rsidRDefault="00793AC8" w:rsidP="00016148">
            <w:pPr>
              <w:jc w:val="right"/>
              <w:rPr>
                <w:rFonts w:ascii="宋体" w:hAnsi="宋体"/>
              </w:rPr>
            </w:pPr>
            <w:r w:rsidRPr="00BE4D0D">
              <w:rPr>
                <w:rFonts w:ascii="宋体" w:hAnsi="宋体"/>
              </w:rPr>
              <w:t>10.33</w:t>
            </w:r>
          </w:p>
        </w:tc>
      </w:tr>
      <w:tr w:rsidR="00793AC8" w:rsidRPr="00BE4D0D" w:rsidTr="00016148">
        <w:trPr>
          <w:trHeight w:val="330"/>
        </w:trPr>
        <w:tc>
          <w:tcPr>
            <w:tcW w:w="756" w:type="dxa"/>
            <w:vAlign w:val="center"/>
          </w:tcPr>
          <w:p w:rsidR="00793AC8" w:rsidRPr="00BE4D0D" w:rsidRDefault="00793AC8" w:rsidP="00016148">
            <w:pPr>
              <w:jc w:val="center"/>
              <w:rPr>
                <w:rFonts w:ascii="宋体" w:hAnsi="宋体"/>
              </w:rPr>
            </w:pPr>
            <w:r w:rsidRPr="00BE4D0D">
              <w:rPr>
                <w:rFonts w:ascii="宋体" w:hAnsi="宋体"/>
              </w:rPr>
              <w:t>3</w:t>
            </w:r>
          </w:p>
        </w:tc>
        <w:tc>
          <w:tcPr>
            <w:tcW w:w="1644" w:type="dxa"/>
            <w:vAlign w:val="center"/>
          </w:tcPr>
          <w:p w:rsidR="00793AC8" w:rsidRPr="00BE4D0D" w:rsidRDefault="00793AC8" w:rsidP="00016148">
            <w:pPr>
              <w:jc w:val="right"/>
              <w:rPr>
                <w:rFonts w:ascii="宋体" w:hAnsi="宋体"/>
              </w:rPr>
            </w:pPr>
            <w:r w:rsidRPr="00BE4D0D">
              <w:rPr>
                <w:rFonts w:ascii="宋体" w:hAnsi="宋体"/>
              </w:rPr>
              <w:t>190202</w:t>
            </w:r>
          </w:p>
        </w:tc>
        <w:tc>
          <w:tcPr>
            <w:tcW w:w="1305" w:type="dxa"/>
            <w:vAlign w:val="center"/>
          </w:tcPr>
          <w:p w:rsidR="00793AC8" w:rsidRPr="00BE4D0D" w:rsidRDefault="00793AC8" w:rsidP="00016148">
            <w:pPr>
              <w:jc w:val="right"/>
              <w:rPr>
                <w:rFonts w:ascii="宋体" w:hAnsi="宋体"/>
              </w:rPr>
            </w:pPr>
            <w:r w:rsidRPr="00BE4D0D">
              <w:rPr>
                <w:rFonts w:ascii="宋体" w:hAnsi="宋体"/>
              </w:rPr>
              <w:t>19国开02</w:t>
            </w:r>
          </w:p>
        </w:tc>
        <w:tc>
          <w:tcPr>
            <w:tcW w:w="1545" w:type="dxa"/>
            <w:vAlign w:val="center"/>
          </w:tcPr>
          <w:p w:rsidR="00793AC8" w:rsidRPr="00BE4D0D" w:rsidRDefault="00793AC8" w:rsidP="00016148">
            <w:pPr>
              <w:jc w:val="right"/>
              <w:rPr>
                <w:rFonts w:ascii="宋体" w:hAnsi="宋体"/>
              </w:rPr>
            </w:pPr>
            <w:r w:rsidRPr="00BE4D0D">
              <w:rPr>
                <w:rFonts w:ascii="宋体" w:hAnsi="宋体"/>
              </w:rPr>
              <w:t>4,800,000</w:t>
            </w:r>
          </w:p>
        </w:tc>
        <w:tc>
          <w:tcPr>
            <w:tcW w:w="1785" w:type="dxa"/>
            <w:vAlign w:val="center"/>
          </w:tcPr>
          <w:p w:rsidR="00793AC8" w:rsidRPr="00BE4D0D" w:rsidRDefault="00793AC8" w:rsidP="00016148">
            <w:pPr>
              <w:jc w:val="right"/>
              <w:rPr>
                <w:rFonts w:ascii="宋体" w:hAnsi="宋体"/>
              </w:rPr>
            </w:pPr>
            <w:r w:rsidRPr="00BE4D0D">
              <w:rPr>
                <w:rFonts w:ascii="宋体" w:hAnsi="宋体"/>
              </w:rPr>
              <w:t>487,296,000.00</w:t>
            </w:r>
          </w:p>
        </w:tc>
        <w:tc>
          <w:tcPr>
            <w:tcW w:w="1860" w:type="dxa"/>
            <w:vAlign w:val="center"/>
          </w:tcPr>
          <w:p w:rsidR="00793AC8" w:rsidRPr="00BE4D0D" w:rsidRDefault="00793AC8" w:rsidP="00016148">
            <w:pPr>
              <w:jc w:val="right"/>
              <w:rPr>
                <w:rFonts w:ascii="宋体" w:hAnsi="宋体"/>
              </w:rPr>
            </w:pPr>
            <w:r w:rsidRPr="00BE4D0D">
              <w:rPr>
                <w:rFonts w:ascii="宋体" w:hAnsi="宋体"/>
              </w:rPr>
              <w:t>9.07</w:t>
            </w:r>
          </w:p>
        </w:tc>
      </w:tr>
      <w:tr w:rsidR="00793AC8" w:rsidRPr="00BE4D0D" w:rsidTr="00016148">
        <w:trPr>
          <w:trHeight w:val="330"/>
        </w:trPr>
        <w:tc>
          <w:tcPr>
            <w:tcW w:w="756" w:type="dxa"/>
            <w:vAlign w:val="center"/>
          </w:tcPr>
          <w:p w:rsidR="00793AC8" w:rsidRPr="00BE4D0D" w:rsidRDefault="00793AC8" w:rsidP="00016148">
            <w:pPr>
              <w:jc w:val="center"/>
              <w:rPr>
                <w:rFonts w:ascii="宋体" w:hAnsi="宋体"/>
              </w:rPr>
            </w:pPr>
            <w:r w:rsidRPr="00BE4D0D">
              <w:rPr>
                <w:rFonts w:ascii="宋体" w:hAnsi="宋体"/>
              </w:rPr>
              <w:t>4</w:t>
            </w:r>
          </w:p>
        </w:tc>
        <w:tc>
          <w:tcPr>
            <w:tcW w:w="1644" w:type="dxa"/>
            <w:vAlign w:val="center"/>
          </w:tcPr>
          <w:p w:rsidR="00793AC8" w:rsidRPr="00BE4D0D" w:rsidRDefault="00793AC8" w:rsidP="00016148">
            <w:pPr>
              <w:jc w:val="right"/>
              <w:rPr>
                <w:rFonts w:ascii="宋体" w:hAnsi="宋体"/>
              </w:rPr>
            </w:pPr>
            <w:r w:rsidRPr="00BE4D0D">
              <w:rPr>
                <w:rFonts w:ascii="宋体" w:hAnsi="宋体"/>
              </w:rPr>
              <w:t>180211</w:t>
            </w:r>
          </w:p>
        </w:tc>
        <w:tc>
          <w:tcPr>
            <w:tcW w:w="1305" w:type="dxa"/>
            <w:vAlign w:val="center"/>
          </w:tcPr>
          <w:p w:rsidR="00793AC8" w:rsidRPr="00BE4D0D" w:rsidRDefault="00793AC8" w:rsidP="00016148">
            <w:pPr>
              <w:jc w:val="right"/>
              <w:rPr>
                <w:rFonts w:ascii="宋体" w:hAnsi="宋体"/>
              </w:rPr>
            </w:pPr>
            <w:r w:rsidRPr="00BE4D0D">
              <w:rPr>
                <w:rFonts w:ascii="宋体" w:hAnsi="宋体"/>
              </w:rPr>
              <w:t>18国开11</w:t>
            </w:r>
          </w:p>
        </w:tc>
        <w:tc>
          <w:tcPr>
            <w:tcW w:w="1545" w:type="dxa"/>
            <w:vAlign w:val="center"/>
          </w:tcPr>
          <w:p w:rsidR="00793AC8" w:rsidRPr="00BE4D0D" w:rsidRDefault="00793AC8" w:rsidP="00016148">
            <w:pPr>
              <w:jc w:val="right"/>
              <w:rPr>
                <w:rFonts w:ascii="宋体" w:hAnsi="宋体"/>
              </w:rPr>
            </w:pPr>
            <w:r w:rsidRPr="00BE4D0D">
              <w:rPr>
                <w:rFonts w:ascii="宋体" w:hAnsi="宋体"/>
              </w:rPr>
              <w:t>4,500,000</w:t>
            </w:r>
          </w:p>
        </w:tc>
        <w:tc>
          <w:tcPr>
            <w:tcW w:w="1785" w:type="dxa"/>
            <w:vAlign w:val="center"/>
          </w:tcPr>
          <w:p w:rsidR="00793AC8" w:rsidRPr="00BE4D0D" w:rsidRDefault="00793AC8" w:rsidP="00016148">
            <w:pPr>
              <w:jc w:val="right"/>
              <w:rPr>
                <w:rFonts w:ascii="宋体" w:hAnsi="宋体"/>
              </w:rPr>
            </w:pPr>
            <w:r w:rsidRPr="00BE4D0D">
              <w:rPr>
                <w:rFonts w:ascii="宋体" w:hAnsi="宋体"/>
              </w:rPr>
              <w:t>469,260,000.00</w:t>
            </w:r>
          </w:p>
        </w:tc>
        <w:tc>
          <w:tcPr>
            <w:tcW w:w="1860" w:type="dxa"/>
            <w:vAlign w:val="center"/>
          </w:tcPr>
          <w:p w:rsidR="00793AC8" w:rsidRPr="00BE4D0D" w:rsidRDefault="00793AC8" w:rsidP="00016148">
            <w:pPr>
              <w:jc w:val="right"/>
              <w:rPr>
                <w:rFonts w:ascii="宋体" w:hAnsi="宋体"/>
              </w:rPr>
            </w:pPr>
            <w:r w:rsidRPr="00BE4D0D">
              <w:rPr>
                <w:rFonts w:ascii="宋体" w:hAnsi="宋体"/>
              </w:rPr>
              <w:t>8.74</w:t>
            </w:r>
          </w:p>
        </w:tc>
      </w:tr>
      <w:tr w:rsidR="00793AC8" w:rsidRPr="00BE4D0D" w:rsidTr="00016148">
        <w:trPr>
          <w:trHeight w:val="330"/>
        </w:trPr>
        <w:tc>
          <w:tcPr>
            <w:tcW w:w="756" w:type="dxa"/>
            <w:vAlign w:val="center"/>
          </w:tcPr>
          <w:p w:rsidR="00793AC8" w:rsidRPr="00BE4D0D" w:rsidRDefault="00793AC8" w:rsidP="00016148">
            <w:pPr>
              <w:jc w:val="center"/>
              <w:rPr>
                <w:rFonts w:ascii="宋体" w:hAnsi="宋体"/>
              </w:rPr>
            </w:pPr>
            <w:r w:rsidRPr="00BE4D0D">
              <w:rPr>
                <w:rFonts w:ascii="宋体" w:hAnsi="宋体"/>
              </w:rPr>
              <w:t>5</w:t>
            </w:r>
          </w:p>
        </w:tc>
        <w:tc>
          <w:tcPr>
            <w:tcW w:w="1644" w:type="dxa"/>
            <w:vAlign w:val="center"/>
          </w:tcPr>
          <w:p w:rsidR="00793AC8" w:rsidRPr="00BE4D0D" w:rsidRDefault="00793AC8" w:rsidP="00016148">
            <w:pPr>
              <w:jc w:val="right"/>
              <w:rPr>
                <w:rFonts w:ascii="宋体" w:hAnsi="宋体"/>
              </w:rPr>
            </w:pPr>
            <w:r w:rsidRPr="00BE4D0D">
              <w:rPr>
                <w:rFonts w:ascii="宋体" w:hAnsi="宋体"/>
              </w:rPr>
              <w:t>180204</w:t>
            </w:r>
          </w:p>
        </w:tc>
        <w:tc>
          <w:tcPr>
            <w:tcW w:w="1305" w:type="dxa"/>
            <w:vAlign w:val="center"/>
          </w:tcPr>
          <w:p w:rsidR="00793AC8" w:rsidRPr="00BE4D0D" w:rsidRDefault="00793AC8" w:rsidP="00016148">
            <w:pPr>
              <w:jc w:val="right"/>
              <w:rPr>
                <w:rFonts w:ascii="宋体" w:hAnsi="宋体"/>
              </w:rPr>
            </w:pPr>
            <w:r w:rsidRPr="00BE4D0D">
              <w:rPr>
                <w:rFonts w:ascii="宋体" w:hAnsi="宋体"/>
              </w:rPr>
              <w:t>18国开04</w:t>
            </w:r>
          </w:p>
        </w:tc>
        <w:tc>
          <w:tcPr>
            <w:tcW w:w="1545" w:type="dxa"/>
            <w:vAlign w:val="center"/>
          </w:tcPr>
          <w:p w:rsidR="00793AC8" w:rsidRPr="00BE4D0D" w:rsidRDefault="00793AC8" w:rsidP="00016148">
            <w:pPr>
              <w:jc w:val="right"/>
              <w:rPr>
                <w:rFonts w:ascii="宋体" w:hAnsi="宋体"/>
              </w:rPr>
            </w:pPr>
            <w:r w:rsidRPr="00BE4D0D">
              <w:rPr>
                <w:rFonts w:ascii="宋体" w:hAnsi="宋体"/>
              </w:rPr>
              <w:t>4,300,000</w:t>
            </w:r>
          </w:p>
        </w:tc>
        <w:tc>
          <w:tcPr>
            <w:tcW w:w="1785" w:type="dxa"/>
            <w:vAlign w:val="center"/>
          </w:tcPr>
          <w:p w:rsidR="00793AC8" w:rsidRPr="00BE4D0D" w:rsidRDefault="00793AC8" w:rsidP="00016148">
            <w:pPr>
              <w:jc w:val="right"/>
              <w:rPr>
                <w:rFonts w:ascii="宋体" w:hAnsi="宋体"/>
              </w:rPr>
            </w:pPr>
            <w:r w:rsidRPr="00BE4D0D">
              <w:rPr>
                <w:rFonts w:ascii="宋体" w:hAnsi="宋体"/>
              </w:rPr>
              <w:t>459,068,000.00</w:t>
            </w:r>
          </w:p>
        </w:tc>
        <w:tc>
          <w:tcPr>
            <w:tcW w:w="1860" w:type="dxa"/>
            <w:vAlign w:val="center"/>
          </w:tcPr>
          <w:p w:rsidR="00793AC8" w:rsidRPr="00BE4D0D" w:rsidRDefault="00793AC8" w:rsidP="00016148">
            <w:pPr>
              <w:jc w:val="right"/>
              <w:rPr>
                <w:rFonts w:ascii="宋体" w:hAnsi="宋体"/>
              </w:rPr>
            </w:pPr>
            <w:r w:rsidRPr="00BE4D0D">
              <w:rPr>
                <w:rFonts w:ascii="宋体" w:hAnsi="宋体"/>
              </w:rPr>
              <w:t>8.55</w:t>
            </w:r>
          </w:p>
        </w:tc>
      </w:tr>
    </w:tbl>
    <w:p w:rsidR="00793AC8" w:rsidRPr="00BE4D0D" w:rsidRDefault="00793AC8" w:rsidP="00793AC8">
      <w:pPr>
        <w:adjustRightInd w:val="0"/>
        <w:snapToGrid w:val="0"/>
        <w:spacing w:line="360" w:lineRule="auto"/>
        <w:ind w:left="420"/>
        <w:contextualSpacing/>
        <w:rPr>
          <w:szCs w:val="21"/>
        </w:rPr>
      </w:pPr>
    </w:p>
    <w:p w:rsidR="00793AC8" w:rsidRPr="00BE4D0D" w:rsidRDefault="00793AC8" w:rsidP="00793AC8">
      <w:pPr>
        <w:numPr>
          <w:ilvl w:val="0"/>
          <w:numId w:val="9"/>
        </w:numPr>
        <w:adjustRightInd w:val="0"/>
        <w:snapToGrid w:val="0"/>
        <w:spacing w:line="360" w:lineRule="auto"/>
        <w:contextualSpacing/>
        <w:rPr>
          <w:szCs w:val="21"/>
        </w:rPr>
      </w:pPr>
      <w:r w:rsidRPr="00BE4D0D">
        <w:rPr>
          <w:rFonts w:hint="eastAsia"/>
          <w:szCs w:val="21"/>
        </w:rPr>
        <w:t>报告期末按公允价值占基金资产净值比例大小排序的前十名资产支持证券投资明细</w:t>
      </w:r>
    </w:p>
    <w:p w:rsidR="00793AC8" w:rsidRPr="00BE4D0D" w:rsidRDefault="00793AC8" w:rsidP="00793AC8">
      <w:pPr>
        <w:adjustRightInd w:val="0"/>
        <w:snapToGrid w:val="0"/>
        <w:spacing w:line="360" w:lineRule="auto"/>
        <w:ind w:left="420"/>
        <w:rPr>
          <w:rFonts w:ascii="宋体" w:hAnsi="宋体"/>
        </w:rPr>
      </w:pPr>
      <w:r w:rsidRPr="00BE4D0D">
        <w:rPr>
          <w:rFonts w:ascii="宋体" w:hAnsi="宋体" w:hint="eastAsia"/>
        </w:rPr>
        <w:t>注：本基金本报告期末未持有资产支持证券。</w:t>
      </w:r>
    </w:p>
    <w:p w:rsidR="00793AC8" w:rsidRPr="00BE4D0D" w:rsidRDefault="00793AC8" w:rsidP="00793AC8">
      <w:pPr>
        <w:numPr>
          <w:ilvl w:val="0"/>
          <w:numId w:val="9"/>
        </w:numPr>
        <w:adjustRightInd w:val="0"/>
        <w:snapToGrid w:val="0"/>
        <w:spacing w:line="360" w:lineRule="auto"/>
        <w:contextualSpacing/>
        <w:rPr>
          <w:szCs w:val="21"/>
        </w:rPr>
      </w:pPr>
      <w:r w:rsidRPr="00BE4D0D">
        <w:rPr>
          <w:rFonts w:hint="eastAsia"/>
          <w:szCs w:val="21"/>
        </w:rPr>
        <w:t>报告期末按公允价值占基金资产净值比例大小排序的前五名贵金属投资明细</w:t>
      </w:r>
    </w:p>
    <w:p w:rsidR="00793AC8" w:rsidRPr="00BE4D0D" w:rsidRDefault="00793AC8" w:rsidP="00793AC8">
      <w:pPr>
        <w:spacing w:line="360" w:lineRule="auto"/>
        <w:ind w:firstLineChars="200" w:firstLine="420"/>
        <w:jc w:val="left"/>
        <w:rPr>
          <w:rFonts w:ascii="宋体" w:hAnsi="宋体"/>
          <w:szCs w:val="21"/>
        </w:rPr>
      </w:pPr>
      <w:r w:rsidRPr="00BE4D0D">
        <w:rPr>
          <w:rFonts w:ascii="宋体" w:hAnsi="宋体" w:hint="eastAsia"/>
          <w:szCs w:val="21"/>
        </w:rPr>
        <w:t>注：本基金本报告期末未持有贵金属投资。</w:t>
      </w:r>
    </w:p>
    <w:p w:rsidR="00793AC8" w:rsidRPr="00BE4D0D" w:rsidRDefault="00793AC8" w:rsidP="00793AC8">
      <w:pPr>
        <w:numPr>
          <w:ilvl w:val="0"/>
          <w:numId w:val="9"/>
        </w:numPr>
        <w:adjustRightInd w:val="0"/>
        <w:snapToGrid w:val="0"/>
        <w:spacing w:line="360" w:lineRule="auto"/>
        <w:contextualSpacing/>
        <w:rPr>
          <w:szCs w:val="21"/>
        </w:rPr>
      </w:pPr>
      <w:r w:rsidRPr="00BE4D0D">
        <w:rPr>
          <w:rFonts w:hint="eastAsia"/>
          <w:szCs w:val="21"/>
        </w:rPr>
        <w:t>报告期末按公允价值占基金资产净值比例大小排序的前五名权证投资明细</w:t>
      </w:r>
    </w:p>
    <w:p w:rsidR="00793AC8" w:rsidRPr="00BE4D0D" w:rsidRDefault="00793AC8" w:rsidP="00793AC8">
      <w:pPr>
        <w:spacing w:line="360" w:lineRule="auto"/>
        <w:ind w:firstLineChars="200" w:firstLine="420"/>
        <w:jc w:val="left"/>
        <w:rPr>
          <w:rFonts w:ascii="宋体" w:hAnsi="宋体"/>
          <w:szCs w:val="21"/>
        </w:rPr>
      </w:pPr>
      <w:r w:rsidRPr="00BE4D0D">
        <w:rPr>
          <w:rFonts w:ascii="宋体" w:hAnsi="宋体" w:hint="eastAsia"/>
          <w:szCs w:val="21"/>
        </w:rPr>
        <w:t>注：本基金本报告期末未持有权证。</w:t>
      </w:r>
    </w:p>
    <w:p w:rsidR="00793AC8" w:rsidRPr="00BE4D0D" w:rsidRDefault="00793AC8" w:rsidP="00793AC8">
      <w:pPr>
        <w:numPr>
          <w:ilvl w:val="0"/>
          <w:numId w:val="9"/>
        </w:numPr>
        <w:adjustRightInd w:val="0"/>
        <w:snapToGrid w:val="0"/>
        <w:spacing w:line="360" w:lineRule="auto"/>
        <w:contextualSpacing/>
        <w:rPr>
          <w:szCs w:val="21"/>
        </w:rPr>
      </w:pPr>
      <w:r w:rsidRPr="00BE4D0D">
        <w:rPr>
          <w:rFonts w:hint="eastAsia"/>
          <w:szCs w:val="21"/>
        </w:rPr>
        <w:t>报告期末本基金投资的国债期货交易情况说明</w:t>
      </w:r>
    </w:p>
    <w:p w:rsidR="00793AC8" w:rsidRPr="00BE4D0D" w:rsidRDefault="00793AC8" w:rsidP="00793AC8">
      <w:pPr>
        <w:spacing w:line="360" w:lineRule="auto"/>
        <w:ind w:firstLineChars="200" w:firstLine="420"/>
        <w:jc w:val="left"/>
        <w:rPr>
          <w:rFonts w:ascii="宋体" w:hAnsi="宋体"/>
          <w:szCs w:val="21"/>
        </w:rPr>
      </w:pPr>
      <w:r w:rsidRPr="00BE4D0D">
        <w:rPr>
          <w:rFonts w:ascii="宋体" w:hAnsi="宋体"/>
          <w:szCs w:val="21"/>
        </w:rPr>
        <w:t>1</w:t>
      </w:r>
      <w:r w:rsidRPr="00BE4D0D">
        <w:rPr>
          <w:rFonts w:ascii="宋体" w:hAnsi="宋体" w:hint="eastAsia"/>
          <w:szCs w:val="21"/>
        </w:rPr>
        <w:t>、本期国债期货投资政策</w:t>
      </w:r>
    </w:p>
    <w:p w:rsidR="00793AC8" w:rsidRPr="00BE4D0D" w:rsidRDefault="00793AC8" w:rsidP="00793AC8">
      <w:pPr>
        <w:spacing w:line="360" w:lineRule="auto"/>
        <w:ind w:firstLineChars="200" w:firstLine="420"/>
        <w:jc w:val="left"/>
        <w:rPr>
          <w:rFonts w:ascii="宋体" w:hAnsi="宋体"/>
        </w:rPr>
      </w:pPr>
      <w:r w:rsidRPr="00BE4D0D">
        <w:rPr>
          <w:rFonts w:ascii="宋体" w:hAnsi="宋体" w:hint="eastAsia"/>
        </w:rPr>
        <w:t>注：本报告期内，本基金未参与国债期货投资。</w:t>
      </w:r>
    </w:p>
    <w:p w:rsidR="00793AC8" w:rsidRPr="00BE4D0D" w:rsidRDefault="00793AC8" w:rsidP="00793AC8">
      <w:pPr>
        <w:spacing w:line="360" w:lineRule="auto"/>
        <w:ind w:firstLineChars="200" w:firstLine="420"/>
        <w:jc w:val="left"/>
        <w:rPr>
          <w:rFonts w:ascii="宋体" w:hAnsi="宋体"/>
          <w:szCs w:val="21"/>
        </w:rPr>
      </w:pPr>
      <w:r w:rsidRPr="00BE4D0D">
        <w:rPr>
          <w:rFonts w:ascii="宋体" w:hAnsi="宋体" w:hint="eastAsia"/>
          <w:szCs w:val="21"/>
        </w:rPr>
        <w:t>2、报告期末本基金投资的国债期货持仓和损益明细</w:t>
      </w:r>
    </w:p>
    <w:p w:rsidR="00793AC8" w:rsidRPr="00BE4D0D" w:rsidRDefault="00793AC8" w:rsidP="00793AC8">
      <w:pPr>
        <w:spacing w:line="360" w:lineRule="auto"/>
        <w:ind w:firstLineChars="200" w:firstLine="420"/>
        <w:jc w:val="left"/>
        <w:rPr>
          <w:rFonts w:ascii="宋体" w:hAnsi="宋体"/>
          <w:szCs w:val="21"/>
        </w:rPr>
      </w:pPr>
      <w:r w:rsidRPr="00BE4D0D">
        <w:rPr>
          <w:rFonts w:ascii="宋体" w:hAnsi="宋体" w:hint="eastAsia"/>
        </w:rPr>
        <w:t>注：本基金本报告期末未持有国债期货。</w:t>
      </w:r>
    </w:p>
    <w:p w:rsidR="00793AC8" w:rsidRPr="00BE4D0D" w:rsidRDefault="00793AC8" w:rsidP="00793AC8">
      <w:pPr>
        <w:spacing w:line="360" w:lineRule="auto"/>
        <w:ind w:firstLineChars="200" w:firstLine="420"/>
        <w:jc w:val="left"/>
        <w:rPr>
          <w:rFonts w:ascii="宋体" w:hAnsi="宋体"/>
          <w:szCs w:val="21"/>
        </w:rPr>
      </w:pPr>
      <w:r w:rsidRPr="00BE4D0D">
        <w:rPr>
          <w:rFonts w:ascii="宋体" w:hAnsi="宋体" w:hint="eastAsia"/>
          <w:szCs w:val="21"/>
        </w:rPr>
        <w:t>3、本期国债期货投资评价</w:t>
      </w:r>
    </w:p>
    <w:p w:rsidR="00793AC8" w:rsidRPr="00BE4D0D" w:rsidRDefault="00793AC8" w:rsidP="00793AC8">
      <w:pPr>
        <w:adjustRightInd w:val="0"/>
        <w:snapToGrid w:val="0"/>
        <w:spacing w:line="360" w:lineRule="auto"/>
        <w:ind w:left="420"/>
        <w:rPr>
          <w:rFonts w:ascii="宋体" w:hAnsi="宋体"/>
        </w:rPr>
      </w:pPr>
      <w:r w:rsidRPr="00BE4D0D">
        <w:rPr>
          <w:rFonts w:ascii="宋体" w:hAnsi="宋体" w:hint="eastAsia"/>
        </w:rPr>
        <w:t>注：本报告期内，本基金未参与国债期货投资。</w:t>
      </w:r>
    </w:p>
    <w:p w:rsidR="00793AC8" w:rsidRPr="00BE4D0D" w:rsidRDefault="00793AC8" w:rsidP="00793AC8">
      <w:pPr>
        <w:numPr>
          <w:ilvl w:val="0"/>
          <w:numId w:val="9"/>
        </w:numPr>
        <w:adjustRightInd w:val="0"/>
        <w:snapToGrid w:val="0"/>
        <w:spacing w:line="360" w:lineRule="auto"/>
        <w:contextualSpacing/>
        <w:rPr>
          <w:szCs w:val="21"/>
        </w:rPr>
      </w:pPr>
      <w:r w:rsidRPr="00BE4D0D">
        <w:rPr>
          <w:rFonts w:hint="eastAsia"/>
          <w:szCs w:val="21"/>
        </w:rPr>
        <w:t>投资组合报告附注</w:t>
      </w:r>
    </w:p>
    <w:p w:rsidR="00793AC8" w:rsidRPr="00BE4D0D" w:rsidRDefault="00793AC8" w:rsidP="00793AC8">
      <w:pPr>
        <w:numPr>
          <w:ilvl w:val="0"/>
          <w:numId w:val="10"/>
        </w:numPr>
        <w:spacing w:line="360" w:lineRule="auto"/>
        <w:jc w:val="left"/>
        <w:rPr>
          <w:rFonts w:ascii="宋体" w:hAnsi="宋体"/>
          <w:szCs w:val="21"/>
        </w:rPr>
      </w:pPr>
      <w:r w:rsidRPr="00BE4D0D">
        <w:rPr>
          <w:rFonts w:ascii="宋体" w:hAnsi="宋体" w:hint="eastAsia"/>
          <w:szCs w:val="21"/>
        </w:rPr>
        <w:t>本基金投资的前十名证券的发行主体本期受到调查以及处罚的情况的说明</w:t>
      </w:r>
    </w:p>
    <w:p w:rsidR="00793AC8" w:rsidRPr="00BE4D0D" w:rsidRDefault="00793AC8" w:rsidP="00793AC8">
      <w:pPr>
        <w:spacing w:line="360" w:lineRule="auto"/>
        <w:ind w:left="420" w:firstLineChars="200" w:firstLine="420"/>
        <w:jc w:val="left"/>
        <w:rPr>
          <w:rFonts w:ascii="宋体" w:hAnsi="宋体"/>
        </w:rPr>
      </w:pPr>
      <w:r w:rsidRPr="00BE4D0D">
        <w:rPr>
          <w:rFonts w:ascii="宋体" w:hAnsi="宋体" w:hint="eastAsia"/>
        </w:rPr>
        <w:t>本报告期内本基金投资的前十名证券发行主体未出现被监管部门立案调查的情况，在报告编制日前一年内未受到公开谴责、处罚。</w:t>
      </w:r>
    </w:p>
    <w:p w:rsidR="00793AC8" w:rsidRPr="00BE4D0D" w:rsidRDefault="00793AC8" w:rsidP="00793AC8">
      <w:pPr>
        <w:numPr>
          <w:ilvl w:val="0"/>
          <w:numId w:val="10"/>
        </w:numPr>
        <w:spacing w:line="360" w:lineRule="auto"/>
        <w:jc w:val="left"/>
        <w:rPr>
          <w:rFonts w:ascii="宋体" w:hAnsi="宋体"/>
          <w:szCs w:val="21"/>
        </w:rPr>
      </w:pPr>
      <w:r w:rsidRPr="00BE4D0D">
        <w:rPr>
          <w:rFonts w:ascii="宋体" w:hAnsi="宋体" w:hint="eastAsia"/>
          <w:szCs w:val="21"/>
        </w:rPr>
        <w:t>基金投资的前十名股票超出基金合同规定的备选股票库情况的说明</w:t>
      </w:r>
    </w:p>
    <w:p w:rsidR="00793AC8" w:rsidRPr="00BE4D0D" w:rsidRDefault="00793AC8" w:rsidP="00793AC8">
      <w:pPr>
        <w:spacing w:line="360" w:lineRule="auto"/>
        <w:ind w:left="420" w:firstLineChars="200" w:firstLine="420"/>
        <w:jc w:val="left"/>
        <w:rPr>
          <w:rFonts w:ascii="宋体" w:hAnsi="宋体"/>
          <w:szCs w:val="21"/>
        </w:rPr>
      </w:pPr>
      <w:r w:rsidRPr="00BE4D0D">
        <w:rPr>
          <w:rFonts w:ascii="宋体" w:hAnsi="宋体" w:hint="eastAsia"/>
          <w:szCs w:val="21"/>
        </w:rPr>
        <w:t>本基金本报告期内未持有股票。</w:t>
      </w:r>
    </w:p>
    <w:p w:rsidR="00793AC8" w:rsidRPr="00BE4D0D" w:rsidRDefault="00793AC8" w:rsidP="00793AC8">
      <w:pPr>
        <w:numPr>
          <w:ilvl w:val="0"/>
          <w:numId w:val="10"/>
        </w:numPr>
        <w:spacing w:line="360" w:lineRule="auto"/>
        <w:jc w:val="left"/>
        <w:rPr>
          <w:rFonts w:ascii="宋体" w:hAnsi="宋体"/>
          <w:szCs w:val="21"/>
        </w:rPr>
      </w:pPr>
      <w:r w:rsidRPr="00BE4D0D">
        <w:rPr>
          <w:rFonts w:ascii="宋体" w:hAnsi="宋体" w:hint="eastAsia"/>
          <w:szCs w:val="21"/>
        </w:rPr>
        <w:t>其他资产构成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5"/>
        <w:gridCol w:w="2599"/>
        <w:gridCol w:w="5168"/>
      </w:tblGrid>
      <w:tr w:rsidR="00793AC8" w:rsidRPr="00BE4D0D" w:rsidTr="00016148">
        <w:trPr>
          <w:trHeight w:val="247"/>
        </w:trPr>
        <w:tc>
          <w:tcPr>
            <w:tcW w:w="443" w:type="pct"/>
            <w:shd w:val="clear" w:color="auto" w:fill="D9D9D9"/>
            <w:vAlign w:val="center"/>
          </w:tcPr>
          <w:p w:rsidR="00793AC8" w:rsidRPr="00BE4D0D" w:rsidRDefault="00793AC8" w:rsidP="00016148">
            <w:pPr>
              <w:jc w:val="center"/>
              <w:rPr>
                <w:rFonts w:ascii="宋体" w:hAnsi="宋体"/>
              </w:rPr>
            </w:pPr>
            <w:r w:rsidRPr="00BE4D0D">
              <w:rPr>
                <w:rFonts w:ascii="宋体" w:hAnsi="宋体" w:hint="eastAsia"/>
              </w:rPr>
              <w:t>序号</w:t>
            </w:r>
          </w:p>
        </w:tc>
        <w:tc>
          <w:tcPr>
            <w:tcW w:w="1525" w:type="pct"/>
            <w:shd w:val="clear" w:color="auto" w:fill="D9D9D9"/>
            <w:vAlign w:val="center"/>
          </w:tcPr>
          <w:p w:rsidR="00793AC8" w:rsidRPr="00BE4D0D" w:rsidRDefault="00793AC8" w:rsidP="00016148">
            <w:pPr>
              <w:jc w:val="center"/>
              <w:rPr>
                <w:rFonts w:ascii="宋体" w:hAnsi="宋体"/>
              </w:rPr>
            </w:pPr>
            <w:r w:rsidRPr="00BE4D0D">
              <w:rPr>
                <w:rFonts w:ascii="宋体" w:hAnsi="宋体" w:hint="eastAsia"/>
              </w:rPr>
              <w:t>名称</w:t>
            </w:r>
          </w:p>
        </w:tc>
        <w:tc>
          <w:tcPr>
            <w:tcW w:w="3032" w:type="pct"/>
            <w:shd w:val="clear" w:color="auto" w:fill="D9D9D9"/>
            <w:vAlign w:val="center"/>
          </w:tcPr>
          <w:p w:rsidR="00793AC8" w:rsidRPr="00BE4D0D" w:rsidRDefault="00793AC8" w:rsidP="00016148">
            <w:pPr>
              <w:jc w:val="center"/>
              <w:rPr>
                <w:rFonts w:ascii="宋体" w:hAnsi="宋体"/>
              </w:rPr>
            </w:pPr>
            <w:r w:rsidRPr="00BE4D0D">
              <w:rPr>
                <w:rFonts w:ascii="宋体" w:hAnsi="宋体" w:hint="eastAsia"/>
              </w:rPr>
              <w:t>金额（元）</w:t>
            </w:r>
          </w:p>
        </w:tc>
      </w:tr>
      <w:tr w:rsidR="00793AC8" w:rsidRPr="00BE4D0D" w:rsidTr="00016148">
        <w:tc>
          <w:tcPr>
            <w:tcW w:w="443" w:type="pct"/>
            <w:vAlign w:val="center"/>
          </w:tcPr>
          <w:p w:rsidR="00793AC8" w:rsidRPr="00BE4D0D" w:rsidRDefault="00793AC8" w:rsidP="00016148">
            <w:pPr>
              <w:jc w:val="center"/>
              <w:rPr>
                <w:rFonts w:ascii="宋体" w:hAnsi="宋体"/>
              </w:rPr>
            </w:pPr>
            <w:r w:rsidRPr="00BE4D0D">
              <w:rPr>
                <w:rFonts w:ascii="宋体" w:hAnsi="宋体"/>
              </w:rPr>
              <w:t>1</w:t>
            </w:r>
          </w:p>
        </w:tc>
        <w:tc>
          <w:tcPr>
            <w:tcW w:w="1525" w:type="pct"/>
            <w:vAlign w:val="center"/>
          </w:tcPr>
          <w:p w:rsidR="00793AC8" w:rsidRPr="00BE4D0D" w:rsidRDefault="00793AC8" w:rsidP="00016148">
            <w:pPr>
              <w:jc w:val="left"/>
              <w:rPr>
                <w:rFonts w:ascii="宋体" w:hAnsi="宋体"/>
              </w:rPr>
            </w:pPr>
            <w:r w:rsidRPr="00BE4D0D">
              <w:rPr>
                <w:rFonts w:ascii="宋体" w:hAnsi="宋体" w:hint="eastAsia"/>
              </w:rPr>
              <w:t>存出保证金</w:t>
            </w:r>
          </w:p>
        </w:tc>
        <w:tc>
          <w:tcPr>
            <w:tcW w:w="3032" w:type="pct"/>
            <w:vAlign w:val="center"/>
          </w:tcPr>
          <w:p w:rsidR="00793AC8" w:rsidRPr="00BE4D0D" w:rsidRDefault="00793AC8" w:rsidP="00016148">
            <w:pPr>
              <w:jc w:val="right"/>
              <w:rPr>
                <w:rFonts w:ascii="宋体" w:hAnsi="宋体"/>
              </w:rPr>
            </w:pPr>
            <w:r w:rsidRPr="00BE4D0D">
              <w:rPr>
                <w:rFonts w:ascii="宋体" w:hAnsi="宋体"/>
              </w:rPr>
              <w:t>12,822.56</w:t>
            </w:r>
          </w:p>
        </w:tc>
      </w:tr>
      <w:tr w:rsidR="00793AC8" w:rsidRPr="00BE4D0D" w:rsidTr="00016148">
        <w:trPr>
          <w:trHeight w:val="298"/>
        </w:trPr>
        <w:tc>
          <w:tcPr>
            <w:tcW w:w="443" w:type="pct"/>
            <w:vAlign w:val="center"/>
          </w:tcPr>
          <w:p w:rsidR="00793AC8" w:rsidRPr="00BE4D0D" w:rsidRDefault="00793AC8" w:rsidP="00016148">
            <w:pPr>
              <w:jc w:val="center"/>
              <w:rPr>
                <w:rFonts w:ascii="宋体" w:hAnsi="宋体"/>
              </w:rPr>
            </w:pPr>
            <w:r w:rsidRPr="00BE4D0D">
              <w:rPr>
                <w:rFonts w:ascii="宋体" w:hAnsi="宋体"/>
              </w:rPr>
              <w:t>2</w:t>
            </w:r>
          </w:p>
        </w:tc>
        <w:tc>
          <w:tcPr>
            <w:tcW w:w="1525" w:type="pct"/>
            <w:vAlign w:val="center"/>
          </w:tcPr>
          <w:p w:rsidR="00793AC8" w:rsidRPr="00BE4D0D" w:rsidRDefault="00793AC8" w:rsidP="00016148">
            <w:pPr>
              <w:jc w:val="left"/>
              <w:rPr>
                <w:rFonts w:ascii="宋体" w:hAnsi="宋体"/>
              </w:rPr>
            </w:pPr>
            <w:r w:rsidRPr="00BE4D0D">
              <w:rPr>
                <w:rFonts w:ascii="宋体" w:hAnsi="宋体" w:hint="eastAsia"/>
              </w:rPr>
              <w:t>应收证券清算款</w:t>
            </w:r>
          </w:p>
        </w:tc>
        <w:tc>
          <w:tcPr>
            <w:tcW w:w="3032" w:type="pct"/>
            <w:vAlign w:val="center"/>
          </w:tcPr>
          <w:p w:rsidR="00793AC8" w:rsidRPr="00BE4D0D" w:rsidRDefault="00793AC8" w:rsidP="00016148">
            <w:pPr>
              <w:jc w:val="right"/>
              <w:rPr>
                <w:rFonts w:ascii="宋体" w:hAnsi="宋体"/>
              </w:rPr>
            </w:pPr>
            <w:r w:rsidRPr="00BE4D0D">
              <w:rPr>
                <w:rFonts w:ascii="宋体" w:hAnsi="宋体"/>
              </w:rPr>
              <w:t>-</w:t>
            </w:r>
          </w:p>
        </w:tc>
      </w:tr>
      <w:tr w:rsidR="00793AC8" w:rsidRPr="00BE4D0D" w:rsidTr="00016148">
        <w:trPr>
          <w:trHeight w:val="298"/>
        </w:trPr>
        <w:tc>
          <w:tcPr>
            <w:tcW w:w="443" w:type="pct"/>
            <w:vAlign w:val="center"/>
          </w:tcPr>
          <w:p w:rsidR="00793AC8" w:rsidRPr="00BE4D0D" w:rsidRDefault="00793AC8" w:rsidP="00016148">
            <w:pPr>
              <w:jc w:val="center"/>
              <w:rPr>
                <w:rFonts w:ascii="宋体" w:hAnsi="宋体"/>
              </w:rPr>
            </w:pPr>
            <w:r w:rsidRPr="00BE4D0D">
              <w:rPr>
                <w:rFonts w:ascii="宋体" w:hAnsi="宋体"/>
              </w:rPr>
              <w:t>3</w:t>
            </w:r>
          </w:p>
        </w:tc>
        <w:tc>
          <w:tcPr>
            <w:tcW w:w="1525" w:type="pct"/>
            <w:vAlign w:val="center"/>
          </w:tcPr>
          <w:p w:rsidR="00793AC8" w:rsidRPr="00BE4D0D" w:rsidRDefault="00793AC8" w:rsidP="00016148">
            <w:pPr>
              <w:jc w:val="left"/>
              <w:rPr>
                <w:rFonts w:ascii="宋体" w:hAnsi="宋体"/>
              </w:rPr>
            </w:pPr>
            <w:r w:rsidRPr="00BE4D0D">
              <w:rPr>
                <w:rFonts w:ascii="宋体" w:hAnsi="宋体" w:hint="eastAsia"/>
              </w:rPr>
              <w:t>应收股利</w:t>
            </w:r>
          </w:p>
        </w:tc>
        <w:tc>
          <w:tcPr>
            <w:tcW w:w="3032" w:type="pct"/>
            <w:vAlign w:val="center"/>
          </w:tcPr>
          <w:p w:rsidR="00793AC8" w:rsidRPr="00BE4D0D" w:rsidRDefault="00793AC8" w:rsidP="00016148">
            <w:pPr>
              <w:jc w:val="right"/>
              <w:rPr>
                <w:rFonts w:ascii="宋体" w:hAnsi="宋体"/>
              </w:rPr>
            </w:pPr>
            <w:r w:rsidRPr="00BE4D0D">
              <w:rPr>
                <w:rFonts w:ascii="宋体" w:hAnsi="宋体"/>
              </w:rPr>
              <w:t>-</w:t>
            </w:r>
          </w:p>
        </w:tc>
      </w:tr>
      <w:tr w:rsidR="00793AC8" w:rsidRPr="00BE4D0D" w:rsidTr="00016148">
        <w:trPr>
          <w:trHeight w:val="298"/>
        </w:trPr>
        <w:tc>
          <w:tcPr>
            <w:tcW w:w="443" w:type="pct"/>
            <w:vAlign w:val="center"/>
          </w:tcPr>
          <w:p w:rsidR="00793AC8" w:rsidRPr="00BE4D0D" w:rsidRDefault="00793AC8" w:rsidP="00016148">
            <w:pPr>
              <w:jc w:val="center"/>
              <w:rPr>
                <w:rFonts w:ascii="宋体" w:hAnsi="宋体"/>
              </w:rPr>
            </w:pPr>
            <w:r w:rsidRPr="00BE4D0D">
              <w:rPr>
                <w:rFonts w:ascii="宋体" w:hAnsi="宋体"/>
              </w:rPr>
              <w:t>4</w:t>
            </w:r>
          </w:p>
        </w:tc>
        <w:tc>
          <w:tcPr>
            <w:tcW w:w="1525" w:type="pct"/>
            <w:vAlign w:val="center"/>
          </w:tcPr>
          <w:p w:rsidR="00793AC8" w:rsidRPr="00BE4D0D" w:rsidRDefault="00793AC8" w:rsidP="00016148">
            <w:pPr>
              <w:jc w:val="left"/>
              <w:rPr>
                <w:rFonts w:ascii="宋体" w:hAnsi="宋体"/>
              </w:rPr>
            </w:pPr>
            <w:r w:rsidRPr="00BE4D0D">
              <w:rPr>
                <w:rFonts w:ascii="宋体" w:hAnsi="宋体" w:hint="eastAsia"/>
              </w:rPr>
              <w:t>应收利息</w:t>
            </w:r>
          </w:p>
        </w:tc>
        <w:tc>
          <w:tcPr>
            <w:tcW w:w="3032" w:type="pct"/>
            <w:vAlign w:val="center"/>
          </w:tcPr>
          <w:p w:rsidR="00793AC8" w:rsidRPr="00BE4D0D" w:rsidRDefault="00793AC8" w:rsidP="00016148">
            <w:pPr>
              <w:jc w:val="right"/>
              <w:rPr>
                <w:rFonts w:ascii="宋体" w:hAnsi="宋体"/>
              </w:rPr>
            </w:pPr>
            <w:r w:rsidRPr="00BE4D0D">
              <w:rPr>
                <w:rFonts w:ascii="宋体" w:hAnsi="宋体"/>
              </w:rPr>
              <w:t>92,167,970.08</w:t>
            </w:r>
          </w:p>
        </w:tc>
      </w:tr>
      <w:tr w:rsidR="00793AC8" w:rsidRPr="00BE4D0D" w:rsidTr="00016148">
        <w:trPr>
          <w:trHeight w:val="298"/>
        </w:trPr>
        <w:tc>
          <w:tcPr>
            <w:tcW w:w="443" w:type="pct"/>
            <w:vAlign w:val="center"/>
          </w:tcPr>
          <w:p w:rsidR="00793AC8" w:rsidRPr="00BE4D0D" w:rsidRDefault="00793AC8" w:rsidP="00016148">
            <w:pPr>
              <w:jc w:val="center"/>
              <w:rPr>
                <w:rFonts w:ascii="宋体" w:hAnsi="宋体"/>
              </w:rPr>
            </w:pPr>
            <w:r w:rsidRPr="00BE4D0D">
              <w:rPr>
                <w:rFonts w:ascii="宋体" w:hAnsi="宋体"/>
              </w:rPr>
              <w:t>5</w:t>
            </w:r>
          </w:p>
        </w:tc>
        <w:tc>
          <w:tcPr>
            <w:tcW w:w="1525" w:type="pct"/>
            <w:vAlign w:val="center"/>
          </w:tcPr>
          <w:p w:rsidR="00793AC8" w:rsidRPr="00BE4D0D" w:rsidRDefault="00793AC8" w:rsidP="00016148">
            <w:pPr>
              <w:jc w:val="left"/>
              <w:rPr>
                <w:rFonts w:ascii="宋体" w:hAnsi="宋体"/>
              </w:rPr>
            </w:pPr>
            <w:r w:rsidRPr="00BE4D0D">
              <w:rPr>
                <w:rFonts w:ascii="宋体" w:hAnsi="宋体" w:hint="eastAsia"/>
              </w:rPr>
              <w:t>应收申购款</w:t>
            </w:r>
          </w:p>
        </w:tc>
        <w:tc>
          <w:tcPr>
            <w:tcW w:w="3032" w:type="pct"/>
            <w:vAlign w:val="center"/>
          </w:tcPr>
          <w:p w:rsidR="00793AC8" w:rsidRPr="00BE4D0D" w:rsidRDefault="00793AC8" w:rsidP="00016148">
            <w:pPr>
              <w:jc w:val="right"/>
              <w:rPr>
                <w:rFonts w:ascii="宋体" w:hAnsi="宋体"/>
              </w:rPr>
            </w:pPr>
            <w:r w:rsidRPr="00BE4D0D">
              <w:rPr>
                <w:rFonts w:ascii="宋体" w:hAnsi="宋体"/>
              </w:rPr>
              <w:t>5,583.85</w:t>
            </w:r>
          </w:p>
        </w:tc>
      </w:tr>
      <w:tr w:rsidR="00793AC8" w:rsidRPr="00BE4D0D" w:rsidTr="00016148">
        <w:trPr>
          <w:trHeight w:val="298"/>
        </w:trPr>
        <w:tc>
          <w:tcPr>
            <w:tcW w:w="443" w:type="pct"/>
            <w:vAlign w:val="center"/>
          </w:tcPr>
          <w:p w:rsidR="00793AC8" w:rsidRPr="00BE4D0D" w:rsidRDefault="00793AC8" w:rsidP="00016148">
            <w:pPr>
              <w:jc w:val="center"/>
              <w:rPr>
                <w:rFonts w:ascii="宋体" w:hAnsi="宋体"/>
              </w:rPr>
            </w:pPr>
            <w:r w:rsidRPr="00BE4D0D">
              <w:rPr>
                <w:rFonts w:ascii="宋体" w:hAnsi="宋体"/>
              </w:rPr>
              <w:t>6</w:t>
            </w:r>
          </w:p>
        </w:tc>
        <w:tc>
          <w:tcPr>
            <w:tcW w:w="1525" w:type="pct"/>
            <w:vAlign w:val="center"/>
          </w:tcPr>
          <w:p w:rsidR="00793AC8" w:rsidRPr="00BE4D0D" w:rsidRDefault="00793AC8" w:rsidP="00016148">
            <w:pPr>
              <w:jc w:val="left"/>
              <w:rPr>
                <w:rFonts w:ascii="宋体" w:hAnsi="宋体"/>
              </w:rPr>
            </w:pPr>
            <w:r w:rsidRPr="00BE4D0D">
              <w:rPr>
                <w:rFonts w:ascii="宋体" w:hAnsi="宋体" w:hint="eastAsia"/>
              </w:rPr>
              <w:t>其他应收款</w:t>
            </w:r>
          </w:p>
        </w:tc>
        <w:tc>
          <w:tcPr>
            <w:tcW w:w="3032" w:type="pct"/>
            <w:vAlign w:val="center"/>
          </w:tcPr>
          <w:p w:rsidR="00793AC8" w:rsidRPr="00BE4D0D" w:rsidRDefault="00793AC8" w:rsidP="00016148">
            <w:pPr>
              <w:jc w:val="right"/>
              <w:rPr>
                <w:rFonts w:ascii="宋体" w:hAnsi="宋体"/>
              </w:rPr>
            </w:pPr>
            <w:r w:rsidRPr="00BE4D0D">
              <w:rPr>
                <w:rFonts w:ascii="宋体" w:hAnsi="宋体"/>
              </w:rPr>
              <w:t>-</w:t>
            </w:r>
          </w:p>
        </w:tc>
      </w:tr>
      <w:tr w:rsidR="00793AC8" w:rsidRPr="00BE4D0D" w:rsidTr="00016148">
        <w:trPr>
          <w:trHeight w:val="298"/>
        </w:trPr>
        <w:tc>
          <w:tcPr>
            <w:tcW w:w="443" w:type="pct"/>
            <w:vAlign w:val="center"/>
          </w:tcPr>
          <w:p w:rsidR="00793AC8" w:rsidRPr="00BE4D0D" w:rsidRDefault="00793AC8" w:rsidP="00016148">
            <w:pPr>
              <w:jc w:val="center"/>
              <w:rPr>
                <w:rFonts w:ascii="宋体" w:hAnsi="宋体"/>
              </w:rPr>
            </w:pPr>
            <w:r w:rsidRPr="00BE4D0D">
              <w:rPr>
                <w:rFonts w:ascii="宋体" w:hAnsi="宋体"/>
              </w:rPr>
              <w:t>7</w:t>
            </w:r>
          </w:p>
        </w:tc>
        <w:tc>
          <w:tcPr>
            <w:tcW w:w="1525" w:type="pct"/>
            <w:vAlign w:val="center"/>
          </w:tcPr>
          <w:p w:rsidR="00793AC8" w:rsidRPr="00BE4D0D" w:rsidRDefault="00793AC8" w:rsidP="00016148">
            <w:pPr>
              <w:jc w:val="left"/>
              <w:rPr>
                <w:rFonts w:ascii="宋体" w:hAnsi="宋体"/>
              </w:rPr>
            </w:pPr>
            <w:r w:rsidRPr="00BE4D0D">
              <w:rPr>
                <w:rFonts w:ascii="宋体" w:hAnsi="宋体" w:hint="eastAsia"/>
              </w:rPr>
              <w:t>待摊费用</w:t>
            </w:r>
          </w:p>
        </w:tc>
        <w:tc>
          <w:tcPr>
            <w:tcW w:w="3032" w:type="pct"/>
            <w:vAlign w:val="center"/>
          </w:tcPr>
          <w:p w:rsidR="00793AC8" w:rsidRPr="00BE4D0D" w:rsidRDefault="00793AC8" w:rsidP="00016148">
            <w:pPr>
              <w:jc w:val="right"/>
              <w:rPr>
                <w:rFonts w:ascii="宋体" w:hAnsi="宋体"/>
              </w:rPr>
            </w:pPr>
            <w:r w:rsidRPr="00BE4D0D">
              <w:rPr>
                <w:rFonts w:ascii="宋体" w:hAnsi="宋体"/>
              </w:rPr>
              <w:t>-</w:t>
            </w:r>
          </w:p>
        </w:tc>
      </w:tr>
      <w:tr w:rsidR="00793AC8" w:rsidRPr="00BE4D0D" w:rsidTr="00016148">
        <w:trPr>
          <w:trHeight w:val="298"/>
        </w:trPr>
        <w:tc>
          <w:tcPr>
            <w:tcW w:w="443" w:type="pct"/>
            <w:vAlign w:val="center"/>
          </w:tcPr>
          <w:p w:rsidR="00793AC8" w:rsidRPr="00BE4D0D" w:rsidRDefault="00793AC8" w:rsidP="00016148">
            <w:pPr>
              <w:jc w:val="center"/>
              <w:rPr>
                <w:rFonts w:ascii="宋体" w:hAnsi="宋体"/>
              </w:rPr>
            </w:pPr>
            <w:r w:rsidRPr="00BE4D0D">
              <w:rPr>
                <w:rFonts w:ascii="宋体" w:hAnsi="宋体"/>
              </w:rPr>
              <w:t>8</w:t>
            </w:r>
          </w:p>
        </w:tc>
        <w:tc>
          <w:tcPr>
            <w:tcW w:w="1525" w:type="pct"/>
            <w:vAlign w:val="center"/>
          </w:tcPr>
          <w:p w:rsidR="00793AC8" w:rsidRPr="00BE4D0D" w:rsidRDefault="00793AC8" w:rsidP="00016148">
            <w:pPr>
              <w:jc w:val="left"/>
              <w:rPr>
                <w:rFonts w:ascii="宋体" w:hAnsi="宋体"/>
              </w:rPr>
            </w:pPr>
            <w:r w:rsidRPr="00BE4D0D">
              <w:rPr>
                <w:rFonts w:ascii="宋体" w:hAnsi="宋体" w:hint="eastAsia"/>
              </w:rPr>
              <w:t>其他</w:t>
            </w:r>
          </w:p>
        </w:tc>
        <w:tc>
          <w:tcPr>
            <w:tcW w:w="3032" w:type="pct"/>
            <w:vAlign w:val="center"/>
          </w:tcPr>
          <w:p w:rsidR="00793AC8" w:rsidRPr="00BE4D0D" w:rsidRDefault="00793AC8" w:rsidP="00016148">
            <w:pPr>
              <w:jc w:val="right"/>
              <w:rPr>
                <w:rFonts w:ascii="宋体" w:hAnsi="宋体"/>
              </w:rPr>
            </w:pPr>
            <w:r w:rsidRPr="00BE4D0D">
              <w:rPr>
                <w:rFonts w:ascii="宋体" w:hAnsi="宋体"/>
              </w:rPr>
              <w:t>-</w:t>
            </w:r>
          </w:p>
        </w:tc>
      </w:tr>
      <w:tr w:rsidR="00793AC8" w:rsidRPr="00BE4D0D" w:rsidTr="00016148">
        <w:trPr>
          <w:trHeight w:val="298"/>
        </w:trPr>
        <w:tc>
          <w:tcPr>
            <w:tcW w:w="443" w:type="pct"/>
            <w:vAlign w:val="center"/>
          </w:tcPr>
          <w:p w:rsidR="00793AC8" w:rsidRPr="00BE4D0D" w:rsidRDefault="00793AC8" w:rsidP="00016148">
            <w:pPr>
              <w:jc w:val="center"/>
              <w:rPr>
                <w:rFonts w:ascii="宋体" w:hAnsi="宋体"/>
              </w:rPr>
            </w:pPr>
            <w:r w:rsidRPr="00BE4D0D">
              <w:rPr>
                <w:rFonts w:ascii="宋体" w:hAnsi="宋体"/>
              </w:rPr>
              <w:t>9</w:t>
            </w:r>
          </w:p>
        </w:tc>
        <w:tc>
          <w:tcPr>
            <w:tcW w:w="1525" w:type="pct"/>
            <w:vAlign w:val="center"/>
          </w:tcPr>
          <w:p w:rsidR="00793AC8" w:rsidRPr="00BE4D0D" w:rsidRDefault="00793AC8" w:rsidP="00016148">
            <w:pPr>
              <w:jc w:val="left"/>
              <w:rPr>
                <w:rFonts w:ascii="宋体" w:hAnsi="宋体"/>
              </w:rPr>
            </w:pPr>
            <w:r w:rsidRPr="00BE4D0D">
              <w:rPr>
                <w:rFonts w:ascii="宋体" w:hAnsi="宋体" w:hint="eastAsia"/>
              </w:rPr>
              <w:t>合计</w:t>
            </w:r>
          </w:p>
        </w:tc>
        <w:tc>
          <w:tcPr>
            <w:tcW w:w="3032" w:type="pct"/>
            <w:vAlign w:val="center"/>
          </w:tcPr>
          <w:p w:rsidR="00793AC8" w:rsidRPr="00BE4D0D" w:rsidRDefault="00793AC8" w:rsidP="00016148">
            <w:pPr>
              <w:jc w:val="right"/>
              <w:rPr>
                <w:rFonts w:ascii="宋体" w:hAnsi="宋体"/>
              </w:rPr>
            </w:pPr>
            <w:r w:rsidRPr="00BE4D0D">
              <w:rPr>
                <w:rFonts w:ascii="宋体" w:hAnsi="宋体"/>
              </w:rPr>
              <w:t>92,186,376.49</w:t>
            </w:r>
          </w:p>
        </w:tc>
      </w:tr>
    </w:tbl>
    <w:p w:rsidR="00793AC8" w:rsidRPr="00BE4D0D" w:rsidRDefault="00793AC8" w:rsidP="00793AC8">
      <w:pPr>
        <w:spacing w:line="360" w:lineRule="auto"/>
        <w:ind w:left="420"/>
        <w:jc w:val="left"/>
        <w:rPr>
          <w:rFonts w:ascii="宋体" w:hAnsi="宋体"/>
          <w:szCs w:val="21"/>
        </w:rPr>
      </w:pPr>
    </w:p>
    <w:p w:rsidR="00793AC8" w:rsidRPr="00BE4D0D" w:rsidRDefault="00793AC8" w:rsidP="00793AC8">
      <w:pPr>
        <w:numPr>
          <w:ilvl w:val="0"/>
          <w:numId w:val="10"/>
        </w:numPr>
        <w:spacing w:line="360" w:lineRule="auto"/>
        <w:jc w:val="left"/>
        <w:rPr>
          <w:rFonts w:ascii="宋体" w:hAnsi="宋体"/>
          <w:szCs w:val="21"/>
        </w:rPr>
      </w:pPr>
      <w:r w:rsidRPr="00BE4D0D">
        <w:rPr>
          <w:rFonts w:ascii="宋体" w:hAnsi="宋体"/>
          <w:szCs w:val="21"/>
        </w:rPr>
        <w:t>报告期末持有的处于转股期的可转换债券明细</w:t>
      </w:r>
    </w:p>
    <w:p w:rsidR="00793AC8" w:rsidRPr="00BE4D0D" w:rsidRDefault="00793AC8" w:rsidP="00793AC8">
      <w:pPr>
        <w:spacing w:line="360" w:lineRule="auto"/>
        <w:ind w:left="420"/>
        <w:jc w:val="left"/>
        <w:rPr>
          <w:rFonts w:ascii="宋体" w:hAnsi="宋体"/>
          <w:szCs w:val="21"/>
        </w:rPr>
      </w:pPr>
      <w:r w:rsidRPr="00BE4D0D">
        <w:rPr>
          <w:rFonts w:ascii="宋体" w:hAnsi="宋体" w:hint="eastAsia"/>
          <w:szCs w:val="21"/>
        </w:rPr>
        <w:t>注：本基金本报告期末未持有处于转股期的可转换债券。</w:t>
      </w:r>
    </w:p>
    <w:p w:rsidR="00793AC8" w:rsidRPr="00BE4D0D" w:rsidRDefault="00793AC8" w:rsidP="00793AC8">
      <w:pPr>
        <w:numPr>
          <w:ilvl w:val="0"/>
          <w:numId w:val="10"/>
        </w:numPr>
        <w:spacing w:line="360" w:lineRule="auto"/>
        <w:jc w:val="left"/>
        <w:rPr>
          <w:rFonts w:ascii="宋体" w:hAnsi="宋体"/>
          <w:szCs w:val="21"/>
        </w:rPr>
      </w:pPr>
      <w:r w:rsidRPr="00BE4D0D">
        <w:rPr>
          <w:rFonts w:ascii="宋体" w:hAnsi="宋体"/>
          <w:szCs w:val="21"/>
        </w:rPr>
        <w:t>报告期末前十名股票中存在流通受限情况的说明</w:t>
      </w:r>
    </w:p>
    <w:p w:rsidR="00793AC8" w:rsidRPr="00BE4D0D" w:rsidRDefault="00793AC8" w:rsidP="00793AC8">
      <w:pPr>
        <w:spacing w:line="360" w:lineRule="auto"/>
        <w:ind w:left="420"/>
        <w:jc w:val="left"/>
        <w:rPr>
          <w:rFonts w:ascii="宋体" w:hAnsi="宋体"/>
          <w:szCs w:val="21"/>
        </w:rPr>
      </w:pPr>
      <w:r w:rsidRPr="00BE4D0D">
        <w:rPr>
          <w:rFonts w:ascii="宋体" w:hAnsi="宋体" w:hint="eastAsia"/>
          <w:szCs w:val="21"/>
        </w:rPr>
        <w:t>注：本基金本报告期末未持有股票。</w:t>
      </w:r>
    </w:p>
    <w:p w:rsidR="00793AC8" w:rsidRPr="00BE4D0D" w:rsidRDefault="00793AC8" w:rsidP="00793AC8">
      <w:pPr>
        <w:numPr>
          <w:ilvl w:val="0"/>
          <w:numId w:val="10"/>
        </w:numPr>
        <w:spacing w:line="360" w:lineRule="auto"/>
        <w:jc w:val="left"/>
        <w:rPr>
          <w:rFonts w:ascii="宋体" w:hAnsi="宋体"/>
          <w:szCs w:val="21"/>
        </w:rPr>
      </w:pPr>
      <w:r w:rsidRPr="00BE4D0D">
        <w:rPr>
          <w:rFonts w:ascii="宋体" w:hAnsi="宋体"/>
          <w:szCs w:val="21"/>
        </w:rPr>
        <w:t>投资组合报告附注的其他文字描述部分</w:t>
      </w:r>
    </w:p>
    <w:p w:rsidR="00793AC8" w:rsidRDefault="00793AC8" w:rsidP="00793AC8">
      <w:pPr>
        <w:spacing w:line="360" w:lineRule="auto"/>
        <w:ind w:left="420"/>
        <w:jc w:val="left"/>
        <w:rPr>
          <w:rFonts w:ascii="宋体" w:cs="宋体"/>
          <w:color w:val="000000"/>
          <w:kern w:val="0"/>
        </w:rPr>
      </w:pPr>
      <w:r w:rsidRPr="00BE4D0D">
        <w:rPr>
          <w:rFonts w:ascii="宋体" w:hAnsi="宋体" w:hint="eastAsia"/>
          <w:szCs w:val="21"/>
        </w:rPr>
        <w:t>由于四舍五入的原因，各比例的分项之和与合计可能有尾差。</w:t>
      </w:r>
    </w:p>
    <w:p w:rsidR="00793AC8" w:rsidRDefault="00793AC8" w:rsidP="00793AC8">
      <w:pPr>
        <w:spacing w:line="360" w:lineRule="auto"/>
        <w:ind w:left="420"/>
        <w:jc w:val="left"/>
        <w:rPr>
          <w:rFonts w:ascii="宋体" w:cs="宋体"/>
          <w:color w:val="000000"/>
          <w:kern w:val="0"/>
        </w:rPr>
      </w:pPr>
      <w:bookmarkStart w:id="17" w:name="_Toc502671475"/>
      <w:bookmarkStart w:id="18" w:name="_Toc519157594"/>
      <w:bookmarkStart w:id="19" w:name="_Toc519157625"/>
      <w:bookmarkStart w:id="20" w:name="_Toc14194652"/>
      <w:bookmarkStart w:id="21" w:name="_Toc502671476"/>
      <w:bookmarkStart w:id="22" w:name="_Toc519157595"/>
      <w:bookmarkStart w:id="23" w:name="_Toc519157626"/>
      <w:bookmarkStart w:id="24" w:name="_Toc14194653"/>
      <w:bookmarkStart w:id="25" w:name="_Toc502671477"/>
      <w:bookmarkStart w:id="26" w:name="_Toc519157596"/>
      <w:bookmarkStart w:id="27" w:name="_Toc519157627"/>
      <w:bookmarkStart w:id="28" w:name="_Toc14194654"/>
      <w:bookmarkStart w:id="29" w:name="_Toc502671478"/>
      <w:bookmarkStart w:id="30" w:name="_Toc519157597"/>
      <w:bookmarkStart w:id="31" w:name="_Toc519157628"/>
      <w:bookmarkStart w:id="32" w:name="_Toc14194655"/>
      <w:bookmarkStart w:id="33" w:name="_Toc502671479"/>
      <w:bookmarkStart w:id="34" w:name="_Toc519157598"/>
      <w:bookmarkStart w:id="35" w:name="_Toc519157629"/>
      <w:bookmarkStart w:id="36" w:name="_Toc14194656"/>
      <w:bookmarkStart w:id="37" w:name="_Toc502671480"/>
      <w:bookmarkStart w:id="38" w:name="_Toc519157599"/>
      <w:bookmarkStart w:id="39" w:name="_Toc519157630"/>
      <w:bookmarkStart w:id="40" w:name="_Toc14194657"/>
      <w:bookmarkStart w:id="41" w:name="_Toc502671481"/>
      <w:bookmarkStart w:id="42" w:name="_Toc519157600"/>
      <w:bookmarkStart w:id="43" w:name="_Toc519157631"/>
      <w:bookmarkStart w:id="44" w:name="_Toc14194658"/>
      <w:bookmarkStart w:id="45" w:name="_Toc502671482"/>
      <w:bookmarkStart w:id="46" w:name="_Toc519157601"/>
      <w:bookmarkStart w:id="47" w:name="_Toc519157632"/>
      <w:bookmarkStart w:id="48" w:name="_Toc1419465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675F4C" w:rsidRPr="00793AC8" w:rsidRDefault="00675F4C" w:rsidP="00A8472F">
      <w:pPr>
        <w:spacing w:line="360" w:lineRule="auto"/>
        <w:ind w:firstLineChars="200" w:firstLine="420"/>
        <w:jc w:val="left"/>
        <w:rPr>
          <w:rFonts w:ascii="宋体" w:cs="宋体"/>
          <w:color w:val="000000"/>
          <w:kern w:val="0"/>
        </w:rPr>
      </w:pPr>
    </w:p>
    <w:p w:rsidR="00675F4C" w:rsidRPr="00C160DD" w:rsidRDefault="00C160DD" w:rsidP="00C160DD">
      <w:pPr>
        <w:pStyle w:val="11"/>
        <w:snapToGrid w:val="0"/>
        <w:spacing w:before="0" w:after="0" w:line="360" w:lineRule="auto"/>
        <w:jc w:val="both"/>
        <w:rPr>
          <w:rFonts w:ascii="Arial" w:eastAsia="宋体" w:hAnsi="Arial" w:cs="Arial"/>
          <w:b/>
          <w:bCs/>
          <w:color w:val="000000"/>
          <w:sz w:val="28"/>
          <w:szCs w:val="28"/>
        </w:rPr>
      </w:pPr>
      <w:bookmarkStart w:id="49" w:name="_Toc502671483"/>
      <w:r>
        <w:rPr>
          <w:rFonts w:ascii="Arial" w:eastAsia="宋体" w:hAnsi="Arial" w:cs="Arial" w:hint="eastAsia"/>
          <w:b/>
          <w:bCs/>
          <w:color w:val="000000"/>
          <w:sz w:val="28"/>
          <w:szCs w:val="28"/>
        </w:rPr>
        <w:t>十二</w:t>
      </w:r>
      <w:r>
        <w:rPr>
          <w:rFonts w:ascii="Arial" w:eastAsia="宋体" w:hAnsi="Arial" w:cs="Arial"/>
          <w:b/>
          <w:bCs/>
          <w:color w:val="000000"/>
          <w:sz w:val="28"/>
          <w:szCs w:val="28"/>
        </w:rPr>
        <w:t>、</w:t>
      </w:r>
      <w:r w:rsidRPr="00724EEB">
        <w:rPr>
          <w:rFonts w:ascii="Arial" w:eastAsia="宋体" w:hAnsi="Arial" w:cs="Arial" w:hint="eastAsia"/>
          <w:b/>
          <w:bCs/>
          <w:color w:val="000000"/>
          <w:sz w:val="28"/>
          <w:szCs w:val="28"/>
        </w:rPr>
        <w:t>基金的业绩</w:t>
      </w:r>
      <w:bookmarkEnd w:id="49"/>
    </w:p>
    <w:p w:rsidR="00021CDC" w:rsidRDefault="00021CDC" w:rsidP="00C160DD">
      <w:pPr>
        <w:pStyle w:val="afb"/>
        <w:autoSpaceDE w:val="0"/>
        <w:autoSpaceDN w:val="0"/>
        <w:adjustRightInd w:val="0"/>
        <w:snapToGrid w:val="0"/>
        <w:spacing w:line="360" w:lineRule="auto"/>
        <w:ind w:firstLineChars="200" w:firstLine="452"/>
        <w:rPr>
          <w:rFonts w:ascii="Arial" w:hAnsi="Arial"/>
          <w:spacing w:val="8"/>
          <w:szCs w:val="21"/>
        </w:rPr>
      </w:pPr>
      <w:r w:rsidRPr="002F1793">
        <w:rPr>
          <w:rFonts w:ascii="Arial" w:hAnsi="Arial" w:hint="eastAsia"/>
          <w:spacing w:val="8"/>
          <w:szCs w:val="21"/>
        </w:rPr>
        <w:t>基金管理人承诺以恪尽职守、诚实信用、勤勉尽责的原则管理和运用基金财产，但不保证基金一定盈利，也不向投资者保证最低收益。基金的过往业绩并不代表其未来表现。投资有风险，投资者在作出投资决策前应仔细阅读本基金的招募说明书。</w:t>
      </w:r>
    </w:p>
    <w:p w:rsidR="00793AC8" w:rsidRPr="001A7148" w:rsidRDefault="00793AC8" w:rsidP="00793AC8">
      <w:pPr>
        <w:adjustRightInd w:val="0"/>
        <w:snapToGrid w:val="0"/>
        <w:spacing w:line="360" w:lineRule="auto"/>
        <w:ind w:firstLineChars="200" w:firstLine="420"/>
        <w:contextualSpacing/>
        <w:jc w:val="left"/>
        <w:rPr>
          <w:rFonts w:ascii="宋体" w:hAnsi="宋体"/>
          <w:szCs w:val="21"/>
        </w:rPr>
      </w:pPr>
      <w:r w:rsidRPr="00D24BA8">
        <w:rPr>
          <w:rFonts w:ascii="宋体" w:hAnsi="宋体" w:hint="eastAsia"/>
          <w:szCs w:val="21"/>
        </w:rPr>
        <w:t>本基金合同生效日为2018年</w:t>
      </w:r>
      <w:r w:rsidRPr="00D24BA8">
        <w:rPr>
          <w:rFonts w:ascii="宋体" w:hAnsi="宋体"/>
          <w:szCs w:val="21"/>
        </w:rPr>
        <w:t>12</w:t>
      </w:r>
      <w:r w:rsidRPr="00D24BA8">
        <w:rPr>
          <w:rFonts w:ascii="宋体" w:hAnsi="宋体" w:hint="eastAsia"/>
          <w:szCs w:val="21"/>
        </w:rPr>
        <w:t>月1</w:t>
      </w:r>
      <w:r w:rsidRPr="00D24BA8">
        <w:rPr>
          <w:rFonts w:ascii="宋体" w:hAnsi="宋体"/>
          <w:szCs w:val="21"/>
        </w:rPr>
        <w:t>2</w:t>
      </w:r>
      <w:r w:rsidRPr="00D24BA8">
        <w:rPr>
          <w:rFonts w:ascii="宋体" w:hAnsi="宋体" w:hint="eastAsia"/>
          <w:szCs w:val="21"/>
        </w:rPr>
        <w:t>日，基金合同生效以来（截至</w:t>
      </w:r>
      <w:r w:rsidRPr="001A7148">
        <w:rPr>
          <w:rFonts w:ascii="宋体" w:hAnsi="宋体" w:hint="eastAsia"/>
          <w:szCs w:val="21"/>
        </w:rPr>
        <w:t>20</w:t>
      </w:r>
      <w:r w:rsidRPr="001A7148">
        <w:rPr>
          <w:rFonts w:ascii="宋体" w:hAnsi="宋体"/>
          <w:szCs w:val="21"/>
        </w:rPr>
        <w:t>20</w:t>
      </w:r>
      <w:r w:rsidRPr="001A7148">
        <w:rPr>
          <w:rFonts w:ascii="宋体" w:hAnsi="宋体" w:hint="eastAsia"/>
          <w:szCs w:val="21"/>
        </w:rPr>
        <w:t>年</w:t>
      </w:r>
      <w:r w:rsidRPr="001A7148">
        <w:rPr>
          <w:rFonts w:ascii="宋体" w:hAnsi="宋体"/>
          <w:szCs w:val="21"/>
        </w:rPr>
        <w:t>3</w:t>
      </w:r>
      <w:r w:rsidRPr="001A7148">
        <w:rPr>
          <w:rFonts w:ascii="宋体" w:hAnsi="宋体" w:hint="eastAsia"/>
          <w:szCs w:val="21"/>
        </w:rPr>
        <w:t>月31日）的投资业绩及同期基准的比较如下表所示：</w:t>
      </w:r>
    </w:p>
    <w:p w:rsidR="00793AC8" w:rsidRPr="001A7148" w:rsidRDefault="00793AC8" w:rsidP="00793AC8">
      <w:pPr>
        <w:adjustRightInd w:val="0"/>
        <w:snapToGrid w:val="0"/>
        <w:spacing w:line="360" w:lineRule="auto"/>
        <w:ind w:firstLineChars="200" w:firstLine="420"/>
        <w:contextualSpacing/>
        <w:jc w:val="center"/>
        <w:rPr>
          <w:rFonts w:ascii="Arial" w:hAnsi="Arial"/>
          <w:spacing w:val="8"/>
        </w:rPr>
      </w:pPr>
      <w:r w:rsidRPr="001A7148">
        <w:rPr>
          <w:rFonts w:hint="eastAsia"/>
        </w:rPr>
        <w:t>鹏扬淳享债券</w:t>
      </w:r>
      <w:r w:rsidRPr="001A7148">
        <w:rPr>
          <w:rFonts w:ascii="Arial" w:hAnsi="Arial" w:hint="eastAsia"/>
          <w:spacing w:val="8"/>
        </w:rPr>
        <w:t>A</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00"/>
        <w:gridCol w:w="1080"/>
        <w:gridCol w:w="1080"/>
        <w:gridCol w:w="1260"/>
        <w:gridCol w:w="1260"/>
        <w:gridCol w:w="1120"/>
        <w:gridCol w:w="1040"/>
      </w:tblGrid>
      <w:tr w:rsidR="00793AC8" w:rsidRPr="001A7148" w:rsidTr="00016148">
        <w:tc>
          <w:tcPr>
            <w:tcW w:w="1800" w:type="dxa"/>
            <w:shd w:val="clear" w:color="auto" w:fill="auto"/>
            <w:vAlign w:val="center"/>
          </w:tcPr>
          <w:p w:rsidR="00793AC8" w:rsidRPr="001A7148" w:rsidRDefault="00793AC8" w:rsidP="00016148">
            <w:pPr>
              <w:autoSpaceDE w:val="0"/>
              <w:autoSpaceDN w:val="0"/>
              <w:adjustRightInd w:val="0"/>
              <w:spacing w:after="120" w:line="240" w:lineRule="atLeast"/>
              <w:ind w:left="108" w:right="108"/>
              <w:jc w:val="center"/>
              <w:rPr>
                <w:szCs w:val="21"/>
              </w:rPr>
            </w:pPr>
            <w:r w:rsidRPr="001A7148">
              <w:rPr>
                <w:szCs w:val="21"/>
              </w:rPr>
              <w:t>阶</w:t>
            </w:r>
            <w:r w:rsidRPr="001A7148">
              <w:rPr>
                <w:szCs w:val="21"/>
              </w:rPr>
              <w:t xml:space="preserve"> </w:t>
            </w:r>
            <w:r w:rsidRPr="001A7148">
              <w:rPr>
                <w:szCs w:val="21"/>
              </w:rPr>
              <w:t>段</w:t>
            </w:r>
          </w:p>
        </w:tc>
        <w:tc>
          <w:tcPr>
            <w:tcW w:w="1080" w:type="dxa"/>
            <w:shd w:val="clear" w:color="auto" w:fill="auto"/>
            <w:vAlign w:val="center"/>
          </w:tcPr>
          <w:p w:rsidR="00793AC8" w:rsidRPr="001A7148" w:rsidRDefault="00793AC8" w:rsidP="00016148">
            <w:pPr>
              <w:autoSpaceDE w:val="0"/>
              <w:autoSpaceDN w:val="0"/>
              <w:adjustRightInd w:val="0"/>
              <w:spacing w:after="120" w:line="240" w:lineRule="atLeast"/>
              <w:ind w:left="15" w:right="108"/>
              <w:jc w:val="center"/>
              <w:rPr>
                <w:szCs w:val="21"/>
              </w:rPr>
            </w:pPr>
            <w:r w:rsidRPr="001A7148">
              <w:rPr>
                <w:rFonts w:hint="eastAsia"/>
                <w:szCs w:val="21"/>
              </w:rPr>
              <w:t>基金</w:t>
            </w:r>
            <w:r w:rsidRPr="001A7148">
              <w:rPr>
                <w:szCs w:val="21"/>
              </w:rPr>
              <w:t>净值</w:t>
            </w:r>
            <w:r w:rsidRPr="001A7148">
              <w:rPr>
                <w:rFonts w:hint="eastAsia"/>
                <w:szCs w:val="21"/>
              </w:rPr>
              <w:t>收益率</w:t>
            </w:r>
            <w:r w:rsidRPr="001A7148">
              <w:rPr>
                <w:rFonts w:ascii="宋体" w:hAnsi="宋体" w:cs="宋体" w:hint="eastAsia"/>
                <w:szCs w:val="21"/>
              </w:rPr>
              <w:t>①</w:t>
            </w:r>
          </w:p>
        </w:tc>
        <w:tc>
          <w:tcPr>
            <w:tcW w:w="1080" w:type="dxa"/>
            <w:shd w:val="clear" w:color="auto" w:fill="auto"/>
            <w:vAlign w:val="center"/>
          </w:tcPr>
          <w:p w:rsidR="00793AC8" w:rsidRPr="001A7148" w:rsidRDefault="00793AC8" w:rsidP="00016148">
            <w:pPr>
              <w:autoSpaceDE w:val="0"/>
              <w:autoSpaceDN w:val="0"/>
              <w:adjustRightInd w:val="0"/>
              <w:spacing w:after="120" w:line="240" w:lineRule="atLeast"/>
              <w:ind w:left="15" w:right="108"/>
              <w:jc w:val="center"/>
              <w:rPr>
                <w:szCs w:val="21"/>
              </w:rPr>
            </w:pPr>
            <w:r w:rsidRPr="001A7148">
              <w:rPr>
                <w:rFonts w:hint="eastAsia"/>
                <w:szCs w:val="21"/>
              </w:rPr>
              <w:t>基金</w:t>
            </w:r>
            <w:r w:rsidRPr="001A7148">
              <w:rPr>
                <w:szCs w:val="21"/>
              </w:rPr>
              <w:t>净值</w:t>
            </w:r>
            <w:r w:rsidRPr="001A7148">
              <w:rPr>
                <w:rFonts w:hint="eastAsia"/>
                <w:szCs w:val="21"/>
              </w:rPr>
              <w:t>收益率</w:t>
            </w:r>
            <w:r w:rsidRPr="001A7148">
              <w:rPr>
                <w:szCs w:val="21"/>
              </w:rPr>
              <w:t>标准差</w:t>
            </w:r>
            <w:r w:rsidRPr="001A7148">
              <w:rPr>
                <w:rFonts w:ascii="宋体" w:hAnsi="宋体" w:cs="宋体" w:hint="eastAsia"/>
                <w:szCs w:val="21"/>
              </w:rPr>
              <w:t>②</w:t>
            </w:r>
          </w:p>
        </w:tc>
        <w:tc>
          <w:tcPr>
            <w:tcW w:w="1260" w:type="dxa"/>
            <w:shd w:val="clear" w:color="auto" w:fill="auto"/>
            <w:vAlign w:val="center"/>
          </w:tcPr>
          <w:p w:rsidR="00793AC8" w:rsidRPr="001A7148" w:rsidRDefault="00793AC8" w:rsidP="00016148">
            <w:pPr>
              <w:autoSpaceDE w:val="0"/>
              <w:autoSpaceDN w:val="0"/>
              <w:adjustRightInd w:val="0"/>
              <w:spacing w:after="120" w:line="240" w:lineRule="atLeast"/>
              <w:ind w:left="15" w:right="108"/>
              <w:jc w:val="center"/>
              <w:rPr>
                <w:szCs w:val="21"/>
              </w:rPr>
            </w:pPr>
            <w:r w:rsidRPr="001A7148">
              <w:rPr>
                <w:szCs w:val="21"/>
              </w:rPr>
              <w:t>业绩比较基准收益率</w:t>
            </w:r>
            <w:r w:rsidRPr="001A7148">
              <w:rPr>
                <w:rFonts w:ascii="宋体" w:hAnsi="宋体" w:cs="宋体" w:hint="eastAsia"/>
                <w:szCs w:val="21"/>
              </w:rPr>
              <w:t>③</w:t>
            </w:r>
          </w:p>
        </w:tc>
        <w:tc>
          <w:tcPr>
            <w:tcW w:w="1260" w:type="dxa"/>
            <w:shd w:val="clear" w:color="auto" w:fill="auto"/>
            <w:vAlign w:val="center"/>
          </w:tcPr>
          <w:p w:rsidR="00793AC8" w:rsidRPr="001A7148" w:rsidRDefault="00793AC8" w:rsidP="00016148">
            <w:pPr>
              <w:autoSpaceDE w:val="0"/>
              <w:autoSpaceDN w:val="0"/>
              <w:adjustRightInd w:val="0"/>
              <w:spacing w:after="120" w:line="240" w:lineRule="atLeast"/>
              <w:ind w:left="15" w:right="108"/>
              <w:jc w:val="center"/>
              <w:rPr>
                <w:szCs w:val="21"/>
              </w:rPr>
            </w:pPr>
            <w:r w:rsidRPr="001A7148">
              <w:rPr>
                <w:szCs w:val="21"/>
              </w:rPr>
              <w:t>业绩比较基准收益率标准差</w:t>
            </w:r>
            <w:r w:rsidRPr="001A7148">
              <w:rPr>
                <w:rFonts w:ascii="宋体" w:hAnsi="宋体" w:cs="宋体" w:hint="eastAsia"/>
                <w:szCs w:val="21"/>
              </w:rPr>
              <w:t>④</w:t>
            </w:r>
          </w:p>
        </w:tc>
        <w:tc>
          <w:tcPr>
            <w:tcW w:w="1120" w:type="dxa"/>
            <w:shd w:val="clear" w:color="auto" w:fill="auto"/>
            <w:vAlign w:val="center"/>
          </w:tcPr>
          <w:p w:rsidR="00793AC8" w:rsidRPr="001A7148" w:rsidRDefault="00793AC8" w:rsidP="00016148">
            <w:pPr>
              <w:autoSpaceDE w:val="0"/>
              <w:autoSpaceDN w:val="0"/>
              <w:adjustRightInd w:val="0"/>
              <w:spacing w:after="120" w:line="240" w:lineRule="atLeast"/>
              <w:ind w:left="15" w:right="108"/>
              <w:jc w:val="center"/>
              <w:rPr>
                <w:szCs w:val="21"/>
              </w:rPr>
            </w:pPr>
            <w:r w:rsidRPr="001A7148">
              <w:rPr>
                <w:rFonts w:ascii="宋体" w:hAnsi="宋体" w:cs="宋体" w:hint="eastAsia"/>
                <w:szCs w:val="21"/>
              </w:rPr>
              <w:t>①</w:t>
            </w:r>
            <w:r w:rsidRPr="001A7148">
              <w:rPr>
                <w:szCs w:val="21"/>
              </w:rPr>
              <w:t>—</w:t>
            </w:r>
            <w:r w:rsidRPr="001A7148">
              <w:rPr>
                <w:rFonts w:ascii="宋体" w:hAnsi="宋体" w:cs="宋体" w:hint="eastAsia"/>
                <w:szCs w:val="21"/>
              </w:rPr>
              <w:t>③</w:t>
            </w:r>
          </w:p>
        </w:tc>
        <w:tc>
          <w:tcPr>
            <w:tcW w:w="1040" w:type="dxa"/>
            <w:shd w:val="clear" w:color="auto" w:fill="auto"/>
            <w:vAlign w:val="center"/>
          </w:tcPr>
          <w:p w:rsidR="00793AC8" w:rsidRPr="001A7148" w:rsidRDefault="00793AC8" w:rsidP="00016148">
            <w:pPr>
              <w:autoSpaceDE w:val="0"/>
              <w:autoSpaceDN w:val="0"/>
              <w:adjustRightInd w:val="0"/>
              <w:jc w:val="center"/>
              <w:rPr>
                <w:szCs w:val="21"/>
              </w:rPr>
            </w:pPr>
            <w:r w:rsidRPr="001A7148">
              <w:rPr>
                <w:rFonts w:ascii="宋体" w:hAnsi="宋体" w:cs="宋体" w:hint="eastAsia"/>
                <w:szCs w:val="21"/>
              </w:rPr>
              <w:t>②</w:t>
            </w:r>
            <w:r w:rsidRPr="001A7148">
              <w:rPr>
                <w:szCs w:val="21"/>
              </w:rPr>
              <w:t>—</w:t>
            </w:r>
            <w:r w:rsidRPr="001A7148">
              <w:rPr>
                <w:rFonts w:ascii="宋体" w:hAnsi="宋体" w:cs="宋体" w:hint="eastAsia"/>
                <w:szCs w:val="21"/>
              </w:rPr>
              <w:t>④</w:t>
            </w:r>
          </w:p>
        </w:tc>
      </w:tr>
      <w:tr w:rsidR="00793AC8" w:rsidRPr="001A7148" w:rsidTr="00016148">
        <w:tc>
          <w:tcPr>
            <w:tcW w:w="1800" w:type="dxa"/>
            <w:shd w:val="clear" w:color="auto" w:fill="auto"/>
            <w:vAlign w:val="center"/>
          </w:tcPr>
          <w:p w:rsidR="00793AC8" w:rsidRPr="001A7148" w:rsidRDefault="00793AC8" w:rsidP="00016148">
            <w:pPr>
              <w:autoSpaceDE w:val="0"/>
              <w:autoSpaceDN w:val="0"/>
              <w:adjustRightInd w:val="0"/>
              <w:spacing w:after="120" w:line="240" w:lineRule="atLeast"/>
              <w:ind w:left="108"/>
              <w:rPr>
                <w:szCs w:val="21"/>
              </w:rPr>
            </w:pPr>
            <w:r w:rsidRPr="001A7148">
              <w:rPr>
                <w:szCs w:val="21"/>
              </w:rPr>
              <w:t>自基金合同生效之日</w:t>
            </w:r>
            <w:r w:rsidRPr="001A7148">
              <w:rPr>
                <w:rFonts w:hint="eastAsia"/>
                <w:szCs w:val="21"/>
              </w:rPr>
              <w:t>－</w:t>
            </w:r>
            <w:r w:rsidRPr="001A7148">
              <w:rPr>
                <w:rFonts w:hint="eastAsia"/>
                <w:szCs w:val="21"/>
              </w:rPr>
              <w:t>201</w:t>
            </w:r>
            <w:r w:rsidRPr="001A7148">
              <w:rPr>
                <w:szCs w:val="21"/>
              </w:rPr>
              <w:t>8</w:t>
            </w:r>
            <w:r w:rsidRPr="001A7148">
              <w:rPr>
                <w:rFonts w:hint="eastAsia"/>
                <w:szCs w:val="21"/>
              </w:rPr>
              <w:t>年</w:t>
            </w:r>
            <w:r w:rsidRPr="001A7148">
              <w:rPr>
                <w:rFonts w:hint="eastAsia"/>
                <w:szCs w:val="21"/>
              </w:rPr>
              <w:t>12</w:t>
            </w:r>
            <w:r w:rsidRPr="001A7148">
              <w:rPr>
                <w:rFonts w:hint="eastAsia"/>
                <w:szCs w:val="21"/>
              </w:rPr>
              <w:t>月</w:t>
            </w:r>
            <w:r w:rsidRPr="001A7148">
              <w:rPr>
                <w:rFonts w:hint="eastAsia"/>
                <w:szCs w:val="21"/>
              </w:rPr>
              <w:t>31</w:t>
            </w:r>
            <w:r w:rsidRPr="001A7148">
              <w:rPr>
                <w:rFonts w:hint="eastAsia"/>
                <w:szCs w:val="21"/>
              </w:rPr>
              <w:t>日</w:t>
            </w:r>
          </w:p>
        </w:tc>
        <w:tc>
          <w:tcPr>
            <w:tcW w:w="1080" w:type="dxa"/>
            <w:shd w:val="clear" w:color="auto" w:fill="auto"/>
            <w:vAlign w:val="center"/>
          </w:tcPr>
          <w:p w:rsidR="00793AC8" w:rsidRPr="001A7148" w:rsidRDefault="00793AC8" w:rsidP="00016148">
            <w:pPr>
              <w:jc w:val="right"/>
              <w:rPr>
                <w:szCs w:val="22"/>
              </w:rPr>
            </w:pPr>
            <w:r w:rsidRPr="001A7148">
              <w:rPr>
                <w:rFonts w:hint="eastAsia"/>
                <w:szCs w:val="21"/>
              </w:rPr>
              <w:t>0.54%</w:t>
            </w:r>
          </w:p>
        </w:tc>
        <w:tc>
          <w:tcPr>
            <w:tcW w:w="1080" w:type="dxa"/>
            <w:shd w:val="clear" w:color="auto" w:fill="auto"/>
            <w:vAlign w:val="center"/>
          </w:tcPr>
          <w:p w:rsidR="00793AC8" w:rsidRPr="001A7148" w:rsidRDefault="00793AC8" w:rsidP="00016148">
            <w:pPr>
              <w:jc w:val="right"/>
              <w:rPr>
                <w:szCs w:val="22"/>
              </w:rPr>
            </w:pPr>
            <w:r w:rsidRPr="001A7148">
              <w:rPr>
                <w:rFonts w:hint="eastAsia"/>
                <w:szCs w:val="21"/>
              </w:rPr>
              <w:t>0.08%</w:t>
            </w:r>
          </w:p>
        </w:tc>
        <w:tc>
          <w:tcPr>
            <w:tcW w:w="1260" w:type="dxa"/>
            <w:shd w:val="clear" w:color="auto" w:fill="auto"/>
            <w:vAlign w:val="center"/>
          </w:tcPr>
          <w:p w:rsidR="00793AC8" w:rsidRPr="001A7148" w:rsidRDefault="00793AC8" w:rsidP="00016148">
            <w:pPr>
              <w:jc w:val="right"/>
              <w:rPr>
                <w:szCs w:val="22"/>
              </w:rPr>
            </w:pPr>
            <w:r w:rsidRPr="001A7148">
              <w:rPr>
                <w:rFonts w:hint="eastAsia"/>
                <w:szCs w:val="21"/>
              </w:rPr>
              <w:t>0.33%</w:t>
            </w:r>
          </w:p>
        </w:tc>
        <w:tc>
          <w:tcPr>
            <w:tcW w:w="1260" w:type="dxa"/>
            <w:shd w:val="clear" w:color="auto" w:fill="auto"/>
            <w:vAlign w:val="center"/>
          </w:tcPr>
          <w:p w:rsidR="00793AC8" w:rsidRPr="001A7148" w:rsidRDefault="00793AC8" w:rsidP="00016148">
            <w:pPr>
              <w:jc w:val="right"/>
              <w:rPr>
                <w:szCs w:val="22"/>
              </w:rPr>
            </w:pPr>
            <w:r w:rsidRPr="001A7148">
              <w:rPr>
                <w:rFonts w:hint="eastAsia"/>
                <w:szCs w:val="21"/>
              </w:rPr>
              <w:t>0.07%</w:t>
            </w:r>
          </w:p>
        </w:tc>
        <w:tc>
          <w:tcPr>
            <w:tcW w:w="1120" w:type="dxa"/>
            <w:shd w:val="clear" w:color="auto" w:fill="auto"/>
            <w:vAlign w:val="center"/>
          </w:tcPr>
          <w:p w:rsidR="00793AC8" w:rsidRPr="001A7148" w:rsidRDefault="00793AC8" w:rsidP="00016148">
            <w:pPr>
              <w:jc w:val="right"/>
              <w:rPr>
                <w:szCs w:val="22"/>
              </w:rPr>
            </w:pPr>
            <w:r w:rsidRPr="001A7148">
              <w:rPr>
                <w:rFonts w:hint="eastAsia"/>
                <w:szCs w:val="21"/>
              </w:rPr>
              <w:t>0.21%</w:t>
            </w:r>
          </w:p>
        </w:tc>
        <w:tc>
          <w:tcPr>
            <w:tcW w:w="1040" w:type="dxa"/>
            <w:shd w:val="clear" w:color="auto" w:fill="auto"/>
            <w:vAlign w:val="center"/>
          </w:tcPr>
          <w:p w:rsidR="00793AC8" w:rsidRPr="001A7148" w:rsidRDefault="00793AC8" w:rsidP="00016148">
            <w:pPr>
              <w:jc w:val="right"/>
              <w:rPr>
                <w:szCs w:val="22"/>
              </w:rPr>
            </w:pPr>
            <w:r w:rsidRPr="001A7148">
              <w:rPr>
                <w:rFonts w:hint="eastAsia"/>
                <w:szCs w:val="21"/>
              </w:rPr>
              <w:t>0.01%</w:t>
            </w:r>
          </w:p>
        </w:tc>
      </w:tr>
      <w:tr w:rsidR="00793AC8" w:rsidRPr="001A7148" w:rsidTr="00016148">
        <w:tc>
          <w:tcPr>
            <w:tcW w:w="1800" w:type="dxa"/>
            <w:shd w:val="clear" w:color="auto" w:fill="auto"/>
            <w:vAlign w:val="center"/>
          </w:tcPr>
          <w:p w:rsidR="00793AC8" w:rsidRPr="001A7148" w:rsidRDefault="00793AC8" w:rsidP="00016148">
            <w:pPr>
              <w:autoSpaceDE w:val="0"/>
              <w:autoSpaceDN w:val="0"/>
              <w:adjustRightInd w:val="0"/>
              <w:spacing w:after="120" w:line="240" w:lineRule="atLeast"/>
              <w:ind w:left="108"/>
              <w:rPr>
                <w:szCs w:val="21"/>
              </w:rPr>
            </w:pPr>
            <w:r w:rsidRPr="001A7148">
              <w:rPr>
                <w:rFonts w:hint="eastAsia"/>
                <w:szCs w:val="21"/>
              </w:rPr>
              <w:t>2019</w:t>
            </w:r>
            <w:r w:rsidRPr="001A7148">
              <w:rPr>
                <w:rFonts w:hint="eastAsia"/>
                <w:szCs w:val="21"/>
              </w:rPr>
              <w:t>年</w:t>
            </w:r>
            <w:r w:rsidRPr="001A7148">
              <w:rPr>
                <w:rFonts w:hint="eastAsia"/>
                <w:szCs w:val="21"/>
              </w:rPr>
              <w:t>1</w:t>
            </w:r>
            <w:r w:rsidRPr="001A7148">
              <w:rPr>
                <w:rFonts w:hint="eastAsia"/>
                <w:szCs w:val="21"/>
              </w:rPr>
              <w:t>月</w:t>
            </w:r>
            <w:r w:rsidRPr="001A7148">
              <w:rPr>
                <w:rFonts w:hint="eastAsia"/>
                <w:szCs w:val="21"/>
              </w:rPr>
              <w:t>1</w:t>
            </w:r>
            <w:r w:rsidRPr="001A7148">
              <w:rPr>
                <w:rFonts w:hint="eastAsia"/>
                <w:szCs w:val="21"/>
              </w:rPr>
              <w:t>日</w:t>
            </w:r>
            <w:r w:rsidRPr="001A7148">
              <w:rPr>
                <w:szCs w:val="21"/>
              </w:rPr>
              <w:t>-2019</w:t>
            </w:r>
            <w:r w:rsidRPr="001A7148">
              <w:rPr>
                <w:rFonts w:hint="eastAsia"/>
                <w:szCs w:val="21"/>
              </w:rPr>
              <w:t>年</w:t>
            </w:r>
            <w:r w:rsidRPr="001A7148">
              <w:rPr>
                <w:szCs w:val="21"/>
              </w:rPr>
              <w:t>12</w:t>
            </w:r>
            <w:r w:rsidRPr="001A7148">
              <w:rPr>
                <w:rFonts w:hint="eastAsia"/>
                <w:szCs w:val="21"/>
              </w:rPr>
              <w:t>月</w:t>
            </w:r>
            <w:r w:rsidRPr="001A7148">
              <w:rPr>
                <w:rFonts w:hint="eastAsia"/>
                <w:szCs w:val="21"/>
              </w:rPr>
              <w:t>31</w:t>
            </w:r>
            <w:r w:rsidRPr="001A7148">
              <w:rPr>
                <w:rFonts w:hint="eastAsia"/>
                <w:szCs w:val="21"/>
              </w:rPr>
              <w:t>日</w:t>
            </w:r>
          </w:p>
        </w:tc>
        <w:tc>
          <w:tcPr>
            <w:tcW w:w="1080" w:type="dxa"/>
            <w:shd w:val="clear" w:color="auto" w:fill="auto"/>
            <w:vAlign w:val="center"/>
          </w:tcPr>
          <w:p w:rsidR="00793AC8" w:rsidRPr="001A7148" w:rsidRDefault="00793AC8" w:rsidP="00016148">
            <w:pPr>
              <w:jc w:val="right"/>
              <w:rPr>
                <w:szCs w:val="22"/>
              </w:rPr>
            </w:pPr>
            <w:r w:rsidRPr="001A7148">
              <w:rPr>
                <w:rFonts w:ascii="微软雅黑" w:eastAsia="微软雅黑" w:hAnsi="微软雅黑" w:hint="eastAsia"/>
                <w:color w:val="333333"/>
              </w:rPr>
              <w:t>3.98%</w:t>
            </w:r>
          </w:p>
        </w:tc>
        <w:tc>
          <w:tcPr>
            <w:tcW w:w="1080" w:type="dxa"/>
            <w:shd w:val="clear" w:color="auto" w:fill="auto"/>
            <w:vAlign w:val="center"/>
          </w:tcPr>
          <w:p w:rsidR="00793AC8" w:rsidRPr="001A7148" w:rsidRDefault="00793AC8" w:rsidP="00016148">
            <w:pPr>
              <w:jc w:val="right"/>
              <w:rPr>
                <w:szCs w:val="22"/>
              </w:rPr>
            </w:pPr>
            <w:r w:rsidRPr="001A7148">
              <w:rPr>
                <w:rFonts w:ascii="微软雅黑" w:eastAsia="微软雅黑" w:hAnsi="微软雅黑" w:hint="eastAsia"/>
                <w:color w:val="333333"/>
              </w:rPr>
              <w:t>0.06%</w:t>
            </w:r>
          </w:p>
        </w:tc>
        <w:tc>
          <w:tcPr>
            <w:tcW w:w="1260" w:type="dxa"/>
            <w:shd w:val="clear" w:color="auto" w:fill="auto"/>
            <w:vAlign w:val="center"/>
          </w:tcPr>
          <w:p w:rsidR="00793AC8" w:rsidRPr="001A7148" w:rsidRDefault="00793AC8" w:rsidP="00016148">
            <w:pPr>
              <w:jc w:val="right"/>
              <w:rPr>
                <w:szCs w:val="22"/>
              </w:rPr>
            </w:pPr>
            <w:r w:rsidRPr="001A7148">
              <w:rPr>
                <w:rFonts w:ascii="微软雅黑" w:eastAsia="微软雅黑" w:hAnsi="微软雅黑" w:hint="eastAsia"/>
                <w:color w:val="333333"/>
              </w:rPr>
              <w:t>4.59%</w:t>
            </w:r>
          </w:p>
        </w:tc>
        <w:tc>
          <w:tcPr>
            <w:tcW w:w="1260" w:type="dxa"/>
            <w:shd w:val="clear" w:color="auto" w:fill="auto"/>
            <w:vAlign w:val="center"/>
          </w:tcPr>
          <w:p w:rsidR="00793AC8" w:rsidRPr="001A7148" w:rsidRDefault="00793AC8" w:rsidP="00016148">
            <w:pPr>
              <w:jc w:val="right"/>
              <w:rPr>
                <w:szCs w:val="22"/>
              </w:rPr>
            </w:pPr>
            <w:r w:rsidRPr="001A7148">
              <w:rPr>
                <w:rFonts w:ascii="微软雅黑" w:eastAsia="微软雅黑" w:hAnsi="微软雅黑" w:hint="eastAsia"/>
                <w:color w:val="333333"/>
              </w:rPr>
              <w:t>0.05%</w:t>
            </w:r>
          </w:p>
        </w:tc>
        <w:tc>
          <w:tcPr>
            <w:tcW w:w="1120" w:type="dxa"/>
            <w:shd w:val="clear" w:color="auto" w:fill="auto"/>
            <w:vAlign w:val="center"/>
          </w:tcPr>
          <w:p w:rsidR="00793AC8" w:rsidRPr="001A7148" w:rsidRDefault="00793AC8" w:rsidP="00016148">
            <w:pPr>
              <w:jc w:val="right"/>
              <w:rPr>
                <w:szCs w:val="22"/>
              </w:rPr>
            </w:pPr>
            <w:r w:rsidRPr="001A7148">
              <w:rPr>
                <w:rFonts w:ascii="微软雅黑" w:eastAsia="微软雅黑" w:hAnsi="微软雅黑" w:hint="eastAsia"/>
                <w:color w:val="333333"/>
              </w:rPr>
              <w:t>-0.61%</w:t>
            </w:r>
          </w:p>
        </w:tc>
        <w:tc>
          <w:tcPr>
            <w:tcW w:w="1040" w:type="dxa"/>
            <w:shd w:val="clear" w:color="auto" w:fill="auto"/>
            <w:vAlign w:val="center"/>
          </w:tcPr>
          <w:p w:rsidR="00793AC8" w:rsidRPr="001A7148" w:rsidRDefault="00793AC8" w:rsidP="00016148">
            <w:pPr>
              <w:jc w:val="right"/>
              <w:rPr>
                <w:szCs w:val="22"/>
              </w:rPr>
            </w:pPr>
            <w:r w:rsidRPr="001A7148">
              <w:rPr>
                <w:rFonts w:ascii="微软雅黑" w:eastAsia="微软雅黑" w:hAnsi="微软雅黑" w:hint="eastAsia"/>
                <w:color w:val="333333"/>
              </w:rPr>
              <w:t>0.01%</w:t>
            </w:r>
          </w:p>
        </w:tc>
      </w:tr>
      <w:tr w:rsidR="00793AC8" w:rsidRPr="001A7148" w:rsidTr="00016148">
        <w:tc>
          <w:tcPr>
            <w:tcW w:w="1800" w:type="dxa"/>
            <w:shd w:val="clear" w:color="auto" w:fill="auto"/>
            <w:vAlign w:val="center"/>
          </w:tcPr>
          <w:p w:rsidR="00793AC8" w:rsidRPr="001A7148" w:rsidRDefault="00793AC8" w:rsidP="00016148">
            <w:pPr>
              <w:autoSpaceDE w:val="0"/>
              <w:autoSpaceDN w:val="0"/>
              <w:adjustRightInd w:val="0"/>
              <w:spacing w:after="120" w:line="240" w:lineRule="atLeast"/>
              <w:ind w:left="108"/>
              <w:rPr>
                <w:szCs w:val="21"/>
              </w:rPr>
            </w:pPr>
            <w:r w:rsidRPr="001A7148">
              <w:rPr>
                <w:rFonts w:hint="eastAsia"/>
                <w:szCs w:val="21"/>
              </w:rPr>
              <w:t>2</w:t>
            </w:r>
            <w:r w:rsidRPr="001A7148">
              <w:rPr>
                <w:szCs w:val="21"/>
              </w:rPr>
              <w:t>020</w:t>
            </w:r>
            <w:r w:rsidRPr="001A7148">
              <w:rPr>
                <w:rFonts w:hint="eastAsia"/>
                <w:szCs w:val="21"/>
              </w:rPr>
              <w:t>年</w:t>
            </w:r>
            <w:r w:rsidRPr="001A7148">
              <w:rPr>
                <w:rFonts w:hint="eastAsia"/>
                <w:szCs w:val="21"/>
              </w:rPr>
              <w:t>1</w:t>
            </w:r>
            <w:r w:rsidRPr="001A7148">
              <w:rPr>
                <w:rFonts w:hint="eastAsia"/>
                <w:szCs w:val="21"/>
              </w:rPr>
              <w:t>月</w:t>
            </w:r>
            <w:r w:rsidRPr="001A7148">
              <w:rPr>
                <w:rFonts w:hint="eastAsia"/>
                <w:szCs w:val="21"/>
              </w:rPr>
              <w:t>1</w:t>
            </w:r>
            <w:r w:rsidRPr="001A7148">
              <w:rPr>
                <w:rFonts w:hint="eastAsia"/>
                <w:szCs w:val="21"/>
              </w:rPr>
              <w:t>日</w:t>
            </w:r>
            <w:r w:rsidRPr="001A7148">
              <w:rPr>
                <w:rFonts w:hint="eastAsia"/>
                <w:szCs w:val="21"/>
              </w:rPr>
              <w:t>-</w:t>
            </w:r>
            <w:r w:rsidRPr="001A7148">
              <w:rPr>
                <w:szCs w:val="21"/>
              </w:rPr>
              <w:t>2020</w:t>
            </w:r>
            <w:r w:rsidRPr="001A7148">
              <w:rPr>
                <w:rFonts w:hint="eastAsia"/>
                <w:szCs w:val="21"/>
              </w:rPr>
              <w:t>年</w:t>
            </w:r>
            <w:r w:rsidRPr="001A7148">
              <w:rPr>
                <w:rFonts w:hint="eastAsia"/>
                <w:szCs w:val="21"/>
              </w:rPr>
              <w:t>3</w:t>
            </w:r>
            <w:r w:rsidRPr="001A7148">
              <w:rPr>
                <w:rFonts w:hint="eastAsia"/>
                <w:szCs w:val="21"/>
              </w:rPr>
              <w:t>月</w:t>
            </w:r>
            <w:r w:rsidRPr="001A7148">
              <w:rPr>
                <w:rFonts w:hint="eastAsia"/>
                <w:szCs w:val="21"/>
              </w:rPr>
              <w:t>3</w:t>
            </w:r>
            <w:r w:rsidRPr="001A7148">
              <w:rPr>
                <w:szCs w:val="21"/>
              </w:rPr>
              <w:t>1</w:t>
            </w:r>
            <w:r w:rsidRPr="001A7148">
              <w:rPr>
                <w:rFonts w:hint="eastAsia"/>
                <w:szCs w:val="21"/>
              </w:rPr>
              <w:t>日</w:t>
            </w:r>
          </w:p>
        </w:tc>
        <w:tc>
          <w:tcPr>
            <w:tcW w:w="1080" w:type="dxa"/>
            <w:shd w:val="clear" w:color="auto" w:fill="auto"/>
            <w:vAlign w:val="center"/>
          </w:tcPr>
          <w:p w:rsidR="00793AC8" w:rsidRPr="001A7148" w:rsidRDefault="00793AC8" w:rsidP="00016148">
            <w:pPr>
              <w:jc w:val="right"/>
              <w:rPr>
                <w:rFonts w:ascii="宋体" w:hAnsi="宋体"/>
              </w:rPr>
            </w:pPr>
            <w:r w:rsidRPr="001A7148">
              <w:rPr>
                <w:rFonts w:ascii="微软雅黑" w:eastAsia="微软雅黑" w:hAnsi="微软雅黑" w:hint="eastAsia"/>
                <w:color w:val="333333"/>
              </w:rPr>
              <w:t>1.92%</w:t>
            </w:r>
          </w:p>
        </w:tc>
        <w:tc>
          <w:tcPr>
            <w:tcW w:w="1080" w:type="dxa"/>
            <w:shd w:val="clear" w:color="auto" w:fill="auto"/>
            <w:vAlign w:val="center"/>
          </w:tcPr>
          <w:p w:rsidR="00793AC8" w:rsidRPr="001A7148" w:rsidRDefault="00793AC8" w:rsidP="00016148">
            <w:pPr>
              <w:jc w:val="right"/>
              <w:rPr>
                <w:rFonts w:ascii="宋体" w:hAnsi="宋体"/>
              </w:rPr>
            </w:pPr>
            <w:r w:rsidRPr="001A7148">
              <w:rPr>
                <w:rFonts w:ascii="微软雅黑" w:eastAsia="微软雅黑" w:hAnsi="微软雅黑" w:hint="eastAsia"/>
                <w:color w:val="333333"/>
              </w:rPr>
              <w:t>0.07%</w:t>
            </w:r>
          </w:p>
        </w:tc>
        <w:tc>
          <w:tcPr>
            <w:tcW w:w="1260" w:type="dxa"/>
            <w:shd w:val="clear" w:color="auto" w:fill="auto"/>
            <w:vAlign w:val="center"/>
          </w:tcPr>
          <w:p w:rsidR="00793AC8" w:rsidRPr="001A7148" w:rsidRDefault="00793AC8" w:rsidP="00016148">
            <w:pPr>
              <w:jc w:val="right"/>
              <w:rPr>
                <w:rFonts w:ascii="宋体" w:hAnsi="宋体"/>
              </w:rPr>
            </w:pPr>
            <w:r w:rsidRPr="001A7148">
              <w:rPr>
                <w:rFonts w:ascii="微软雅黑" w:eastAsia="微软雅黑" w:hAnsi="微软雅黑" w:hint="eastAsia"/>
                <w:color w:val="333333"/>
              </w:rPr>
              <w:t>2.58%</w:t>
            </w:r>
          </w:p>
        </w:tc>
        <w:tc>
          <w:tcPr>
            <w:tcW w:w="1260" w:type="dxa"/>
            <w:shd w:val="clear" w:color="auto" w:fill="auto"/>
            <w:vAlign w:val="center"/>
          </w:tcPr>
          <w:p w:rsidR="00793AC8" w:rsidRPr="001A7148" w:rsidRDefault="00793AC8" w:rsidP="00016148">
            <w:pPr>
              <w:jc w:val="right"/>
              <w:rPr>
                <w:rFonts w:ascii="宋体" w:hAnsi="宋体"/>
              </w:rPr>
            </w:pPr>
            <w:r w:rsidRPr="001A7148">
              <w:rPr>
                <w:rFonts w:ascii="微软雅黑" w:eastAsia="微软雅黑" w:hAnsi="微软雅黑" w:hint="eastAsia"/>
                <w:color w:val="333333"/>
              </w:rPr>
              <w:t>0.11%</w:t>
            </w:r>
          </w:p>
        </w:tc>
        <w:tc>
          <w:tcPr>
            <w:tcW w:w="1120" w:type="dxa"/>
            <w:shd w:val="clear" w:color="auto" w:fill="auto"/>
            <w:vAlign w:val="center"/>
          </w:tcPr>
          <w:p w:rsidR="00793AC8" w:rsidRPr="001A7148" w:rsidRDefault="00793AC8" w:rsidP="00016148">
            <w:pPr>
              <w:jc w:val="right"/>
              <w:rPr>
                <w:rFonts w:ascii="宋体" w:hAnsi="宋体"/>
              </w:rPr>
            </w:pPr>
            <w:r w:rsidRPr="001A7148">
              <w:rPr>
                <w:rFonts w:ascii="微软雅黑" w:eastAsia="微软雅黑" w:hAnsi="微软雅黑" w:hint="eastAsia"/>
                <w:color w:val="333333"/>
              </w:rPr>
              <w:t>-0.66%</w:t>
            </w:r>
          </w:p>
        </w:tc>
        <w:tc>
          <w:tcPr>
            <w:tcW w:w="1040" w:type="dxa"/>
            <w:shd w:val="clear" w:color="auto" w:fill="auto"/>
            <w:vAlign w:val="center"/>
          </w:tcPr>
          <w:p w:rsidR="00793AC8" w:rsidRPr="001A7148" w:rsidRDefault="00793AC8" w:rsidP="00016148">
            <w:pPr>
              <w:jc w:val="right"/>
              <w:rPr>
                <w:rFonts w:ascii="宋体" w:hAnsi="宋体"/>
              </w:rPr>
            </w:pPr>
            <w:r w:rsidRPr="001A7148">
              <w:rPr>
                <w:rFonts w:ascii="微软雅黑" w:eastAsia="微软雅黑" w:hAnsi="微软雅黑" w:hint="eastAsia"/>
                <w:color w:val="333333"/>
              </w:rPr>
              <w:t>-0.04%</w:t>
            </w:r>
          </w:p>
        </w:tc>
      </w:tr>
      <w:tr w:rsidR="00793AC8" w:rsidRPr="001A7148" w:rsidTr="00016148">
        <w:tc>
          <w:tcPr>
            <w:tcW w:w="1800" w:type="dxa"/>
            <w:shd w:val="clear" w:color="auto" w:fill="auto"/>
            <w:vAlign w:val="center"/>
          </w:tcPr>
          <w:p w:rsidR="00793AC8" w:rsidRPr="001A7148" w:rsidRDefault="00793AC8" w:rsidP="00016148">
            <w:pPr>
              <w:autoSpaceDE w:val="0"/>
              <w:autoSpaceDN w:val="0"/>
              <w:adjustRightInd w:val="0"/>
              <w:spacing w:after="120" w:line="240" w:lineRule="atLeast"/>
              <w:ind w:left="108"/>
              <w:rPr>
                <w:szCs w:val="21"/>
              </w:rPr>
            </w:pPr>
            <w:r w:rsidRPr="001A7148">
              <w:rPr>
                <w:szCs w:val="21"/>
              </w:rPr>
              <w:t>自基金合同生效之日</w:t>
            </w:r>
            <w:r w:rsidRPr="001A7148">
              <w:rPr>
                <w:rFonts w:hint="eastAsia"/>
                <w:szCs w:val="21"/>
              </w:rPr>
              <w:t>－</w:t>
            </w:r>
            <w:r w:rsidRPr="001A7148">
              <w:rPr>
                <w:szCs w:val="21"/>
              </w:rPr>
              <w:t>2020</w:t>
            </w:r>
            <w:r w:rsidRPr="001A7148">
              <w:rPr>
                <w:rFonts w:hint="eastAsia"/>
                <w:szCs w:val="21"/>
              </w:rPr>
              <w:t>年</w:t>
            </w:r>
            <w:r w:rsidRPr="001A7148">
              <w:rPr>
                <w:rFonts w:hint="eastAsia"/>
                <w:szCs w:val="21"/>
              </w:rPr>
              <w:t>3</w:t>
            </w:r>
            <w:r w:rsidRPr="001A7148">
              <w:rPr>
                <w:rFonts w:hint="eastAsia"/>
                <w:szCs w:val="21"/>
              </w:rPr>
              <w:t>月</w:t>
            </w:r>
            <w:r w:rsidRPr="001A7148">
              <w:rPr>
                <w:rFonts w:hint="eastAsia"/>
                <w:szCs w:val="21"/>
              </w:rPr>
              <w:t>31</w:t>
            </w:r>
            <w:r w:rsidRPr="001A7148">
              <w:rPr>
                <w:rFonts w:hint="eastAsia"/>
                <w:szCs w:val="21"/>
              </w:rPr>
              <w:t>日</w:t>
            </w:r>
          </w:p>
        </w:tc>
        <w:tc>
          <w:tcPr>
            <w:tcW w:w="1080" w:type="dxa"/>
            <w:shd w:val="clear" w:color="auto" w:fill="auto"/>
            <w:vAlign w:val="center"/>
          </w:tcPr>
          <w:p w:rsidR="00793AC8" w:rsidRPr="001A7148" w:rsidRDefault="00793AC8" w:rsidP="00016148">
            <w:pPr>
              <w:jc w:val="right"/>
              <w:rPr>
                <w:szCs w:val="22"/>
              </w:rPr>
            </w:pPr>
            <w:r w:rsidRPr="001A7148">
              <w:rPr>
                <w:rFonts w:hint="eastAsia"/>
                <w:szCs w:val="21"/>
              </w:rPr>
              <w:t>6.55%</w:t>
            </w:r>
          </w:p>
        </w:tc>
        <w:tc>
          <w:tcPr>
            <w:tcW w:w="1080" w:type="dxa"/>
            <w:shd w:val="clear" w:color="auto" w:fill="auto"/>
            <w:vAlign w:val="center"/>
          </w:tcPr>
          <w:p w:rsidR="00793AC8" w:rsidRPr="001A7148" w:rsidRDefault="00793AC8" w:rsidP="00016148">
            <w:pPr>
              <w:jc w:val="right"/>
              <w:rPr>
                <w:szCs w:val="22"/>
              </w:rPr>
            </w:pPr>
            <w:r w:rsidRPr="001A7148">
              <w:rPr>
                <w:rFonts w:hint="eastAsia"/>
                <w:szCs w:val="21"/>
              </w:rPr>
              <w:t>0.06%</w:t>
            </w:r>
          </w:p>
        </w:tc>
        <w:tc>
          <w:tcPr>
            <w:tcW w:w="1260" w:type="dxa"/>
            <w:shd w:val="clear" w:color="auto" w:fill="auto"/>
            <w:vAlign w:val="center"/>
          </w:tcPr>
          <w:p w:rsidR="00793AC8" w:rsidRPr="001A7148" w:rsidRDefault="00793AC8" w:rsidP="00016148">
            <w:pPr>
              <w:jc w:val="right"/>
              <w:rPr>
                <w:szCs w:val="22"/>
              </w:rPr>
            </w:pPr>
            <w:r w:rsidRPr="001A7148">
              <w:rPr>
                <w:rFonts w:hint="eastAsia"/>
                <w:szCs w:val="21"/>
              </w:rPr>
              <w:t>7.63%</w:t>
            </w:r>
          </w:p>
        </w:tc>
        <w:tc>
          <w:tcPr>
            <w:tcW w:w="1260" w:type="dxa"/>
            <w:shd w:val="clear" w:color="auto" w:fill="auto"/>
            <w:vAlign w:val="center"/>
          </w:tcPr>
          <w:p w:rsidR="00793AC8" w:rsidRPr="001A7148" w:rsidRDefault="00793AC8" w:rsidP="00016148">
            <w:pPr>
              <w:jc w:val="right"/>
              <w:rPr>
                <w:szCs w:val="22"/>
              </w:rPr>
            </w:pPr>
            <w:r w:rsidRPr="001A7148">
              <w:rPr>
                <w:rFonts w:hint="eastAsia"/>
                <w:szCs w:val="21"/>
              </w:rPr>
              <w:t>0.07%</w:t>
            </w:r>
          </w:p>
        </w:tc>
        <w:tc>
          <w:tcPr>
            <w:tcW w:w="1120" w:type="dxa"/>
            <w:shd w:val="clear" w:color="auto" w:fill="auto"/>
            <w:vAlign w:val="center"/>
          </w:tcPr>
          <w:p w:rsidR="00793AC8" w:rsidRPr="001A7148" w:rsidRDefault="00793AC8" w:rsidP="00016148">
            <w:pPr>
              <w:jc w:val="right"/>
              <w:rPr>
                <w:szCs w:val="22"/>
              </w:rPr>
            </w:pPr>
            <w:r w:rsidRPr="001A7148">
              <w:rPr>
                <w:rFonts w:hint="eastAsia"/>
                <w:szCs w:val="21"/>
              </w:rPr>
              <w:t>-1.08%</w:t>
            </w:r>
          </w:p>
        </w:tc>
        <w:tc>
          <w:tcPr>
            <w:tcW w:w="1040" w:type="dxa"/>
            <w:shd w:val="clear" w:color="auto" w:fill="auto"/>
            <w:vAlign w:val="center"/>
          </w:tcPr>
          <w:p w:rsidR="00793AC8" w:rsidRPr="001A7148" w:rsidRDefault="00793AC8" w:rsidP="00016148">
            <w:pPr>
              <w:jc w:val="right"/>
              <w:rPr>
                <w:szCs w:val="22"/>
              </w:rPr>
            </w:pPr>
            <w:r w:rsidRPr="001A7148">
              <w:rPr>
                <w:rFonts w:hint="eastAsia"/>
                <w:szCs w:val="21"/>
              </w:rPr>
              <w:t>-0.01%</w:t>
            </w:r>
          </w:p>
        </w:tc>
      </w:tr>
    </w:tbl>
    <w:p w:rsidR="00793AC8" w:rsidRPr="001A7148" w:rsidRDefault="00793AC8" w:rsidP="00793AC8">
      <w:pPr>
        <w:adjustRightInd w:val="0"/>
        <w:snapToGrid w:val="0"/>
        <w:spacing w:line="360" w:lineRule="auto"/>
        <w:rPr>
          <w:szCs w:val="21"/>
        </w:rPr>
      </w:pPr>
    </w:p>
    <w:p w:rsidR="00793AC8" w:rsidRPr="001A7148" w:rsidRDefault="00793AC8" w:rsidP="00793AC8">
      <w:pPr>
        <w:pStyle w:val="afb"/>
        <w:autoSpaceDE w:val="0"/>
        <w:autoSpaceDN w:val="0"/>
        <w:adjustRightInd w:val="0"/>
        <w:snapToGrid w:val="0"/>
        <w:spacing w:line="360" w:lineRule="auto"/>
        <w:ind w:left="5250" w:firstLineChars="200"/>
        <w:jc w:val="center"/>
        <w:rPr>
          <w:rFonts w:ascii="Arial" w:hAnsi="Arial"/>
          <w:spacing w:val="8"/>
          <w:szCs w:val="21"/>
        </w:rPr>
      </w:pPr>
      <w:r w:rsidRPr="001A7148">
        <w:rPr>
          <w:rFonts w:hint="eastAsia"/>
        </w:rPr>
        <w:t>鹏扬淳享债券</w:t>
      </w:r>
      <w:r w:rsidRPr="001A7148">
        <w:rPr>
          <w:rFonts w:ascii="Arial" w:hAnsi="Arial"/>
          <w:spacing w:val="8"/>
          <w:szCs w:val="21"/>
        </w:rPr>
        <w:t>C</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00"/>
        <w:gridCol w:w="1080"/>
        <w:gridCol w:w="1080"/>
        <w:gridCol w:w="1260"/>
        <w:gridCol w:w="1260"/>
        <w:gridCol w:w="1120"/>
        <w:gridCol w:w="1040"/>
      </w:tblGrid>
      <w:tr w:rsidR="00793AC8" w:rsidRPr="001A7148" w:rsidTr="00016148">
        <w:tc>
          <w:tcPr>
            <w:tcW w:w="1800" w:type="dxa"/>
            <w:shd w:val="clear" w:color="auto" w:fill="auto"/>
            <w:vAlign w:val="center"/>
          </w:tcPr>
          <w:p w:rsidR="00793AC8" w:rsidRPr="001A7148" w:rsidRDefault="00793AC8" w:rsidP="00016148">
            <w:pPr>
              <w:autoSpaceDE w:val="0"/>
              <w:autoSpaceDN w:val="0"/>
              <w:adjustRightInd w:val="0"/>
              <w:spacing w:after="120" w:line="240" w:lineRule="atLeast"/>
              <w:ind w:left="108" w:right="108"/>
              <w:jc w:val="center"/>
              <w:rPr>
                <w:szCs w:val="21"/>
              </w:rPr>
            </w:pPr>
            <w:r w:rsidRPr="001A7148">
              <w:rPr>
                <w:szCs w:val="21"/>
              </w:rPr>
              <w:t>阶</w:t>
            </w:r>
            <w:r w:rsidRPr="001A7148">
              <w:rPr>
                <w:szCs w:val="21"/>
              </w:rPr>
              <w:t xml:space="preserve"> </w:t>
            </w:r>
            <w:r w:rsidRPr="001A7148">
              <w:rPr>
                <w:szCs w:val="21"/>
              </w:rPr>
              <w:t>段</w:t>
            </w:r>
          </w:p>
        </w:tc>
        <w:tc>
          <w:tcPr>
            <w:tcW w:w="1080" w:type="dxa"/>
            <w:shd w:val="clear" w:color="auto" w:fill="auto"/>
            <w:vAlign w:val="center"/>
          </w:tcPr>
          <w:p w:rsidR="00793AC8" w:rsidRPr="001A7148" w:rsidRDefault="00793AC8" w:rsidP="00016148">
            <w:pPr>
              <w:autoSpaceDE w:val="0"/>
              <w:autoSpaceDN w:val="0"/>
              <w:adjustRightInd w:val="0"/>
              <w:spacing w:after="120" w:line="240" w:lineRule="atLeast"/>
              <w:ind w:left="15" w:right="108"/>
              <w:jc w:val="center"/>
              <w:rPr>
                <w:szCs w:val="21"/>
              </w:rPr>
            </w:pPr>
            <w:r w:rsidRPr="001A7148">
              <w:rPr>
                <w:rFonts w:hint="eastAsia"/>
                <w:szCs w:val="21"/>
              </w:rPr>
              <w:t>基金</w:t>
            </w:r>
            <w:r w:rsidRPr="001A7148">
              <w:rPr>
                <w:szCs w:val="21"/>
              </w:rPr>
              <w:t>净值</w:t>
            </w:r>
            <w:r w:rsidRPr="001A7148">
              <w:rPr>
                <w:rFonts w:hint="eastAsia"/>
                <w:szCs w:val="21"/>
              </w:rPr>
              <w:t>收益率</w:t>
            </w:r>
            <w:r w:rsidRPr="001A7148">
              <w:rPr>
                <w:rFonts w:ascii="宋体" w:hAnsi="宋体" w:cs="宋体" w:hint="eastAsia"/>
                <w:szCs w:val="21"/>
              </w:rPr>
              <w:t>①</w:t>
            </w:r>
          </w:p>
        </w:tc>
        <w:tc>
          <w:tcPr>
            <w:tcW w:w="1080" w:type="dxa"/>
            <w:shd w:val="clear" w:color="auto" w:fill="auto"/>
            <w:vAlign w:val="center"/>
          </w:tcPr>
          <w:p w:rsidR="00793AC8" w:rsidRPr="001A7148" w:rsidRDefault="00793AC8" w:rsidP="00016148">
            <w:pPr>
              <w:autoSpaceDE w:val="0"/>
              <w:autoSpaceDN w:val="0"/>
              <w:adjustRightInd w:val="0"/>
              <w:spacing w:after="120" w:line="240" w:lineRule="atLeast"/>
              <w:ind w:left="15" w:right="108"/>
              <w:jc w:val="center"/>
              <w:rPr>
                <w:szCs w:val="21"/>
              </w:rPr>
            </w:pPr>
            <w:r w:rsidRPr="001A7148">
              <w:rPr>
                <w:rFonts w:hint="eastAsia"/>
                <w:szCs w:val="21"/>
              </w:rPr>
              <w:t>基金</w:t>
            </w:r>
            <w:r w:rsidRPr="001A7148">
              <w:rPr>
                <w:szCs w:val="21"/>
              </w:rPr>
              <w:t>净值</w:t>
            </w:r>
            <w:r w:rsidRPr="001A7148">
              <w:rPr>
                <w:rFonts w:hint="eastAsia"/>
                <w:szCs w:val="21"/>
              </w:rPr>
              <w:t>收益率</w:t>
            </w:r>
            <w:r w:rsidRPr="001A7148">
              <w:rPr>
                <w:szCs w:val="21"/>
              </w:rPr>
              <w:t>标准差</w:t>
            </w:r>
            <w:r w:rsidRPr="001A7148">
              <w:rPr>
                <w:rFonts w:ascii="宋体" w:hAnsi="宋体" w:cs="宋体" w:hint="eastAsia"/>
                <w:szCs w:val="21"/>
              </w:rPr>
              <w:t>②</w:t>
            </w:r>
          </w:p>
        </w:tc>
        <w:tc>
          <w:tcPr>
            <w:tcW w:w="1260" w:type="dxa"/>
            <w:shd w:val="clear" w:color="auto" w:fill="auto"/>
            <w:vAlign w:val="center"/>
          </w:tcPr>
          <w:p w:rsidR="00793AC8" w:rsidRPr="001A7148" w:rsidRDefault="00793AC8" w:rsidP="00016148">
            <w:pPr>
              <w:autoSpaceDE w:val="0"/>
              <w:autoSpaceDN w:val="0"/>
              <w:adjustRightInd w:val="0"/>
              <w:spacing w:after="120" w:line="240" w:lineRule="atLeast"/>
              <w:ind w:left="15" w:right="108"/>
              <w:jc w:val="center"/>
              <w:rPr>
                <w:szCs w:val="21"/>
              </w:rPr>
            </w:pPr>
            <w:r w:rsidRPr="001A7148">
              <w:rPr>
                <w:szCs w:val="21"/>
              </w:rPr>
              <w:t>业绩比较基准收益率</w:t>
            </w:r>
            <w:r w:rsidRPr="001A7148">
              <w:rPr>
                <w:rFonts w:ascii="宋体" w:hAnsi="宋体" w:cs="宋体" w:hint="eastAsia"/>
                <w:szCs w:val="21"/>
              </w:rPr>
              <w:t>③</w:t>
            </w:r>
          </w:p>
        </w:tc>
        <w:tc>
          <w:tcPr>
            <w:tcW w:w="1260" w:type="dxa"/>
            <w:shd w:val="clear" w:color="auto" w:fill="auto"/>
            <w:vAlign w:val="center"/>
          </w:tcPr>
          <w:p w:rsidR="00793AC8" w:rsidRPr="001A7148" w:rsidRDefault="00793AC8" w:rsidP="00016148">
            <w:pPr>
              <w:autoSpaceDE w:val="0"/>
              <w:autoSpaceDN w:val="0"/>
              <w:adjustRightInd w:val="0"/>
              <w:spacing w:after="120" w:line="240" w:lineRule="atLeast"/>
              <w:ind w:left="15" w:right="108"/>
              <w:jc w:val="center"/>
              <w:rPr>
                <w:szCs w:val="21"/>
              </w:rPr>
            </w:pPr>
            <w:r w:rsidRPr="001A7148">
              <w:rPr>
                <w:szCs w:val="21"/>
              </w:rPr>
              <w:t>业绩比较基准收益率标准差</w:t>
            </w:r>
            <w:r w:rsidRPr="001A7148">
              <w:rPr>
                <w:rFonts w:ascii="宋体" w:hAnsi="宋体" w:cs="宋体" w:hint="eastAsia"/>
                <w:szCs w:val="21"/>
              </w:rPr>
              <w:t>④</w:t>
            </w:r>
          </w:p>
        </w:tc>
        <w:tc>
          <w:tcPr>
            <w:tcW w:w="1120" w:type="dxa"/>
            <w:shd w:val="clear" w:color="auto" w:fill="auto"/>
            <w:vAlign w:val="center"/>
          </w:tcPr>
          <w:p w:rsidR="00793AC8" w:rsidRPr="001A7148" w:rsidRDefault="00793AC8" w:rsidP="00016148">
            <w:pPr>
              <w:autoSpaceDE w:val="0"/>
              <w:autoSpaceDN w:val="0"/>
              <w:adjustRightInd w:val="0"/>
              <w:spacing w:after="120" w:line="240" w:lineRule="atLeast"/>
              <w:ind w:left="15" w:right="108"/>
              <w:jc w:val="center"/>
              <w:rPr>
                <w:szCs w:val="21"/>
              </w:rPr>
            </w:pPr>
            <w:r w:rsidRPr="001A7148">
              <w:rPr>
                <w:rFonts w:ascii="宋体" w:hAnsi="宋体" w:cs="宋体" w:hint="eastAsia"/>
                <w:szCs w:val="21"/>
              </w:rPr>
              <w:t>①</w:t>
            </w:r>
            <w:r w:rsidRPr="001A7148">
              <w:rPr>
                <w:szCs w:val="21"/>
              </w:rPr>
              <w:t>—</w:t>
            </w:r>
            <w:r w:rsidRPr="001A7148">
              <w:rPr>
                <w:rFonts w:ascii="宋体" w:hAnsi="宋体" w:cs="宋体" w:hint="eastAsia"/>
                <w:szCs w:val="21"/>
              </w:rPr>
              <w:t>③</w:t>
            </w:r>
          </w:p>
        </w:tc>
        <w:tc>
          <w:tcPr>
            <w:tcW w:w="1040" w:type="dxa"/>
            <w:shd w:val="clear" w:color="auto" w:fill="auto"/>
            <w:vAlign w:val="center"/>
          </w:tcPr>
          <w:p w:rsidR="00793AC8" w:rsidRPr="001A7148" w:rsidRDefault="00793AC8" w:rsidP="00016148">
            <w:pPr>
              <w:autoSpaceDE w:val="0"/>
              <w:autoSpaceDN w:val="0"/>
              <w:adjustRightInd w:val="0"/>
              <w:jc w:val="center"/>
              <w:rPr>
                <w:szCs w:val="21"/>
              </w:rPr>
            </w:pPr>
            <w:r w:rsidRPr="001A7148">
              <w:rPr>
                <w:rFonts w:ascii="宋体" w:hAnsi="宋体" w:cs="宋体" w:hint="eastAsia"/>
                <w:szCs w:val="21"/>
              </w:rPr>
              <w:t>②</w:t>
            </w:r>
            <w:r w:rsidRPr="001A7148">
              <w:rPr>
                <w:szCs w:val="21"/>
              </w:rPr>
              <w:t>—</w:t>
            </w:r>
            <w:r w:rsidRPr="001A7148">
              <w:rPr>
                <w:rFonts w:ascii="宋体" w:hAnsi="宋体" w:cs="宋体" w:hint="eastAsia"/>
                <w:szCs w:val="21"/>
              </w:rPr>
              <w:t>④</w:t>
            </w:r>
          </w:p>
        </w:tc>
      </w:tr>
      <w:tr w:rsidR="00793AC8" w:rsidRPr="001A7148" w:rsidTr="00016148">
        <w:tc>
          <w:tcPr>
            <w:tcW w:w="1800" w:type="dxa"/>
            <w:shd w:val="clear" w:color="auto" w:fill="auto"/>
            <w:vAlign w:val="center"/>
          </w:tcPr>
          <w:p w:rsidR="00793AC8" w:rsidRPr="001A7148" w:rsidRDefault="00793AC8" w:rsidP="00016148">
            <w:pPr>
              <w:autoSpaceDE w:val="0"/>
              <w:autoSpaceDN w:val="0"/>
              <w:adjustRightInd w:val="0"/>
              <w:spacing w:after="120" w:line="240" w:lineRule="atLeast"/>
              <w:ind w:left="108"/>
              <w:rPr>
                <w:szCs w:val="21"/>
              </w:rPr>
            </w:pPr>
            <w:r w:rsidRPr="001A7148">
              <w:rPr>
                <w:szCs w:val="21"/>
              </w:rPr>
              <w:t>自基金合同生效之日</w:t>
            </w:r>
            <w:r w:rsidRPr="001A7148">
              <w:rPr>
                <w:rFonts w:hint="eastAsia"/>
                <w:szCs w:val="21"/>
              </w:rPr>
              <w:t>－</w:t>
            </w:r>
            <w:r w:rsidRPr="001A7148">
              <w:rPr>
                <w:rFonts w:hint="eastAsia"/>
                <w:szCs w:val="21"/>
              </w:rPr>
              <w:t>201</w:t>
            </w:r>
            <w:r w:rsidRPr="001A7148">
              <w:rPr>
                <w:szCs w:val="21"/>
              </w:rPr>
              <w:t>8</w:t>
            </w:r>
            <w:r w:rsidRPr="001A7148">
              <w:rPr>
                <w:rFonts w:hint="eastAsia"/>
                <w:szCs w:val="21"/>
              </w:rPr>
              <w:t>年</w:t>
            </w:r>
            <w:r w:rsidRPr="001A7148">
              <w:rPr>
                <w:rFonts w:hint="eastAsia"/>
                <w:szCs w:val="21"/>
              </w:rPr>
              <w:t>12</w:t>
            </w:r>
            <w:r w:rsidRPr="001A7148">
              <w:rPr>
                <w:rFonts w:hint="eastAsia"/>
                <w:szCs w:val="21"/>
              </w:rPr>
              <w:t>月</w:t>
            </w:r>
            <w:r w:rsidRPr="001A7148">
              <w:rPr>
                <w:rFonts w:hint="eastAsia"/>
                <w:szCs w:val="21"/>
              </w:rPr>
              <w:t>31</w:t>
            </w:r>
            <w:r w:rsidRPr="001A7148">
              <w:rPr>
                <w:rFonts w:hint="eastAsia"/>
                <w:szCs w:val="21"/>
              </w:rPr>
              <w:t>日</w:t>
            </w:r>
          </w:p>
        </w:tc>
        <w:tc>
          <w:tcPr>
            <w:tcW w:w="1080" w:type="dxa"/>
            <w:shd w:val="clear" w:color="auto" w:fill="auto"/>
            <w:vAlign w:val="center"/>
          </w:tcPr>
          <w:p w:rsidR="00793AC8" w:rsidRPr="001A7148" w:rsidRDefault="00793AC8" w:rsidP="00016148">
            <w:pPr>
              <w:jc w:val="right"/>
              <w:rPr>
                <w:szCs w:val="22"/>
              </w:rPr>
            </w:pPr>
            <w:r w:rsidRPr="001A7148">
              <w:rPr>
                <w:rFonts w:hint="eastAsia"/>
                <w:szCs w:val="21"/>
              </w:rPr>
              <w:t>0.52%</w:t>
            </w:r>
          </w:p>
        </w:tc>
        <w:tc>
          <w:tcPr>
            <w:tcW w:w="1080" w:type="dxa"/>
            <w:shd w:val="clear" w:color="auto" w:fill="auto"/>
            <w:vAlign w:val="center"/>
          </w:tcPr>
          <w:p w:rsidR="00793AC8" w:rsidRPr="001A7148" w:rsidRDefault="00793AC8" w:rsidP="00016148">
            <w:pPr>
              <w:jc w:val="right"/>
              <w:rPr>
                <w:szCs w:val="22"/>
              </w:rPr>
            </w:pPr>
            <w:r w:rsidRPr="001A7148">
              <w:rPr>
                <w:rFonts w:hint="eastAsia"/>
                <w:szCs w:val="21"/>
              </w:rPr>
              <w:t>0.08%</w:t>
            </w:r>
          </w:p>
        </w:tc>
        <w:tc>
          <w:tcPr>
            <w:tcW w:w="1260" w:type="dxa"/>
            <w:shd w:val="clear" w:color="auto" w:fill="auto"/>
            <w:vAlign w:val="center"/>
          </w:tcPr>
          <w:p w:rsidR="00793AC8" w:rsidRPr="001A7148" w:rsidRDefault="00793AC8" w:rsidP="00016148">
            <w:pPr>
              <w:jc w:val="right"/>
              <w:rPr>
                <w:szCs w:val="22"/>
              </w:rPr>
            </w:pPr>
            <w:r w:rsidRPr="001A7148">
              <w:rPr>
                <w:rFonts w:hint="eastAsia"/>
                <w:szCs w:val="21"/>
              </w:rPr>
              <w:t>0.33%</w:t>
            </w:r>
          </w:p>
        </w:tc>
        <w:tc>
          <w:tcPr>
            <w:tcW w:w="1260" w:type="dxa"/>
            <w:shd w:val="clear" w:color="auto" w:fill="auto"/>
            <w:vAlign w:val="center"/>
          </w:tcPr>
          <w:p w:rsidR="00793AC8" w:rsidRPr="001A7148" w:rsidRDefault="00793AC8" w:rsidP="00016148">
            <w:pPr>
              <w:jc w:val="right"/>
              <w:rPr>
                <w:szCs w:val="22"/>
              </w:rPr>
            </w:pPr>
            <w:r w:rsidRPr="001A7148">
              <w:rPr>
                <w:rFonts w:hint="eastAsia"/>
                <w:szCs w:val="21"/>
              </w:rPr>
              <w:t>0.07%</w:t>
            </w:r>
          </w:p>
        </w:tc>
        <w:tc>
          <w:tcPr>
            <w:tcW w:w="1120" w:type="dxa"/>
            <w:shd w:val="clear" w:color="auto" w:fill="auto"/>
            <w:vAlign w:val="center"/>
          </w:tcPr>
          <w:p w:rsidR="00793AC8" w:rsidRPr="001A7148" w:rsidRDefault="00793AC8" w:rsidP="00016148">
            <w:pPr>
              <w:jc w:val="right"/>
              <w:rPr>
                <w:szCs w:val="22"/>
              </w:rPr>
            </w:pPr>
            <w:r w:rsidRPr="001A7148">
              <w:rPr>
                <w:rFonts w:hint="eastAsia"/>
                <w:szCs w:val="21"/>
              </w:rPr>
              <w:t>0.19%</w:t>
            </w:r>
          </w:p>
        </w:tc>
        <w:tc>
          <w:tcPr>
            <w:tcW w:w="1040" w:type="dxa"/>
            <w:shd w:val="clear" w:color="auto" w:fill="auto"/>
            <w:vAlign w:val="center"/>
          </w:tcPr>
          <w:p w:rsidR="00793AC8" w:rsidRPr="001A7148" w:rsidRDefault="00793AC8" w:rsidP="00016148">
            <w:pPr>
              <w:jc w:val="right"/>
              <w:rPr>
                <w:szCs w:val="22"/>
              </w:rPr>
            </w:pPr>
            <w:r w:rsidRPr="001A7148">
              <w:rPr>
                <w:rFonts w:hint="eastAsia"/>
                <w:szCs w:val="21"/>
              </w:rPr>
              <w:t>0.01%</w:t>
            </w:r>
          </w:p>
        </w:tc>
      </w:tr>
      <w:tr w:rsidR="00793AC8" w:rsidRPr="001A7148" w:rsidTr="00016148">
        <w:tc>
          <w:tcPr>
            <w:tcW w:w="1800" w:type="dxa"/>
            <w:shd w:val="clear" w:color="auto" w:fill="auto"/>
            <w:vAlign w:val="center"/>
          </w:tcPr>
          <w:p w:rsidR="00793AC8" w:rsidRPr="001A7148" w:rsidRDefault="00793AC8" w:rsidP="00016148">
            <w:pPr>
              <w:autoSpaceDE w:val="0"/>
              <w:autoSpaceDN w:val="0"/>
              <w:adjustRightInd w:val="0"/>
              <w:spacing w:after="120" w:line="240" w:lineRule="atLeast"/>
              <w:ind w:left="108"/>
              <w:rPr>
                <w:szCs w:val="21"/>
              </w:rPr>
            </w:pPr>
            <w:r w:rsidRPr="001A7148">
              <w:rPr>
                <w:rFonts w:hint="eastAsia"/>
                <w:szCs w:val="21"/>
              </w:rPr>
              <w:t>2019</w:t>
            </w:r>
            <w:r w:rsidRPr="001A7148">
              <w:rPr>
                <w:rFonts w:hint="eastAsia"/>
                <w:szCs w:val="21"/>
              </w:rPr>
              <w:t>年</w:t>
            </w:r>
            <w:r w:rsidRPr="001A7148">
              <w:rPr>
                <w:rFonts w:hint="eastAsia"/>
                <w:szCs w:val="21"/>
              </w:rPr>
              <w:t>1</w:t>
            </w:r>
            <w:r w:rsidRPr="001A7148">
              <w:rPr>
                <w:rFonts w:hint="eastAsia"/>
                <w:szCs w:val="21"/>
              </w:rPr>
              <w:t>月</w:t>
            </w:r>
            <w:r w:rsidRPr="001A7148">
              <w:rPr>
                <w:rFonts w:hint="eastAsia"/>
                <w:szCs w:val="21"/>
              </w:rPr>
              <w:t>1</w:t>
            </w:r>
            <w:r w:rsidRPr="001A7148">
              <w:rPr>
                <w:rFonts w:hint="eastAsia"/>
                <w:szCs w:val="21"/>
              </w:rPr>
              <w:t>日</w:t>
            </w:r>
            <w:r w:rsidRPr="001A7148">
              <w:rPr>
                <w:szCs w:val="21"/>
              </w:rPr>
              <w:t>-2019</w:t>
            </w:r>
            <w:r w:rsidRPr="001A7148">
              <w:rPr>
                <w:rFonts w:hint="eastAsia"/>
                <w:szCs w:val="21"/>
              </w:rPr>
              <w:t>年</w:t>
            </w:r>
            <w:r w:rsidRPr="001A7148">
              <w:rPr>
                <w:szCs w:val="21"/>
              </w:rPr>
              <w:t>12</w:t>
            </w:r>
            <w:r w:rsidRPr="001A7148">
              <w:rPr>
                <w:rFonts w:hint="eastAsia"/>
                <w:szCs w:val="21"/>
              </w:rPr>
              <w:t>月</w:t>
            </w:r>
            <w:r w:rsidRPr="001A7148">
              <w:rPr>
                <w:rFonts w:hint="eastAsia"/>
                <w:szCs w:val="21"/>
              </w:rPr>
              <w:t>31</w:t>
            </w:r>
            <w:r w:rsidRPr="001A7148">
              <w:rPr>
                <w:rFonts w:hint="eastAsia"/>
                <w:szCs w:val="21"/>
              </w:rPr>
              <w:t>日</w:t>
            </w:r>
          </w:p>
        </w:tc>
        <w:tc>
          <w:tcPr>
            <w:tcW w:w="1080" w:type="dxa"/>
            <w:shd w:val="clear" w:color="auto" w:fill="auto"/>
            <w:vAlign w:val="center"/>
          </w:tcPr>
          <w:p w:rsidR="00793AC8" w:rsidRPr="001A7148" w:rsidRDefault="00793AC8" w:rsidP="00016148">
            <w:pPr>
              <w:jc w:val="right"/>
              <w:rPr>
                <w:szCs w:val="22"/>
              </w:rPr>
            </w:pPr>
            <w:r w:rsidRPr="001A7148">
              <w:rPr>
                <w:rFonts w:ascii="微软雅黑" w:eastAsia="微软雅黑" w:hAnsi="微软雅黑" w:hint="eastAsia"/>
                <w:color w:val="333333"/>
              </w:rPr>
              <w:t>3.53%</w:t>
            </w:r>
          </w:p>
        </w:tc>
        <w:tc>
          <w:tcPr>
            <w:tcW w:w="1080" w:type="dxa"/>
            <w:shd w:val="clear" w:color="auto" w:fill="auto"/>
            <w:vAlign w:val="center"/>
          </w:tcPr>
          <w:p w:rsidR="00793AC8" w:rsidRPr="001A7148" w:rsidRDefault="00793AC8" w:rsidP="00016148">
            <w:pPr>
              <w:jc w:val="right"/>
              <w:rPr>
                <w:szCs w:val="22"/>
              </w:rPr>
            </w:pPr>
            <w:r w:rsidRPr="001A7148">
              <w:rPr>
                <w:rFonts w:ascii="微软雅黑" w:eastAsia="微软雅黑" w:hAnsi="微软雅黑" w:hint="eastAsia"/>
                <w:color w:val="333333"/>
              </w:rPr>
              <w:t>0.06%</w:t>
            </w:r>
          </w:p>
        </w:tc>
        <w:tc>
          <w:tcPr>
            <w:tcW w:w="1260" w:type="dxa"/>
            <w:shd w:val="clear" w:color="auto" w:fill="auto"/>
            <w:vAlign w:val="center"/>
          </w:tcPr>
          <w:p w:rsidR="00793AC8" w:rsidRPr="001A7148" w:rsidRDefault="00793AC8" w:rsidP="00016148">
            <w:pPr>
              <w:jc w:val="right"/>
              <w:rPr>
                <w:szCs w:val="22"/>
              </w:rPr>
            </w:pPr>
            <w:r w:rsidRPr="001A7148">
              <w:rPr>
                <w:rFonts w:ascii="微软雅黑" w:eastAsia="微软雅黑" w:hAnsi="微软雅黑" w:hint="eastAsia"/>
                <w:color w:val="333333"/>
              </w:rPr>
              <w:t>4.59%</w:t>
            </w:r>
          </w:p>
        </w:tc>
        <w:tc>
          <w:tcPr>
            <w:tcW w:w="1260" w:type="dxa"/>
            <w:shd w:val="clear" w:color="auto" w:fill="auto"/>
            <w:vAlign w:val="center"/>
          </w:tcPr>
          <w:p w:rsidR="00793AC8" w:rsidRPr="001A7148" w:rsidRDefault="00793AC8" w:rsidP="00016148">
            <w:pPr>
              <w:jc w:val="right"/>
              <w:rPr>
                <w:szCs w:val="22"/>
              </w:rPr>
            </w:pPr>
            <w:r w:rsidRPr="001A7148">
              <w:rPr>
                <w:rFonts w:ascii="微软雅黑" w:eastAsia="微软雅黑" w:hAnsi="微软雅黑" w:hint="eastAsia"/>
                <w:color w:val="333333"/>
              </w:rPr>
              <w:t>0.05%</w:t>
            </w:r>
          </w:p>
        </w:tc>
        <w:tc>
          <w:tcPr>
            <w:tcW w:w="1120" w:type="dxa"/>
            <w:shd w:val="clear" w:color="auto" w:fill="auto"/>
            <w:vAlign w:val="center"/>
          </w:tcPr>
          <w:p w:rsidR="00793AC8" w:rsidRPr="001A7148" w:rsidRDefault="00793AC8" w:rsidP="00016148">
            <w:pPr>
              <w:jc w:val="right"/>
              <w:rPr>
                <w:szCs w:val="22"/>
              </w:rPr>
            </w:pPr>
            <w:r w:rsidRPr="001A7148">
              <w:rPr>
                <w:rFonts w:ascii="微软雅黑" w:eastAsia="微软雅黑" w:hAnsi="微软雅黑" w:hint="eastAsia"/>
                <w:color w:val="333333"/>
              </w:rPr>
              <w:t>-1.06%</w:t>
            </w:r>
          </w:p>
        </w:tc>
        <w:tc>
          <w:tcPr>
            <w:tcW w:w="1040" w:type="dxa"/>
            <w:shd w:val="clear" w:color="auto" w:fill="auto"/>
            <w:vAlign w:val="center"/>
          </w:tcPr>
          <w:p w:rsidR="00793AC8" w:rsidRPr="001A7148" w:rsidRDefault="00793AC8" w:rsidP="00016148">
            <w:pPr>
              <w:jc w:val="right"/>
              <w:rPr>
                <w:szCs w:val="22"/>
              </w:rPr>
            </w:pPr>
            <w:r w:rsidRPr="001A7148">
              <w:rPr>
                <w:rFonts w:ascii="微软雅黑" w:eastAsia="微软雅黑" w:hAnsi="微软雅黑" w:hint="eastAsia"/>
                <w:color w:val="333333"/>
              </w:rPr>
              <w:t>0.01%</w:t>
            </w:r>
          </w:p>
        </w:tc>
      </w:tr>
      <w:tr w:rsidR="00793AC8" w:rsidRPr="001A7148" w:rsidTr="00016148">
        <w:tc>
          <w:tcPr>
            <w:tcW w:w="1800" w:type="dxa"/>
            <w:shd w:val="clear" w:color="auto" w:fill="auto"/>
            <w:vAlign w:val="center"/>
          </w:tcPr>
          <w:p w:rsidR="00793AC8" w:rsidRPr="001A7148" w:rsidRDefault="00793AC8" w:rsidP="00016148">
            <w:pPr>
              <w:autoSpaceDE w:val="0"/>
              <w:autoSpaceDN w:val="0"/>
              <w:adjustRightInd w:val="0"/>
              <w:spacing w:after="120" w:line="240" w:lineRule="atLeast"/>
              <w:ind w:left="108"/>
              <w:rPr>
                <w:szCs w:val="21"/>
              </w:rPr>
            </w:pPr>
            <w:r w:rsidRPr="001A7148">
              <w:rPr>
                <w:rFonts w:hint="eastAsia"/>
                <w:szCs w:val="21"/>
              </w:rPr>
              <w:t>2</w:t>
            </w:r>
            <w:r w:rsidRPr="001A7148">
              <w:rPr>
                <w:szCs w:val="21"/>
              </w:rPr>
              <w:t>020</w:t>
            </w:r>
            <w:r w:rsidRPr="001A7148">
              <w:rPr>
                <w:rFonts w:hint="eastAsia"/>
                <w:szCs w:val="21"/>
              </w:rPr>
              <w:t>年</w:t>
            </w:r>
            <w:r w:rsidRPr="001A7148">
              <w:rPr>
                <w:rFonts w:hint="eastAsia"/>
                <w:szCs w:val="21"/>
              </w:rPr>
              <w:t>1</w:t>
            </w:r>
            <w:r w:rsidRPr="001A7148">
              <w:rPr>
                <w:rFonts w:hint="eastAsia"/>
                <w:szCs w:val="21"/>
              </w:rPr>
              <w:t>月</w:t>
            </w:r>
            <w:r w:rsidRPr="001A7148">
              <w:rPr>
                <w:rFonts w:hint="eastAsia"/>
                <w:szCs w:val="21"/>
              </w:rPr>
              <w:t>1</w:t>
            </w:r>
            <w:r w:rsidRPr="001A7148">
              <w:rPr>
                <w:rFonts w:hint="eastAsia"/>
                <w:szCs w:val="21"/>
              </w:rPr>
              <w:t>日</w:t>
            </w:r>
            <w:r w:rsidRPr="001A7148">
              <w:rPr>
                <w:rFonts w:hint="eastAsia"/>
                <w:szCs w:val="21"/>
              </w:rPr>
              <w:t>-</w:t>
            </w:r>
            <w:r w:rsidRPr="001A7148">
              <w:rPr>
                <w:szCs w:val="21"/>
              </w:rPr>
              <w:t>2020</w:t>
            </w:r>
            <w:r w:rsidRPr="001A7148">
              <w:rPr>
                <w:rFonts w:hint="eastAsia"/>
                <w:szCs w:val="21"/>
              </w:rPr>
              <w:t>年</w:t>
            </w:r>
            <w:r w:rsidRPr="001A7148">
              <w:rPr>
                <w:rFonts w:hint="eastAsia"/>
                <w:szCs w:val="21"/>
              </w:rPr>
              <w:t>3</w:t>
            </w:r>
            <w:r w:rsidRPr="001A7148">
              <w:rPr>
                <w:rFonts w:hint="eastAsia"/>
                <w:szCs w:val="21"/>
              </w:rPr>
              <w:t>月</w:t>
            </w:r>
            <w:r w:rsidRPr="001A7148">
              <w:rPr>
                <w:rFonts w:hint="eastAsia"/>
                <w:szCs w:val="21"/>
              </w:rPr>
              <w:t>3</w:t>
            </w:r>
            <w:r w:rsidRPr="001A7148">
              <w:rPr>
                <w:szCs w:val="21"/>
              </w:rPr>
              <w:t>1</w:t>
            </w:r>
            <w:r w:rsidRPr="001A7148">
              <w:rPr>
                <w:rFonts w:hint="eastAsia"/>
                <w:szCs w:val="21"/>
              </w:rPr>
              <w:t>日</w:t>
            </w:r>
          </w:p>
        </w:tc>
        <w:tc>
          <w:tcPr>
            <w:tcW w:w="1080" w:type="dxa"/>
            <w:shd w:val="clear" w:color="auto" w:fill="auto"/>
            <w:vAlign w:val="center"/>
          </w:tcPr>
          <w:p w:rsidR="00793AC8" w:rsidRPr="001A7148" w:rsidRDefault="00793AC8" w:rsidP="00016148">
            <w:pPr>
              <w:jc w:val="right"/>
              <w:rPr>
                <w:rFonts w:ascii="宋体" w:hAnsi="宋体"/>
              </w:rPr>
            </w:pPr>
            <w:r w:rsidRPr="001A7148">
              <w:rPr>
                <w:rFonts w:ascii="微软雅黑" w:eastAsia="微软雅黑" w:hAnsi="微软雅黑" w:hint="eastAsia"/>
                <w:color w:val="333333"/>
              </w:rPr>
              <w:t>1.83%</w:t>
            </w:r>
          </w:p>
        </w:tc>
        <w:tc>
          <w:tcPr>
            <w:tcW w:w="1080" w:type="dxa"/>
            <w:shd w:val="clear" w:color="auto" w:fill="auto"/>
            <w:vAlign w:val="center"/>
          </w:tcPr>
          <w:p w:rsidR="00793AC8" w:rsidRPr="001A7148" w:rsidRDefault="00793AC8" w:rsidP="00016148">
            <w:pPr>
              <w:jc w:val="right"/>
              <w:rPr>
                <w:rFonts w:ascii="宋体" w:hAnsi="宋体"/>
              </w:rPr>
            </w:pPr>
            <w:r w:rsidRPr="001A7148">
              <w:rPr>
                <w:rFonts w:ascii="微软雅黑" w:eastAsia="微软雅黑" w:hAnsi="微软雅黑" w:hint="eastAsia"/>
                <w:color w:val="333333"/>
              </w:rPr>
              <w:t>0.06%</w:t>
            </w:r>
          </w:p>
        </w:tc>
        <w:tc>
          <w:tcPr>
            <w:tcW w:w="1260" w:type="dxa"/>
            <w:shd w:val="clear" w:color="auto" w:fill="auto"/>
            <w:vAlign w:val="center"/>
          </w:tcPr>
          <w:p w:rsidR="00793AC8" w:rsidRPr="001A7148" w:rsidRDefault="00793AC8" w:rsidP="00016148">
            <w:pPr>
              <w:jc w:val="right"/>
              <w:rPr>
                <w:rFonts w:ascii="宋体" w:hAnsi="宋体"/>
              </w:rPr>
            </w:pPr>
            <w:r w:rsidRPr="001A7148">
              <w:rPr>
                <w:rFonts w:ascii="微软雅黑" w:eastAsia="微软雅黑" w:hAnsi="微软雅黑" w:hint="eastAsia"/>
                <w:color w:val="333333"/>
              </w:rPr>
              <w:t>2.58%</w:t>
            </w:r>
          </w:p>
        </w:tc>
        <w:tc>
          <w:tcPr>
            <w:tcW w:w="1260" w:type="dxa"/>
            <w:shd w:val="clear" w:color="auto" w:fill="auto"/>
            <w:vAlign w:val="center"/>
          </w:tcPr>
          <w:p w:rsidR="00793AC8" w:rsidRPr="001A7148" w:rsidRDefault="00793AC8" w:rsidP="00016148">
            <w:pPr>
              <w:jc w:val="right"/>
              <w:rPr>
                <w:rFonts w:ascii="宋体" w:hAnsi="宋体"/>
              </w:rPr>
            </w:pPr>
            <w:r w:rsidRPr="001A7148">
              <w:rPr>
                <w:rFonts w:ascii="微软雅黑" w:eastAsia="微软雅黑" w:hAnsi="微软雅黑" w:hint="eastAsia"/>
                <w:color w:val="333333"/>
              </w:rPr>
              <w:t>0.11%</w:t>
            </w:r>
          </w:p>
        </w:tc>
        <w:tc>
          <w:tcPr>
            <w:tcW w:w="1120" w:type="dxa"/>
            <w:shd w:val="clear" w:color="auto" w:fill="auto"/>
            <w:vAlign w:val="center"/>
          </w:tcPr>
          <w:p w:rsidR="00793AC8" w:rsidRPr="001A7148" w:rsidRDefault="00793AC8" w:rsidP="00016148">
            <w:pPr>
              <w:jc w:val="right"/>
              <w:rPr>
                <w:rFonts w:ascii="宋体" w:hAnsi="宋体"/>
              </w:rPr>
            </w:pPr>
            <w:r w:rsidRPr="001A7148">
              <w:rPr>
                <w:rFonts w:ascii="微软雅黑" w:eastAsia="微软雅黑" w:hAnsi="微软雅黑" w:hint="eastAsia"/>
                <w:color w:val="333333"/>
              </w:rPr>
              <w:t>-0.75%</w:t>
            </w:r>
          </w:p>
        </w:tc>
        <w:tc>
          <w:tcPr>
            <w:tcW w:w="1040" w:type="dxa"/>
            <w:shd w:val="clear" w:color="auto" w:fill="auto"/>
            <w:vAlign w:val="center"/>
          </w:tcPr>
          <w:p w:rsidR="00793AC8" w:rsidRPr="001A7148" w:rsidRDefault="00793AC8" w:rsidP="00016148">
            <w:pPr>
              <w:jc w:val="right"/>
              <w:rPr>
                <w:rFonts w:ascii="宋体" w:hAnsi="宋体"/>
              </w:rPr>
            </w:pPr>
            <w:r w:rsidRPr="001A7148">
              <w:rPr>
                <w:rFonts w:ascii="微软雅黑" w:eastAsia="微软雅黑" w:hAnsi="微软雅黑" w:hint="eastAsia"/>
                <w:color w:val="333333"/>
              </w:rPr>
              <w:t>-0.05%</w:t>
            </w:r>
          </w:p>
        </w:tc>
      </w:tr>
      <w:tr w:rsidR="00793AC8" w:rsidRPr="00C762A7" w:rsidTr="00016148">
        <w:tc>
          <w:tcPr>
            <w:tcW w:w="1800" w:type="dxa"/>
            <w:shd w:val="clear" w:color="auto" w:fill="auto"/>
            <w:vAlign w:val="center"/>
          </w:tcPr>
          <w:p w:rsidR="00793AC8" w:rsidRPr="001A7148" w:rsidRDefault="00793AC8" w:rsidP="00016148">
            <w:pPr>
              <w:autoSpaceDE w:val="0"/>
              <w:autoSpaceDN w:val="0"/>
              <w:adjustRightInd w:val="0"/>
              <w:spacing w:after="120" w:line="240" w:lineRule="atLeast"/>
              <w:ind w:left="108"/>
              <w:rPr>
                <w:szCs w:val="21"/>
              </w:rPr>
            </w:pPr>
            <w:r w:rsidRPr="001A7148">
              <w:rPr>
                <w:szCs w:val="21"/>
              </w:rPr>
              <w:t>自基金合同生效之日</w:t>
            </w:r>
            <w:r w:rsidRPr="001A7148">
              <w:rPr>
                <w:rFonts w:hint="eastAsia"/>
                <w:szCs w:val="21"/>
              </w:rPr>
              <w:t>－</w:t>
            </w:r>
            <w:r w:rsidRPr="001A7148">
              <w:rPr>
                <w:szCs w:val="21"/>
              </w:rPr>
              <w:t>2020</w:t>
            </w:r>
            <w:r w:rsidRPr="001A7148">
              <w:rPr>
                <w:rFonts w:hint="eastAsia"/>
                <w:szCs w:val="21"/>
              </w:rPr>
              <w:t>年</w:t>
            </w:r>
            <w:r w:rsidRPr="001A7148">
              <w:rPr>
                <w:rFonts w:hint="eastAsia"/>
                <w:szCs w:val="21"/>
              </w:rPr>
              <w:t>3</w:t>
            </w:r>
            <w:r w:rsidRPr="001A7148">
              <w:rPr>
                <w:rFonts w:hint="eastAsia"/>
                <w:szCs w:val="21"/>
              </w:rPr>
              <w:t>月</w:t>
            </w:r>
            <w:r w:rsidRPr="001A7148">
              <w:rPr>
                <w:rFonts w:hint="eastAsia"/>
                <w:szCs w:val="21"/>
              </w:rPr>
              <w:t>31</w:t>
            </w:r>
            <w:r w:rsidRPr="001A7148">
              <w:rPr>
                <w:rFonts w:hint="eastAsia"/>
                <w:szCs w:val="21"/>
              </w:rPr>
              <w:t>日</w:t>
            </w:r>
          </w:p>
        </w:tc>
        <w:tc>
          <w:tcPr>
            <w:tcW w:w="1080" w:type="dxa"/>
            <w:shd w:val="clear" w:color="auto" w:fill="auto"/>
            <w:vAlign w:val="center"/>
          </w:tcPr>
          <w:p w:rsidR="00793AC8" w:rsidRPr="001A7148" w:rsidRDefault="00793AC8" w:rsidP="00016148">
            <w:pPr>
              <w:jc w:val="right"/>
              <w:rPr>
                <w:szCs w:val="22"/>
              </w:rPr>
            </w:pPr>
            <w:r w:rsidRPr="001A7148">
              <w:rPr>
                <w:rFonts w:hint="eastAsia"/>
                <w:szCs w:val="21"/>
              </w:rPr>
              <w:t>5.97%</w:t>
            </w:r>
          </w:p>
        </w:tc>
        <w:tc>
          <w:tcPr>
            <w:tcW w:w="1080" w:type="dxa"/>
            <w:shd w:val="clear" w:color="auto" w:fill="auto"/>
            <w:vAlign w:val="center"/>
          </w:tcPr>
          <w:p w:rsidR="00793AC8" w:rsidRPr="001A7148" w:rsidRDefault="00793AC8" w:rsidP="00016148">
            <w:pPr>
              <w:jc w:val="right"/>
              <w:rPr>
                <w:szCs w:val="22"/>
              </w:rPr>
            </w:pPr>
            <w:r w:rsidRPr="001A7148">
              <w:rPr>
                <w:rFonts w:hint="eastAsia"/>
                <w:szCs w:val="21"/>
              </w:rPr>
              <w:t>0.06%</w:t>
            </w:r>
          </w:p>
        </w:tc>
        <w:tc>
          <w:tcPr>
            <w:tcW w:w="1260" w:type="dxa"/>
            <w:shd w:val="clear" w:color="auto" w:fill="auto"/>
            <w:vAlign w:val="center"/>
          </w:tcPr>
          <w:p w:rsidR="00793AC8" w:rsidRPr="001A7148" w:rsidRDefault="00793AC8" w:rsidP="00016148">
            <w:pPr>
              <w:jc w:val="right"/>
              <w:rPr>
                <w:szCs w:val="22"/>
              </w:rPr>
            </w:pPr>
            <w:r w:rsidRPr="001A7148">
              <w:rPr>
                <w:rFonts w:hint="eastAsia"/>
                <w:szCs w:val="21"/>
              </w:rPr>
              <w:t>7.63%</w:t>
            </w:r>
          </w:p>
        </w:tc>
        <w:tc>
          <w:tcPr>
            <w:tcW w:w="1260" w:type="dxa"/>
            <w:shd w:val="clear" w:color="auto" w:fill="auto"/>
            <w:vAlign w:val="center"/>
          </w:tcPr>
          <w:p w:rsidR="00793AC8" w:rsidRPr="001A7148" w:rsidRDefault="00793AC8" w:rsidP="00016148">
            <w:pPr>
              <w:jc w:val="right"/>
              <w:rPr>
                <w:szCs w:val="22"/>
              </w:rPr>
            </w:pPr>
            <w:r w:rsidRPr="001A7148">
              <w:rPr>
                <w:rFonts w:hint="eastAsia"/>
                <w:szCs w:val="21"/>
              </w:rPr>
              <w:t>0.07%</w:t>
            </w:r>
          </w:p>
        </w:tc>
        <w:tc>
          <w:tcPr>
            <w:tcW w:w="1120" w:type="dxa"/>
            <w:shd w:val="clear" w:color="auto" w:fill="auto"/>
            <w:vAlign w:val="center"/>
          </w:tcPr>
          <w:p w:rsidR="00793AC8" w:rsidRPr="001A7148" w:rsidRDefault="00793AC8" w:rsidP="00016148">
            <w:pPr>
              <w:jc w:val="right"/>
              <w:rPr>
                <w:szCs w:val="22"/>
              </w:rPr>
            </w:pPr>
            <w:r w:rsidRPr="001A7148">
              <w:rPr>
                <w:rFonts w:hint="eastAsia"/>
                <w:szCs w:val="21"/>
              </w:rPr>
              <w:t>-1.66%</w:t>
            </w:r>
          </w:p>
        </w:tc>
        <w:tc>
          <w:tcPr>
            <w:tcW w:w="1040" w:type="dxa"/>
            <w:shd w:val="clear" w:color="auto" w:fill="auto"/>
            <w:vAlign w:val="center"/>
          </w:tcPr>
          <w:p w:rsidR="00793AC8" w:rsidRPr="00C762A7" w:rsidRDefault="00793AC8" w:rsidP="00016148">
            <w:pPr>
              <w:jc w:val="right"/>
              <w:rPr>
                <w:szCs w:val="22"/>
              </w:rPr>
            </w:pPr>
            <w:r w:rsidRPr="001A7148">
              <w:rPr>
                <w:rFonts w:hint="eastAsia"/>
                <w:szCs w:val="21"/>
              </w:rPr>
              <w:t>-0.01%</w:t>
            </w:r>
          </w:p>
        </w:tc>
      </w:tr>
    </w:tbl>
    <w:p w:rsidR="00EC2297" w:rsidRPr="002F1793" w:rsidRDefault="00EC2297" w:rsidP="00EC2297"/>
    <w:p w:rsidR="00EC2297" w:rsidRPr="002F1793" w:rsidRDefault="00EC2297" w:rsidP="00C160DD">
      <w:pPr>
        <w:pStyle w:val="afb"/>
        <w:autoSpaceDE w:val="0"/>
        <w:autoSpaceDN w:val="0"/>
        <w:adjustRightInd w:val="0"/>
        <w:snapToGrid w:val="0"/>
        <w:spacing w:line="360" w:lineRule="auto"/>
        <w:ind w:firstLineChars="200" w:firstLine="452"/>
        <w:rPr>
          <w:rFonts w:ascii="Arial" w:hAnsi="Arial"/>
          <w:spacing w:val="8"/>
          <w:szCs w:val="21"/>
        </w:rPr>
      </w:pPr>
    </w:p>
    <w:p w:rsidR="00C041E3" w:rsidRPr="00C160DD" w:rsidRDefault="00D31B8B" w:rsidP="00C160DD">
      <w:pPr>
        <w:pStyle w:val="11"/>
        <w:snapToGrid w:val="0"/>
        <w:spacing w:before="0" w:after="0" w:line="360" w:lineRule="auto"/>
        <w:jc w:val="both"/>
        <w:rPr>
          <w:rFonts w:ascii="Arial" w:eastAsia="宋体" w:hAnsi="Arial" w:cs="Arial"/>
          <w:b/>
          <w:bCs/>
          <w:color w:val="000000"/>
          <w:sz w:val="28"/>
          <w:szCs w:val="28"/>
        </w:rPr>
      </w:pPr>
      <w:bookmarkStart w:id="50" w:name="_Toc502671486"/>
      <w:bookmarkStart w:id="51" w:name="_Toc502678828"/>
      <w:bookmarkEnd w:id="13"/>
      <w:bookmarkEnd w:id="14"/>
      <w:bookmarkEnd w:id="15"/>
      <w:bookmarkEnd w:id="16"/>
      <w:r w:rsidRPr="00D31B8B">
        <w:rPr>
          <w:rFonts w:ascii="Arial" w:eastAsia="宋体" w:hAnsi="Arial" w:cs="Arial" w:hint="eastAsia"/>
          <w:b/>
          <w:bCs/>
          <w:color w:val="000000"/>
          <w:sz w:val="28"/>
          <w:szCs w:val="28"/>
        </w:rPr>
        <w:t>十三、</w:t>
      </w:r>
      <w:bookmarkStart w:id="52" w:name="_Toc502671487"/>
      <w:bookmarkEnd w:id="50"/>
      <w:r w:rsidRPr="00D31B8B">
        <w:rPr>
          <w:rFonts w:ascii="Arial" w:eastAsia="宋体" w:hAnsi="Arial" w:cs="Arial" w:hint="eastAsia"/>
          <w:b/>
          <w:bCs/>
          <w:color w:val="000000"/>
          <w:sz w:val="28"/>
          <w:szCs w:val="28"/>
        </w:rPr>
        <w:t>基金费用与税收</w:t>
      </w:r>
      <w:bookmarkEnd w:id="51"/>
      <w:bookmarkEnd w:id="52"/>
    </w:p>
    <w:p w:rsidR="00C041E3" w:rsidRPr="002F1793" w:rsidRDefault="00C160DD" w:rsidP="00870570">
      <w:pPr>
        <w:pStyle w:val="afb"/>
        <w:autoSpaceDE w:val="0"/>
        <w:autoSpaceDN w:val="0"/>
        <w:adjustRightInd w:val="0"/>
        <w:snapToGrid w:val="0"/>
        <w:spacing w:line="360" w:lineRule="auto"/>
        <w:ind w:firstLineChars="200" w:firstLine="454"/>
        <w:rPr>
          <w:rFonts w:ascii="Arial" w:hAnsi="Arial"/>
          <w:b/>
          <w:spacing w:val="8"/>
          <w:szCs w:val="21"/>
        </w:rPr>
      </w:pPr>
      <w:bookmarkStart w:id="53" w:name="_Toc214873603"/>
      <w:bookmarkStart w:id="54" w:name="_Toc317088151"/>
      <w:r w:rsidRPr="00940AA9">
        <w:rPr>
          <w:rFonts w:ascii="Arial" w:hAnsi="Arial" w:hint="eastAsia"/>
          <w:b/>
          <w:spacing w:val="8"/>
          <w:szCs w:val="21"/>
        </w:rPr>
        <w:t>（一）</w:t>
      </w:r>
      <w:r w:rsidR="00C041E3" w:rsidRPr="002F1793">
        <w:rPr>
          <w:rFonts w:ascii="Arial" w:hAnsi="Arial" w:hint="eastAsia"/>
          <w:b/>
          <w:spacing w:val="8"/>
          <w:szCs w:val="21"/>
        </w:rPr>
        <w:t>基金费用的种类</w:t>
      </w:r>
    </w:p>
    <w:p w:rsidR="006E08EA" w:rsidRDefault="006E08EA" w:rsidP="006E08EA">
      <w:pPr>
        <w:pStyle w:val="afb"/>
        <w:autoSpaceDE w:val="0"/>
        <w:autoSpaceDN w:val="0"/>
        <w:adjustRightInd w:val="0"/>
        <w:snapToGrid w:val="0"/>
        <w:spacing w:line="360" w:lineRule="auto"/>
        <w:ind w:firstLineChars="200" w:firstLine="452"/>
        <w:jc w:val="left"/>
        <w:rPr>
          <w:rFonts w:ascii="宋体" w:hAnsi="宋体"/>
          <w:spacing w:val="8"/>
          <w:szCs w:val="21"/>
        </w:rPr>
      </w:pPr>
      <w:r>
        <w:rPr>
          <w:rFonts w:ascii="宋体" w:hAnsi="宋体"/>
          <w:spacing w:val="8"/>
          <w:szCs w:val="21"/>
        </w:rPr>
        <w:t>1、基金管理人的管理费；</w:t>
      </w:r>
    </w:p>
    <w:p w:rsidR="006E08EA" w:rsidRDefault="006E08EA" w:rsidP="006E08EA">
      <w:pPr>
        <w:pStyle w:val="afb"/>
        <w:autoSpaceDE w:val="0"/>
        <w:autoSpaceDN w:val="0"/>
        <w:adjustRightInd w:val="0"/>
        <w:snapToGrid w:val="0"/>
        <w:spacing w:line="360" w:lineRule="auto"/>
        <w:ind w:firstLineChars="200" w:firstLine="452"/>
        <w:jc w:val="left"/>
        <w:rPr>
          <w:rFonts w:ascii="宋体" w:hAnsi="宋体"/>
          <w:spacing w:val="8"/>
          <w:szCs w:val="21"/>
        </w:rPr>
      </w:pPr>
      <w:r>
        <w:rPr>
          <w:rFonts w:ascii="宋体" w:hAnsi="宋体"/>
          <w:spacing w:val="8"/>
          <w:szCs w:val="21"/>
        </w:rPr>
        <w:t>2、基金托管人的托管费；</w:t>
      </w:r>
    </w:p>
    <w:p w:rsidR="006E08EA" w:rsidRDefault="006E08EA" w:rsidP="006E08EA">
      <w:pPr>
        <w:pStyle w:val="afb"/>
        <w:autoSpaceDE w:val="0"/>
        <w:autoSpaceDN w:val="0"/>
        <w:adjustRightInd w:val="0"/>
        <w:snapToGrid w:val="0"/>
        <w:spacing w:line="360" w:lineRule="auto"/>
        <w:ind w:firstLineChars="200" w:firstLine="452"/>
        <w:jc w:val="left"/>
        <w:rPr>
          <w:rFonts w:ascii="宋体" w:hAnsi="宋体"/>
          <w:spacing w:val="8"/>
          <w:szCs w:val="21"/>
        </w:rPr>
      </w:pPr>
      <w:r>
        <w:rPr>
          <w:rFonts w:ascii="宋体" w:hAnsi="宋体" w:hint="eastAsia"/>
          <w:spacing w:val="8"/>
          <w:szCs w:val="21"/>
        </w:rPr>
        <w:t>3、销售服务费；</w:t>
      </w:r>
    </w:p>
    <w:p w:rsidR="006E08EA" w:rsidRDefault="006E08EA" w:rsidP="006E08EA">
      <w:pPr>
        <w:pStyle w:val="afb"/>
        <w:autoSpaceDE w:val="0"/>
        <w:autoSpaceDN w:val="0"/>
        <w:adjustRightInd w:val="0"/>
        <w:snapToGrid w:val="0"/>
        <w:spacing w:line="360" w:lineRule="auto"/>
        <w:ind w:firstLineChars="200" w:firstLine="452"/>
        <w:jc w:val="left"/>
        <w:rPr>
          <w:rFonts w:ascii="宋体" w:hAnsi="宋体"/>
          <w:spacing w:val="8"/>
          <w:szCs w:val="21"/>
        </w:rPr>
      </w:pPr>
      <w:r>
        <w:rPr>
          <w:rFonts w:ascii="宋体" w:hAnsi="宋体" w:hint="eastAsia"/>
          <w:spacing w:val="8"/>
          <w:szCs w:val="21"/>
        </w:rPr>
        <w:t>4</w:t>
      </w:r>
      <w:r>
        <w:rPr>
          <w:rFonts w:ascii="宋体" w:hAnsi="宋体"/>
          <w:spacing w:val="8"/>
          <w:szCs w:val="21"/>
        </w:rPr>
        <w:t>、基金合同生效后与基金相关的信息披露费用</w:t>
      </w:r>
      <w:r w:rsidRPr="00C918E2">
        <w:rPr>
          <w:rFonts w:ascii="宋体" w:hAnsi="宋体" w:hint="eastAsia"/>
          <w:spacing w:val="8"/>
          <w:szCs w:val="21"/>
        </w:rPr>
        <w:t>，但法律法规、中国证监会另有规定的除外</w:t>
      </w:r>
      <w:r>
        <w:rPr>
          <w:rFonts w:ascii="宋体" w:hAnsi="宋体"/>
          <w:spacing w:val="8"/>
          <w:szCs w:val="21"/>
        </w:rPr>
        <w:t>；</w:t>
      </w:r>
    </w:p>
    <w:p w:rsidR="006E08EA" w:rsidRDefault="006E08EA" w:rsidP="006E08EA">
      <w:pPr>
        <w:pStyle w:val="afb"/>
        <w:autoSpaceDE w:val="0"/>
        <w:autoSpaceDN w:val="0"/>
        <w:adjustRightInd w:val="0"/>
        <w:snapToGrid w:val="0"/>
        <w:spacing w:line="360" w:lineRule="auto"/>
        <w:ind w:firstLineChars="200" w:firstLine="452"/>
        <w:jc w:val="left"/>
        <w:rPr>
          <w:rFonts w:ascii="宋体" w:hAnsi="宋体"/>
          <w:spacing w:val="8"/>
          <w:szCs w:val="21"/>
        </w:rPr>
      </w:pPr>
      <w:r>
        <w:rPr>
          <w:rFonts w:ascii="宋体" w:hAnsi="宋体" w:hint="eastAsia"/>
          <w:spacing w:val="8"/>
          <w:szCs w:val="21"/>
        </w:rPr>
        <w:t>5</w:t>
      </w:r>
      <w:r>
        <w:rPr>
          <w:rFonts w:ascii="宋体" w:hAnsi="宋体"/>
          <w:spacing w:val="8"/>
          <w:szCs w:val="21"/>
        </w:rPr>
        <w:t>、基金合同生效后与基金相关的会计师费、律师费</w:t>
      </w:r>
      <w:r>
        <w:rPr>
          <w:rFonts w:ascii="宋体" w:hAnsi="宋体" w:hint="eastAsia"/>
          <w:spacing w:val="8"/>
          <w:szCs w:val="21"/>
        </w:rPr>
        <w:t>、</w:t>
      </w:r>
      <w:r>
        <w:rPr>
          <w:rFonts w:ascii="宋体" w:hAnsi="宋体"/>
          <w:spacing w:val="8"/>
          <w:szCs w:val="21"/>
        </w:rPr>
        <w:t>诉讼费</w:t>
      </w:r>
      <w:r>
        <w:rPr>
          <w:rFonts w:ascii="宋体" w:hAnsi="宋体" w:hint="eastAsia"/>
          <w:spacing w:val="8"/>
          <w:szCs w:val="21"/>
        </w:rPr>
        <w:t>和仲裁费</w:t>
      </w:r>
      <w:r>
        <w:rPr>
          <w:rFonts w:ascii="宋体" w:hAnsi="宋体"/>
          <w:spacing w:val="8"/>
          <w:szCs w:val="21"/>
        </w:rPr>
        <w:t>；</w:t>
      </w:r>
    </w:p>
    <w:p w:rsidR="006E08EA" w:rsidRDefault="006E08EA" w:rsidP="006E08EA">
      <w:pPr>
        <w:pStyle w:val="afb"/>
        <w:autoSpaceDE w:val="0"/>
        <w:autoSpaceDN w:val="0"/>
        <w:adjustRightInd w:val="0"/>
        <w:snapToGrid w:val="0"/>
        <w:spacing w:line="360" w:lineRule="auto"/>
        <w:ind w:firstLineChars="200" w:firstLine="452"/>
        <w:jc w:val="left"/>
        <w:rPr>
          <w:rFonts w:ascii="宋体" w:hAnsi="宋体"/>
          <w:spacing w:val="8"/>
          <w:szCs w:val="21"/>
        </w:rPr>
      </w:pPr>
      <w:r>
        <w:rPr>
          <w:rFonts w:ascii="宋体" w:hAnsi="宋体" w:hint="eastAsia"/>
          <w:spacing w:val="8"/>
          <w:szCs w:val="21"/>
        </w:rPr>
        <w:t>6</w:t>
      </w:r>
      <w:r>
        <w:rPr>
          <w:rFonts w:ascii="宋体" w:hAnsi="宋体"/>
          <w:spacing w:val="8"/>
          <w:szCs w:val="21"/>
        </w:rPr>
        <w:t>、基金份额持有人大会费用；</w:t>
      </w:r>
    </w:p>
    <w:p w:rsidR="006E08EA" w:rsidRDefault="006E08EA" w:rsidP="006E08EA">
      <w:pPr>
        <w:pStyle w:val="afb"/>
        <w:autoSpaceDE w:val="0"/>
        <w:autoSpaceDN w:val="0"/>
        <w:adjustRightInd w:val="0"/>
        <w:snapToGrid w:val="0"/>
        <w:spacing w:line="360" w:lineRule="auto"/>
        <w:ind w:firstLineChars="200" w:firstLine="452"/>
        <w:jc w:val="left"/>
        <w:rPr>
          <w:rFonts w:ascii="宋体" w:hAnsi="宋体"/>
          <w:spacing w:val="8"/>
          <w:szCs w:val="21"/>
        </w:rPr>
      </w:pPr>
      <w:r>
        <w:rPr>
          <w:rFonts w:ascii="宋体" w:hAnsi="宋体" w:hint="eastAsia"/>
          <w:spacing w:val="8"/>
          <w:szCs w:val="21"/>
        </w:rPr>
        <w:t>7</w:t>
      </w:r>
      <w:r>
        <w:rPr>
          <w:rFonts w:ascii="宋体" w:hAnsi="宋体"/>
          <w:spacing w:val="8"/>
          <w:szCs w:val="21"/>
        </w:rPr>
        <w:t>、基金的证券交易费用；</w:t>
      </w:r>
    </w:p>
    <w:p w:rsidR="006E08EA" w:rsidRDefault="006E08EA" w:rsidP="006E08EA">
      <w:pPr>
        <w:pStyle w:val="afb"/>
        <w:autoSpaceDE w:val="0"/>
        <w:autoSpaceDN w:val="0"/>
        <w:adjustRightInd w:val="0"/>
        <w:snapToGrid w:val="0"/>
        <w:spacing w:line="360" w:lineRule="auto"/>
        <w:ind w:firstLineChars="200" w:firstLine="452"/>
        <w:jc w:val="left"/>
        <w:rPr>
          <w:rFonts w:ascii="宋体" w:hAnsi="宋体"/>
          <w:spacing w:val="8"/>
          <w:szCs w:val="21"/>
        </w:rPr>
      </w:pPr>
      <w:r>
        <w:rPr>
          <w:rFonts w:ascii="宋体" w:hAnsi="宋体" w:hint="eastAsia"/>
          <w:spacing w:val="8"/>
          <w:szCs w:val="21"/>
        </w:rPr>
        <w:t>8</w:t>
      </w:r>
      <w:r>
        <w:rPr>
          <w:rFonts w:ascii="宋体" w:hAnsi="宋体"/>
          <w:spacing w:val="8"/>
          <w:szCs w:val="21"/>
        </w:rPr>
        <w:t>、基金的银行汇划费用；</w:t>
      </w:r>
    </w:p>
    <w:p w:rsidR="006E08EA" w:rsidRDefault="006E08EA" w:rsidP="006E08EA">
      <w:pPr>
        <w:pStyle w:val="afb"/>
        <w:autoSpaceDE w:val="0"/>
        <w:autoSpaceDN w:val="0"/>
        <w:adjustRightInd w:val="0"/>
        <w:snapToGrid w:val="0"/>
        <w:spacing w:line="360" w:lineRule="auto"/>
        <w:ind w:firstLineChars="200" w:firstLine="452"/>
        <w:jc w:val="left"/>
        <w:rPr>
          <w:rFonts w:ascii="宋体" w:hAnsi="宋体"/>
          <w:spacing w:val="8"/>
          <w:szCs w:val="21"/>
        </w:rPr>
      </w:pPr>
      <w:r>
        <w:rPr>
          <w:rFonts w:ascii="宋体" w:hAnsi="宋体" w:hint="eastAsia"/>
          <w:spacing w:val="8"/>
          <w:szCs w:val="21"/>
        </w:rPr>
        <w:t>9、账户开户费用、账户维护费用；</w:t>
      </w:r>
    </w:p>
    <w:p w:rsidR="00FA3CAE" w:rsidRDefault="006E08EA" w:rsidP="006E08EA">
      <w:pPr>
        <w:pStyle w:val="afb"/>
        <w:autoSpaceDE w:val="0"/>
        <w:autoSpaceDN w:val="0"/>
        <w:adjustRightInd w:val="0"/>
        <w:snapToGrid w:val="0"/>
        <w:spacing w:line="360" w:lineRule="auto"/>
        <w:ind w:firstLineChars="200" w:firstLine="452"/>
        <w:jc w:val="left"/>
        <w:rPr>
          <w:rFonts w:ascii="Arial" w:hAnsi="Arial"/>
          <w:spacing w:val="8"/>
          <w:szCs w:val="21"/>
        </w:rPr>
      </w:pPr>
      <w:r>
        <w:rPr>
          <w:rFonts w:ascii="宋体" w:hAnsi="宋体" w:hint="eastAsia"/>
          <w:spacing w:val="8"/>
          <w:szCs w:val="21"/>
        </w:rPr>
        <w:t>10</w:t>
      </w:r>
      <w:r>
        <w:rPr>
          <w:rFonts w:ascii="宋体" w:hAnsi="宋体"/>
          <w:spacing w:val="8"/>
          <w:szCs w:val="21"/>
        </w:rPr>
        <w:t>、按照国家有关规定和基金合同约定，可以在基金财产中列支的其他费用。</w:t>
      </w:r>
    </w:p>
    <w:p w:rsidR="00793AC8" w:rsidRPr="00FA3CAE" w:rsidRDefault="00793AC8" w:rsidP="00793AC8">
      <w:pPr>
        <w:pStyle w:val="afb"/>
        <w:autoSpaceDE w:val="0"/>
        <w:autoSpaceDN w:val="0"/>
        <w:adjustRightInd w:val="0"/>
        <w:snapToGrid w:val="0"/>
        <w:spacing w:line="360" w:lineRule="auto"/>
        <w:ind w:firstLineChars="200" w:firstLine="452"/>
        <w:jc w:val="left"/>
        <w:rPr>
          <w:rFonts w:ascii="Arial" w:hAnsi="Arial"/>
          <w:spacing w:val="8"/>
          <w:szCs w:val="21"/>
        </w:rPr>
      </w:pPr>
    </w:p>
    <w:p w:rsidR="00C041E3" w:rsidRPr="002F1793" w:rsidRDefault="00C160DD" w:rsidP="000B3156">
      <w:pPr>
        <w:pStyle w:val="afb"/>
        <w:autoSpaceDE w:val="0"/>
        <w:autoSpaceDN w:val="0"/>
        <w:adjustRightInd w:val="0"/>
        <w:snapToGrid w:val="0"/>
        <w:spacing w:line="360" w:lineRule="auto"/>
        <w:ind w:firstLineChars="200" w:firstLine="454"/>
        <w:rPr>
          <w:rFonts w:ascii="Arial" w:hAnsi="Arial"/>
          <w:b/>
          <w:spacing w:val="8"/>
          <w:szCs w:val="21"/>
        </w:rPr>
      </w:pPr>
      <w:r w:rsidRPr="00940AA9">
        <w:rPr>
          <w:rFonts w:ascii="Arial" w:hAnsi="Arial" w:hint="eastAsia"/>
          <w:b/>
          <w:spacing w:val="8"/>
          <w:szCs w:val="21"/>
        </w:rPr>
        <w:t>（二）</w:t>
      </w:r>
      <w:r w:rsidR="00C041E3" w:rsidRPr="002F1793">
        <w:rPr>
          <w:rFonts w:ascii="Arial" w:hAnsi="Arial" w:hint="eastAsia"/>
          <w:b/>
          <w:spacing w:val="8"/>
          <w:szCs w:val="21"/>
        </w:rPr>
        <w:t>基金费用计提方法、计提标准和支付方式</w:t>
      </w:r>
    </w:p>
    <w:p w:rsidR="00EE2CED" w:rsidRPr="00EE2CED" w:rsidRDefault="00EE2CED" w:rsidP="00EE2CED">
      <w:pPr>
        <w:pStyle w:val="afb"/>
        <w:autoSpaceDE w:val="0"/>
        <w:autoSpaceDN w:val="0"/>
        <w:adjustRightInd w:val="0"/>
        <w:snapToGrid w:val="0"/>
        <w:spacing w:line="360" w:lineRule="auto"/>
        <w:ind w:firstLineChars="200" w:firstLine="452"/>
        <w:rPr>
          <w:rFonts w:ascii="Arial" w:hAnsi="Arial"/>
          <w:spacing w:val="8"/>
          <w:szCs w:val="21"/>
        </w:rPr>
      </w:pPr>
      <w:r>
        <w:rPr>
          <w:rFonts w:ascii="宋体" w:hAnsi="宋体"/>
          <w:spacing w:val="8"/>
          <w:szCs w:val="21"/>
        </w:rPr>
        <w:t>1、基</w:t>
      </w:r>
      <w:r w:rsidRPr="00EE2CED">
        <w:rPr>
          <w:rFonts w:ascii="Arial" w:hAnsi="Arial"/>
          <w:spacing w:val="8"/>
          <w:szCs w:val="21"/>
        </w:rPr>
        <w:t>金管理人的管理费</w:t>
      </w:r>
      <w:r w:rsidRPr="00EE2CED">
        <w:rPr>
          <w:rFonts w:ascii="Arial" w:hAnsi="Arial"/>
          <w:spacing w:val="8"/>
          <w:szCs w:val="21"/>
        </w:rPr>
        <w:t xml:space="preserve"> </w:t>
      </w:r>
    </w:p>
    <w:p w:rsidR="00EE2CED" w:rsidRPr="00EE2CED" w:rsidRDefault="00EE2CED" w:rsidP="00EE2CED">
      <w:pPr>
        <w:pStyle w:val="afb"/>
        <w:autoSpaceDE w:val="0"/>
        <w:autoSpaceDN w:val="0"/>
        <w:adjustRightInd w:val="0"/>
        <w:snapToGrid w:val="0"/>
        <w:spacing w:line="360" w:lineRule="auto"/>
        <w:ind w:firstLineChars="200" w:firstLine="452"/>
        <w:rPr>
          <w:rFonts w:ascii="Arial" w:hAnsi="Arial"/>
          <w:spacing w:val="8"/>
          <w:szCs w:val="21"/>
        </w:rPr>
      </w:pPr>
      <w:r w:rsidRPr="00EE2CED">
        <w:rPr>
          <w:rFonts w:ascii="Arial" w:hAnsi="Arial"/>
          <w:spacing w:val="8"/>
          <w:szCs w:val="21"/>
        </w:rPr>
        <w:t>本基金的管理费按前一日基金资产净值的</w:t>
      </w:r>
      <w:r w:rsidRPr="00EE2CED">
        <w:rPr>
          <w:rFonts w:ascii="Arial" w:hAnsi="Arial" w:hint="eastAsia"/>
          <w:spacing w:val="8"/>
          <w:szCs w:val="21"/>
        </w:rPr>
        <w:t>0.30%</w:t>
      </w:r>
      <w:r w:rsidRPr="00EE2CED">
        <w:rPr>
          <w:rFonts w:ascii="Arial" w:hAnsi="Arial"/>
          <w:spacing w:val="8"/>
          <w:szCs w:val="21"/>
        </w:rPr>
        <w:t>年费率计提。管理费的计算方法如下：</w:t>
      </w:r>
    </w:p>
    <w:p w:rsidR="00EE2CED" w:rsidRPr="00EE2CED" w:rsidRDefault="00EE2CED" w:rsidP="00EE2CED">
      <w:pPr>
        <w:pStyle w:val="afb"/>
        <w:autoSpaceDE w:val="0"/>
        <w:autoSpaceDN w:val="0"/>
        <w:adjustRightInd w:val="0"/>
        <w:snapToGrid w:val="0"/>
        <w:spacing w:line="360" w:lineRule="auto"/>
        <w:ind w:firstLineChars="200" w:firstLine="452"/>
        <w:rPr>
          <w:rFonts w:ascii="Arial" w:hAnsi="Arial"/>
          <w:spacing w:val="8"/>
          <w:szCs w:val="21"/>
        </w:rPr>
      </w:pPr>
      <w:r w:rsidRPr="00EE2CED">
        <w:rPr>
          <w:rFonts w:ascii="Arial" w:hAnsi="Arial"/>
          <w:spacing w:val="8"/>
          <w:szCs w:val="21"/>
        </w:rPr>
        <w:t>H</w:t>
      </w:r>
      <w:r w:rsidRPr="00EE2CED">
        <w:rPr>
          <w:rFonts w:ascii="Arial" w:hAnsi="Arial"/>
          <w:spacing w:val="8"/>
          <w:szCs w:val="21"/>
        </w:rPr>
        <w:t>＝</w:t>
      </w:r>
      <w:r w:rsidRPr="00EE2CED">
        <w:rPr>
          <w:rFonts w:ascii="Arial" w:hAnsi="Arial"/>
          <w:spacing w:val="8"/>
          <w:szCs w:val="21"/>
        </w:rPr>
        <w:t>E×</w:t>
      </w:r>
      <w:r w:rsidRPr="00EE2CED">
        <w:rPr>
          <w:rFonts w:ascii="Arial" w:hAnsi="Arial" w:hint="eastAsia"/>
          <w:spacing w:val="8"/>
          <w:szCs w:val="21"/>
        </w:rPr>
        <w:t>0.30%</w:t>
      </w:r>
      <w:r w:rsidRPr="00EE2CED">
        <w:rPr>
          <w:rFonts w:ascii="Arial" w:hAnsi="Arial"/>
          <w:spacing w:val="8"/>
          <w:szCs w:val="21"/>
        </w:rPr>
        <w:t>÷</w:t>
      </w:r>
      <w:r w:rsidRPr="00EE2CED">
        <w:rPr>
          <w:rFonts w:ascii="Arial" w:hAnsi="Arial"/>
          <w:spacing w:val="8"/>
          <w:szCs w:val="21"/>
        </w:rPr>
        <w:t>当年天数</w:t>
      </w:r>
    </w:p>
    <w:p w:rsidR="00EE2CED" w:rsidRPr="00EE2CED" w:rsidRDefault="00EE2CED" w:rsidP="00EE2CED">
      <w:pPr>
        <w:pStyle w:val="afb"/>
        <w:autoSpaceDE w:val="0"/>
        <w:autoSpaceDN w:val="0"/>
        <w:adjustRightInd w:val="0"/>
        <w:snapToGrid w:val="0"/>
        <w:spacing w:line="360" w:lineRule="auto"/>
        <w:ind w:firstLineChars="200" w:firstLine="452"/>
        <w:rPr>
          <w:rFonts w:ascii="Arial" w:hAnsi="Arial"/>
          <w:spacing w:val="8"/>
          <w:szCs w:val="21"/>
        </w:rPr>
      </w:pPr>
      <w:r w:rsidRPr="00EE2CED">
        <w:rPr>
          <w:rFonts w:ascii="Arial" w:hAnsi="Arial"/>
          <w:spacing w:val="8"/>
          <w:szCs w:val="21"/>
        </w:rPr>
        <w:t>H</w:t>
      </w:r>
      <w:r w:rsidRPr="00EE2CED">
        <w:rPr>
          <w:rFonts w:ascii="Arial" w:hAnsi="Arial"/>
          <w:spacing w:val="8"/>
          <w:szCs w:val="21"/>
        </w:rPr>
        <w:t>为每日应计提的基金管理费</w:t>
      </w:r>
    </w:p>
    <w:p w:rsidR="00EE2CED" w:rsidRPr="00EE2CED" w:rsidRDefault="00EE2CED" w:rsidP="00EE2CED">
      <w:pPr>
        <w:pStyle w:val="afb"/>
        <w:autoSpaceDE w:val="0"/>
        <w:autoSpaceDN w:val="0"/>
        <w:adjustRightInd w:val="0"/>
        <w:snapToGrid w:val="0"/>
        <w:spacing w:line="360" w:lineRule="auto"/>
        <w:ind w:firstLineChars="200" w:firstLine="452"/>
        <w:rPr>
          <w:rFonts w:ascii="Arial" w:hAnsi="Arial"/>
          <w:spacing w:val="8"/>
          <w:szCs w:val="21"/>
        </w:rPr>
      </w:pPr>
      <w:r w:rsidRPr="00EE2CED">
        <w:rPr>
          <w:rFonts w:ascii="Arial" w:hAnsi="Arial"/>
          <w:spacing w:val="8"/>
          <w:szCs w:val="21"/>
        </w:rPr>
        <w:t>E</w:t>
      </w:r>
      <w:r w:rsidRPr="00EE2CED">
        <w:rPr>
          <w:rFonts w:ascii="Arial" w:hAnsi="Arial"/>
          <w:spacing w:val="8"/>
          <w:szCs w:val="21"/>
        </w:rPr>
        <w:t>为前一日的基金资产净值</w:t>
      </w:r>
    </w:p>
    <w:p w:rsidR="00EE2CED" w:rsidRPr="00EE2CED" w:rsidRDefault="00EE2CED" w:rsidP="00EE2CED">
      <w:pPr>
        <w:pStyle w:val="afb"/>
        <w:autoSpaceDE w:val="0"/>
        <w:autoSpaceDN w:val="0"/>
        <w:adjustRightInd w:val="0"/>
        <w:snapToGrid w:val="0"/>
        <w:spacing w:line="360" w:lineRule="auto"/>
        <w:ind w:firstLineChars="200" w:firstLine="452"/>
        <w:rPr>
          <w:rFonts w:ascii="Arial" w:hAnsi="Arial"/>
          <w:spacing w:val="8"/>
          <w:szCs w:val="21"/>
        </w:rPr>
      </w:pPr>
      <w:r w:rsidRPr="00EE2CED">
        <w:rPr>
          <w:rFonts w:ascii="Arial" w:hAnsi="Arial" w:hint="eastAsia"/>
          <w:spacing w:val="8"/>
          <w:szCs w:val="21"/>
        </w:rPr>
        <w:t>基金管理费每日计提，按月支付，由基金托管人根据与基金管理人核对一致的财务数据，按照与基金管理人协商一致的方式在次月初</w:t>
      </w:r>
      <w:r w:rsidRPr="00EE2CED">
        <w:rPr>
          <w:rFonts w:ascii="Arial" w:hAnsi="Arial" w:hint="eastAsia"/>
          <w:spacing w:val="8"/>
          <w:szCs w:val="21"/>
        </w:rPr>
        <w:t>5</w:t>
      </w:r>
      <w:r w:rsidRPr="00EE2CED">
        <w:rPr>
          <w:rFonts w:ascii="Arial" w:hAnsi="Arial" w:hint="eastAsia"/>
          <w:spacing w:val="8"/>
          <w:szCs w:val="21"/>
        </w:rPr>
        <w:t>个工作日内、按照指定的账户路径进行资金支付，基金管理人无需再出具资金划拨指令。若遇法定节假日、公休假等，支付日期顺延。</w:t>
      </w:r>
    </w:p>
    <w:p w:rsidR="00EE2CED" w:rsidRPr="00EE2CED" w:rsidRDefault="00EE2CED" w:rsidP="00EE2CED">
      <w:pPr>
        <w:pStyle w:val="afb"/>
        <w:autoSpaceDE w:val="0"/>
        <w:autoSpaceDN w:val="0"/>
        <w:adjustRightInd w:val="0"/>
        <w:snapToGrid w:val="0"/>
        <w:spacing w:line="360" w:lineRule="auto"/>
        <w:ind w:firstLineChars="200" w:firstLine="452"/>
        <w:rPr>
          <w:rFonts w:ascii="Arial" w:hAnsi="Arial"/>
          <w:spacing w:val="8"/>
          <w:szCs w:val="21"/>
        </w:rPr>
      </w:pPr>
      <w:r w:rsidRPr="00EE2CED">
        <w:rPr>
          <w:rFonts w:ascii="Arial" w:hAnsi="Arial"/>
          <w:spacing w:val="8"/>
          <w:szCs w:val="21"/>
        </w:rPr>
        <w:t>2</w:t>
      </w:r>
      <w:r w:rsidRPr="00EE2CED">
        <w:rPr>
          <w:rFonts w:ascii="Arial" w:hAnsi="Arial"/>
          <w:spacing w:val="8"/>
          <w:szCs w:val="21"/>
        </w:rPr>
        <w:t>、基金托管人的托管费</w:t>
      </w:r>
    </w:p>
    <w:p w:rsidR="00EE2CED" w:rsidRPr="00EE2CED" w:rsidRDefault="00EE2CED" w:rsidP="00EE2CED">
      <w:pPr>
        <w:pStyle w:val="afb"/>
        <w:autoSpaceDE w:val="0"/>
        <w:autoSpaceDN w:val="0"/>
        <w:adjustRightInd w:val="0"/>
        <w:snapToGrid w:val="0"/>
        <w:spacing w:line="360" w:lineRule="auto"/>
        <w:ind w:firstLineChars="200" w:firstLine="452"/>
        <w:rPr>
          <w:rFonts w:ascii="Arial" w:hAnsi="Arial"/>
          <w:spacing w:val="8"/>
          <w:szCs w:val="21"/>
        </w:rPr>
      </w:pPr>
      <w:r w:rsidRPr="00EE2CED">
        <w:rPr>
          <w:rFonts w:ascii="Arial" w:hAnsi="Arial"/>
          <w:spacing w:val="8"/>
          <w:szCs w:val="21"/>
        </w:rPr>
        <w:t>本基金的托管费按前一日基金资产净值的</w:t>
      </w:r>
      <w:r w:rsidRPr="00EE2CED">
        <w:rPr>
          <w:rFonts w:ascii="Arial" w:hAnsi="Arial" w:hint="eastAsia"/>
          <w:spacing w:val="8"/>
          <w:szCs w:val="21"/>
        </w:rPr>
        <w:t>0.10%</w:t>
      </w:r>
      <w:r w:rsidRPr="00EE2CED">
        <w:rPr>
          <w:rFonts w:ascii="Arial" w:hAnsi="Arial"/>
          <w:spacing w:val="8"/>
          <w:szCs w:val="21"/>
        </w:rPr>
        <w:t>的年费率计提。托管费的计算方法如下：</w:t>
      </w:r>
    </w:p>
    <w:p w:rsidR="00EE2CED" w:rsidRPr="00EE2CED" w:rsidRDefault="00EE2CED" w:rsidP="00EE2CED">
      <w:pPr>
        <w:pStyle w:val="afb"/>
        <w:autoSpaceDE w:val="0"/>
        <w:autoSpaceDN w:val="0"/>
        <w:adjustRightInd w:val="0"/>
        <w:snapToGrid w:val="0"/>
        <w:spacing w:line="360" w:lineRule="auto"/>
        <w:ind w:firstLineChars="200" w:firstLine="452"/>
        <w:rPr>
          <w:rFonts w:ascii="Arial" w:hAnsi="Arial"/>
          <w:spacing w:val="8"/>
          <w:szCs w:val="21"/>
        </w:rPr>
      </w:pPr>
      <w:r w:rsidRPr="00EE2CED">
        <w:rPr>
          <w:rFonts w:ascii="Arial" w:hAnsi="Arial"/>
          <w:spacing w:val="8"/>
          <w:szCs w:val="21"/>
        </w:rPr>
        <w:t>H</w:t>
      </w:r>
      <w:r w:rsidRPr="00EE2CED">
        <w:rPr>
          <w:rFonts w:ascii="Arial" w:hAnsi="Arial"/>
          <w:spacing w:val="8"/>
          <w:szCs w:val="21"/>
        </w:rPr>
        <w:t>＝</w:t>
      </w:r>
      <w:r w:rsidRPr="00EE2CED">
        <w:rPr>
          <w:rFonts w:ascii="Arial" w:hAnsi="Arial"/>
          <w:spacing w:val="8"/>
          <w:szCs w:val="21"/>
        </w:rPr>
        <w:t>E×</w:t>
      </w:r>
      <w:r w:rsidRPr="00EE2CED">
        <w:rPr>
          <w:rFonts w:ascii="Arial" w:hAnsi="Arial" w:hint="eastAsia"/>
          <w:spacing w:val="8"/>
          <w:szCs w:val="21"/>
        </w:rPr>
        <w:t>0.10%</w:t>
      </w:r>
      <w:r w:rsidRPr="00EE2CED">
        <w:rPr>
          <w:rFonts w:ascii="Arial" w:hAnsi="Arial"/>
          <w:spacing w:val="8"/>
          <w:szCs w:val="21"/>
        </w:rPr>
        <w:t>÷</w:t>
      </w:r>
      <w:r w:rsidRPr="00EE2CED">
        <w:rPr>
          <w:rFonts w:ascii="Arial" w:hAnsi="Arial"/>
          <w:spacing w:val="8"/>
          <w:szCs w:val="21"/>
        </w:rPr>
        <w:t>当年天数</w:t>
      </w:r>
    </w:p>
    <w:p w:rsidR="00EE2CED" w:rsidRPr="00EE2CED" w:rsidRDefault="00EE2CED" w:rsidP="00EE2CED">
      <w:pPr>
        <w:pStyle w:val="afb"/>
        <w:autoSpaceDE w:val="0"/>
        <w:autoSpaceDN w:val="0"/>
        <w:adjustRightInd w:val="0"/>
        <w:snapToGrid w:val="0"/>
        <w:spacing w:line="360" w:lineRule="auto"/>
        <w:ind w:firstLineChars="200" w:firstLine="452"/>
        <w:rPr>
          <w:rFonts w:ascii="Arial" w:hAnsi="Arial"/>
          <w:spacing w:val="8"/>
          <w:szCs w:val="21"/>
        </w:rPr>
      </w:pPr>
      <w:r w:rsidRPr="00EE2CED">
        <w:rPr>
          <w:rFonts w:ascii="Arial" w:hAnsi="Arial"/>
          <w:spacing w:val="8"/>
          <w:szCs w:val="21"/>
        </w:rPr>
        <w:t>H</w:t>
      </w:r>
      <w:r w:rsidRPr="00EE2CED">
        <w:rPr>
          <w:rFonts w:ascii="Arial" w:hAnsi="Arial"/>
          <w:spacing w:val="8"/>
          <w:szCs w:val="21"/>
        </w:rPr>
        <w:t>为每日应计提的基金托管费</w:t>
      </w:r>
    </w:p>
    <w:p w:rsidR="00EE2CED" w:rsidRPr="00EE2CED" w:rsidRDefault="00EE2CED" w:rsidP="00EE2CED">
      <w:pPr>
        <w:pStyle w:val="afb"/>
        <w:autoSpaceDE w:val="0"/>
        <w:autoSpaceDN w:val="0"/>
        <w:adjustRightInd w:val="0"/>
        <w:snapToGrid w:val="0"/>
        <w:spacing w:line="360" w:lineRule="auto"/>
        <w:ind w:firstLineChars="200" w:firstLine="452"/>
        <w:rPr>
          <w:rFonts w:ascii="Arial" w:hAnsi="Arial"/>
          <w:spacing w:val="8"/>
          <w:szCs w:val="21"/>
        </w:rPr>
      </w:pPr>
      <w:r w:rsidRPr="00EE2CED">
        <w:rPr>
          <w:rFonts w:ascii="Arial" w:hAnsi="Arial"/>
          <w:spacing w:val="8"/>
          <w:szCs w:val="21"/>
        </w:rPr>
        <w:t>E</w:t>
      </w:r>
      <w:r w:rsidRPr="00EE2CED">
        <w:rPr>
          <w:rFonts w:ascii="Arial" w:hAnsi="Arial"/>
          <w:spacing w:val="8"/>
          <w:szCs w:val="21"/>
        </w:rPr>
        <w:t>为前一日的基金资产净值</w:t>
      </w:r>
    </w:p>
    <w:p w:rsidR="00EE2CED" w:rsidRPr="00EE2CED" w:rsidRDefault="00EE2CED" w:rsidP="00EE2CED">
      <w:pPr>
        <w:pStyle w:val="afb"/>
        <w:autoSpaceDE w:val="0"/>
        <w:autoSpaceDN w:val="0"/>
        <w:adjustRightInd w:val="0"/>
        <w:snapToGrid w:val="0"/>
        <w:spacing w:line="360" w:lineRule="auto"/>
        <w:ind w:firstLineChars="200" w:firstLine="452"/>
        <w:rPr>
          <w:rFonts w:ascii="Arial" w:hAnsi="Arial"/>
          <w:spacing w:val="8"/>
          <w:szCs w:val="21"/>
        </w:rPr>
      </w:pPr>
      <w:r w:rsidRPr="00EE2CED">
        <w:rPr>
          <w:rFonts w:ascii="Arial" w:hAnsi="Arial" w:hint="eastAsia"/>
          <w:spacing w:val="8"/>
          <w:szCs w:val="21"/>
        </w:rPr>
        <w:t>基金托管费每日计提，按月支付，由基金托管人根据与基金管理人核对一致的财务数据，按照与基金管理人协商一致的方式在次月初</w:t>
      </w:r>
      <w:r w:rsidRPr="00EE2CED">
        <w:rPr>
          <w:rFonts w:ascii="Arial" w:hAnsi="Arial" w:hint="eastAsia"/>
          <w:spacing w:val="8"/>
          <w:szCs w:val="21"/>
        </w:rPr>
        <w:t>5</w:t>
      </w:r>
      <w:r w:rsidRPr="00EE2CED">
        <w:rPr>
          <w:rFonts w:ascii="Arial" w:hAnsi="Arial" w:hint="eastAsia"/>
          <w:spacing w:val="8"/>
          <w:szCs w:val="21"/>
        </w:rPr>
        <w:t>个工作日内、按照指定的账户路径进行资金支付，基金管理人无需再出具资金划拨指令。若遇法定节假日、公休假等，支付日期顺延。</w:t>
      </w:r>
    </w:p>
    <w:p w:rsidR="00EE2CED" w:rsidRPr="00EE2CED" w:rsidRDefault="00EE2CED" w:rsidP="00EE2CED">
      <w:pPr>
        <w:pStyle w:val="afb"/>
        <w:autoSpaceDE w:val="0"/>
        <w:autoSpaceDN w:val="0"/>
        <w:adjustRightInd w:val="0"/>
        <w:snapToGrid w:val="0"/>
        <w:spacing w:line="360" w:lineRule="auto"/>
        <w:ind w:firstLineChars="200" w:firstLine="452"/>
        <w:rPr>
          <w:rFonts w:ascii="Arial" w:hAnsi="Arial"/>
          <w:spacing w:val="8"/>
          <w:szCs w:val="21"/>
        </w:rPr>
      </w:pPr>
      <w:r w:rsidRPr="00EE2CED">
        <w:rPr>
          <w:rFonts w:ascii="Arial" w:hAnsi="Arial" w:hint="eastAsia"/>
          <w:spacing w:val="8"/>
          <w:szCs w:val="21"/>
        </w:rPr>
        <w:t>3</w:t>
      </w:r>
      <w:r w:rsidRPr="00EE2CED">
        <w:rPr>
          <w:rFonts w:ascii="Arial" w:hAnsi="Arial" w:hint="eastAsia"/>
          <w:spacing w:val="8"/>
          <w:szCs w:val="21"/>
        </w:rPr>
        <w:t>、销售服务费</w:t>
      </w:r>
    </w:p>
    <w:p w:rsidR="00EE2CED" w:rsidRPr="00EE2CED" w:rsidRDefault="00EE2CED" w:rsidP="00EE2CED">
      <w:pPr>
        <w:pStyle w:val="afb"/>
        <w:autoSpaceDE w:val="0"/>
        <w:autoSpaceDN w:val="0"/>
        <w:adjustRightInd w:val="0"/>
        <w:snapToGrid w:val="0"/>
        <w:spacing w:line="360" w:lineRule="auto"/>
        <w:ind w:firstLineChars="200" w:firstLine="452"/>
        <w:rPr>
          <w:rFonts w:ascii="Arial" w:hAnsi="Arial"/>
          <w:spacing w:val="8"/>
          <w:szCs w:val="21"/>
        </w:rPr>
      </w:pPr>
      <w:r w:rsidRPr="00EE2CED">
        <w:rPr>
          <w:rFonts w:ascii="Arial" w:hAnsi="Arial" w:hint="eastAsia"/>
          <w:spacing w:val="8"/>
          <w:szCs w:val="21"/>
        </w:rPr>
        <w:t>本基金</w:t>
      </w:r>
      <w:r w:rsidRPr="00EE2CED">
        <w:rPr>
          <w:rFonts w:ascii="Arial" w:hAnsi="Arial" w:hint="eastAsia"/>
          <w:spacing w:val="8"/>
          <w:szCs w:val="21"/>
        </w:rPr>
        <w:t>A</w:t>
      </w:r>
      <w:r w:rsidRPr="00EE2CED">
        <w:rPr>
          <w:rFonts w:ascii="Arial" w:hAnsi="Arial" w:hint="eastAsia"/>
          <w:spacing w:val="8"/>
          <w:szCs w:val="21"/>
        </w:rPr>
        <w:t>类基金份额不收取销售服务费，</w:t>
      </w:r>
      <w:r w:rsidRPr="00EE2CED">
        <w:rPr>
          <w:rFonts w:ascii="Arial" w:hAnsi="Arial" w:hint="eastAsia"/>
          <w:spacing w:val="8"/>
          <w:szCs w:val="21"/>
        </w:rPr>
        <w:t>C</w:t>
      </w:r>
      <w:r w:rsidRPr="00EE2CED">
        <w:rPr>
          <w:rFonts w:ascii="Arial" w:hAnsi="Arial" w:hint="eastAsia"/>
          <w:spacing w:val="8"/>
          <w:szCs w:val="21"/>
        </w:rPr>
        <w:t>类基金份额的年销售服务费率为</w:t>
      </w:r>
      <w:r w:rsidRPr="00EE2CED">
        <w:rPr>
          <w:rFonts w:ascii="Arial" w:hAnsi="Arial" w:hint="eastAsia"/>
          <w:spacing w:val="8"/>
          <w:szCs w:val="21"/>
        </w:rPr>
        <w:t>0.40%</w:t>
      </w:r>
      <w:r w:rsidRPr="00EE2CED">
        <w:rPr>
          <w:rFonts w:ascii="Arial" w:hAnsi="Arial" w:hint="eastAsia"/>
          <w:spacing w:val="8"/>
          <w:szCs w:val="21"/>
        </w:rPr>
        <w:t>，本类基金销售服务费将专门用于本类基金的销售与基金份额持有人服务。</w:t>
      </w:r>
    </w:p>
    <w:p w:rsidR="00EE2CED" w:rsidRPr="00EE2CED" w:rsidRDefault="00EE2CED" w:rsidP="00EE2CED">
      <w:pPr>
        <w:pStyle w:val="afb"/>
        <w:autoSpaceDE w:val="0"/>
        <w:autoSpaceDN w:val="0"/>
        <w:adjustRightInd w:val="0"/>
        <w:snapToGrid w:val="0"/>
        <w:spacing w:line="360" w:lineRule="auto"/>
        <w:ind w:firstLineChars="200" w:firstLine="452"/>
        <w:rPr>
          <w:rFonts w:ascii="Arial" w:hAnsi="Arial"/>
          <w:spacing w:val="8"/>
          <w:szCs w:val="21"/>
        </w:rPr>
      </w:pPr>
      <w:r w:rsidRPr="00EE2CED">
        <w:rPr>
          <w:rFonts w:ascii="Arial" w:hAnsi="Arial" w:hint="eastAsia"/>
          <w:spacing w:val="8"/>
          <w:szCs w:val="21"/>
        </w:rPr>
        <w:t>本基金</w:t>
      </w:r>
      <w:r w:rsidRPr="00EE2CED">
        <w:rPr>
          <w:rFonts w:ascii="Arial" w:hAnsi="Arial" w:hint="eastAsia"/>
          <w:spacing w:val="8"/>
          <w:szCs w:val="21"/>
        </w:rPr>
        <w:t>C</w:t>
      </w:r>
      <w:r w:rsidRPr="00EE2CED">
        <w:rPr>
          <w:rFonts w:ascii="Arial" w:hAnsi="Arial" w:hint="eastAsia"/>
          <w:spacing w:val="8"/>
          <w:szCs w:val="21"/>
        </w:rPr>
        <w:t>类基金份额销售服务费计算方法如下：</w:t>
      </w:r>
      <w:r w:rsidRPr="00EE2CED">
        <w:rPr>
          <w:rFonts w:ascii="Arial" w:hAnsi="Arial" w:hint="eastAsia"/>
          <w:spacing w:val="8"/>
          <w:szCs w:val="21"/>
        </w:rPr>
        <w:t xml:space="preserve"> </w:t>
      </w:r>
    </w:p>
    <w:p w:rsidR="00EE2CED" w:rsidRPr="00EE2CED" w:rsidRDefault="00EE2CED" w:rsidP="00EE2CED">
      <w:pPr>
        <w:pStyle w:val="afb"/>
        <w:autoSpaceDE w:val="0"/>
        <w:autoSpaceDN w:val="0"/>
        <w:adjustRightInd w:val="0"/>
        <w:snapToGrid w:val="0"/>
        <w:spacing w:line="360" w:lineRule="auto"/>
        <w:ind w:firstLineChars="200" w:firstLine="452"/>
        <w:rPr>
          <w:rFonts w:ascii="Arial" w:hAnsi="Arial"/>
          <w:spacing w:val="8"/>
          <w:szCs w:val="21"/>
        </w:rPr>
      </w:pPr>
      <w:r w:rsidRPr="00EE2CED">
        <w:rPr>
          <w:rFonts w:ascii="Arial" w:hAnsi="Arial" w:hint="eastAsia"/>
          <w:spacing w:val="8"/>
          <w:szCs w:val="21"/>
        </w:rPr>
        <w:t>H=E</w:t>
      </w:r>
      <w:r w:rsidRPr="00EE2CED">
        <w:rPr>
          <w:rFonts w:ascii="Arial" w:hAnsi="Arial" w:hint="eastAsia"/>
          <w:spacing w:val="8"/>
          <w:szCs w:val="21"/>
        </w:rPr>
        <w:t>×</w:t>
      </w:r>
      <w:r w:rsidRPr="00EE2CED">
        <w:rPr>
          <w:rFonts w:ascii="Arial" w:hAnsi="Arial" w:hint="eastAsia"/>
          <w:spacing w:val="8"/>
          <w:szCs w:val="21"/>
        </w:rPr>
        <w:t>0.40%</w:t>
      </w:r>
      <w:r w:rsidRPr="00EE2CED">
        <w:rPr>
          <w:rFonts w:ascii="Arial" w:hAnsi="Arial" w:hint="eastAsia"/>
          <w:spacing w:val="8"/>
          <w:szCs w:val="21"/>
        </w:rPr>
        <w:t>÷当年天数</w:t>
      </w:r>
    </w:p>
    <w:p w:rsidR="00EE2CED" w:rsidRPr="00EE2CED" w:rsidRDefault="00EE2CED" w:rsidP="00EE2CED">
      <w:pPr>
        <w:pStyle w:val="afb"/>
        <w:autoSpaceDE w:val="0"/>
        <w:autoSpaceDN w:val="0"/>
        <w:adjustRightInd w:val="0"/>
        <w:snapToGrid w:val="0"/>
        <w:spacing w:line="360" w:lineRule="auto"/>
        <w:ind w:firstLineChars="200" w:firstLine="452"/>
        <w:rPr>
          <w:rFonts w:ascii="Arial" w:hAnsi="Arial"/>
          <w:spacing w:val="8"/>
          <w:szCs w:val="21"/>
        </w:rPr>
      </w:pPr>
      <w:r w:rsidRPr="00EE2CED">
        <w:rPr>
          <w:rFonts w:ascii="Arial" w:hAnsi="Arial" w:hint="eastAsia"/>
          <w:spacing w:val="8"/>
          <w:szCs w:val="21"/>
        </w:rPr>
        <w:t>H</w:t>
      </w:r>
      <w:r w:rsidRPr="00EE2CED">
        <w:rPr>
          <w:rFonts w:ascii="Arial" w:hAnsi="Arial" w:hint="eastAsia"/>
          <w:spacing w:val="8"/>
          <w:szCs w:val="21"/>
        </w:rPr>
        <w:t>为每日</w:t>
      </w:r>
      <w:r w:rsidRPr="00EE2CED">
        <w:rPr>
          <w:rFonts w:ascii="Arial" w:hAnsi="Arial" w:hint="eastAsia"/>
          <w:spacing w:val="8"/>
          <w:szCs w:val="21"/>
        </w:rPr>
        <w:t>C</w:t>
      </w:r>
      <w:r w:rsidRPr="00EE2CED">
        <w:rPr>
          <w:rFonts w:ascii="Arial" w:hAnsi="Arial" w:hint="eastAsia"/>
          <w:spacing w:val="8"/>
          <w:szCs w:val="21"/>
        </w:rPr>
        <w:t>类基金份额应计提的销售服务费</w:t>
      </w:r>
    </w:p>
    <w:p w:rsidR="00EE2CED" w:rsidRPr="00EE2CED" w:rsidRDefault="00EE2CED" w:rsidP="00EE2CED">
      <w:pPr>
        <w:pStyle w:val="afb"/>
        <w:autoSpaceDE w:val="0"/>
        <w:autoSpaceDN w:val="0"/>
        <w:adjustRightInd w:val="0"/>
        <w:snapToGrid w:val="0"/>
        <w:spacing w:line="360" w:lineRule="auto"/>
        <w:ind w:firstLineChars="200" w:firstLine="452"/>
        <w:rPr>
          <w:rFonts w:ascii="Arial" w:hAnsi="Arial"/>
          <w:spacing w:val="8"/>
          <w:szCs w:val="21"/>
        </w:rPr>
      </w:pPr>
      <w:r w:rsidRPr="00EE2CED">
        <w:rPr>
          <w:rFonts w:ascii="Arial" w:hAnsi="Arial" w:hint="eastAsia"/>
          <w:spacing w:val="8"/>
          <w:szCs w:val="21"/>
        </w:rPr>
        <w:t>E</w:t>
      </w:r>
      <w:r w:rsidRPr="00EE2CED">
        <w:rPr>
          <w:rFonts w:ascii="Arial" w:hAnsi="Arial" w:hint="eastAsia"/>
          <w:spacing w:val="8"/>
          <w:szCs w:val="21"/>
        </w:rPr>
        <w:t>为前一日</w:t>
      </w:r>
      <w:r w:rsidRPr="00EE2CED">
        <w:rPr>
          <w:rFonts w:ascii="Arial" w:hAnsi="Arial" w:hint="eastAsia"/>
          <w:spacing w:val="8"/>
          <w:szCs w:val="21"/>
        </w:rPr>
        <w:t>C</w:t>
      </w:r>
      <w:r w:rsidRPr="00EE2CED">
        <w:rPr>
          <w:rFonts w:ascii="Arial" w:hAnsi="Arial" w:hint="eastAsia"/>
          <w:spacing w:val="8"/>
          <w:szCs w:val="21"/>
        </w:rPr>
        <w:t>类基金份额的基金资产净值</w:t>
      </w:r>
    </w:p>
    <w:p w:rsidR="00EE2CED" w:rsidRDefault="00EE2CED" w:rsidP="00EE2CED">
      <w:pPr>
        <w:pStyle w:val="afb"/>
        <w:autoSpaceDE w:val="0"/>
        <w:autoSpaceDN w:val="0"/>
        <w:adjustRightInd w:val="0"/>
        <w:snapToGrid w:val="0"/>
        <w:spacing w:line="360" w:lineRule="auto"/>
        <w:ind w:firstLineChars="200" w:firstLine="452"/>
        <w:rPr>
          <w:rFonts w:ascii="宋体" w:hAnsi="宋体"/>
          <w:spacing w:val="8"/>
          <w:szCs w:val="21"/>
        </w:rPr>
      </w:pPr>
      <w:r w:rsidRPr="00EE2CED">
        <w:rPr>
          <w:rFonts w:ascii="Arial" w:hAnsi="Arial" w:hint="eastAsia"/>
          <w:spacing w:val="8"/>
          <w:szCs w:val="21"/>
        </w:rPr>
        <w:t>销售服务费每日计提，按月支付，由基金基金托管人根据与基金管理人核对一致的财务数据，按照与基金管理人协商一致的方式在次月初</w:t>
      </w:r>
      <w:r w:rsidRPr="00EE2CED">
        <w:rPr>
          <w:rFonts w:ascii="Arial" w:hAnsi="Arial" w:hint="eastAsia"/>
          <w:spacing w:val="8"/>
          <w:szCs w:val="21"/>
        </w:rPr>
        <w:t>5</w:t>
      </w:r>
      <w:r w:rsidRPr="00EE2CED">
        <w:rPr>
          <w:rFonts w:ascii="Arial" w:hAnsi="Arial" w:hint="eastAsia"/>
          <w:spacing w:val="8"/>
          <w:szCs w:val="21"/>
        </w:rPr>
        <w:t>个工作日内、按照指定的账户路径一次性支付给登记机构，基金管理人无需再出具资金划拨指令。销售服务费由登记机构代收并按照相关合同规定支付给基金销售机构。若遇法定节假日、休息日等，支付日期顺延</w:t>
      </w:r>
      <w:r>
        <w:rPr>
          <w:rFonts w:ascii="宋体" w:hAnsi="宋体" w:hint="eastAsia"/>
          <w:spacing w:val="8"/>
          <w:szCs w:val="21"/>
        </w:rPr>
        <w:t>。</w:t>
      </w:r>
    </w:p>
    <w:p w:rsidR="00C041E3" w:rsidRPr="00EE2CED" w:rsidRDefault="00EE2CED" w:rsidP="00EE2CED">
      <w:pPr>
        <w:pStyle w:val="afb"/>
        <w:autoSpaceDE w:val="0"/>
        <w:autoSpaceDN w:val="0"/>
        <w:adjustRightInd w:val="0"/>
        <w:snapToGrid w:val="0"/>
        <w:spacing w:line="360" w:lineRule="auto"/>
        <w:ind w:firstLineChars="200" w:firstLine="452"/>
        <w:jc w:val="left"/>
        <w:rPr>
          <w:bCs/>
          <w:sz w:val="24"/>
        </w:rPr>
      </w:pPr>
      <w:r>
        <w:rPr>
          <w:rFonts w:ascii="宋体" w:hAnsi="宋体"/>
          <w:spacing w:val="8"/>
          <w:szCs w:val="21"/>
        </w:rPr>
        <w:t>上述</w:t>
      </w:r>
      <w:r>
        <w:rPr>
          <w:rFonts w:ascii="宋体" w:hAnsi="宋体" w:hint="eastAsia"/>
          <w:spacing w:val="8"/>
          <w:szCs w:val="21"/>
        </w:rPr>
        <w:t>“</w:t>
      </w:r>
      <w:r>
        <w:rPr>
          <w:rFonts w:ascii="宋体" w:hAnsi="宋体"/>
          <w:spacing w:val="8"/>
          <w:szCs w:val="21"/>
        </w:rPr>
        <w:t>一、基金费用的种类</w:t>
      </w:r>
      <w:r>
        <w:rPr>
          <w:rFonts w:ascii="宋体" w:hAnsi="宋体" w:hint="eastAsia"/>
          <w:spacing w:val="8"/>
          <w:szCs w:val="21"/>
        </w:rPr>
        <w:t>”</w:t>
      </w:r>
      <w:r>
        <w:rPr>
          <w:rFonts w:ascii="宋体" w:hAnsi="宋体"/>
          <w:spacing w:val="8"/>
          <w:szCs w:val="21"/>
        </w:rPr>
        <w:t>中第</w:t>
      </w:r>
      <w:r>
        <w:rPr>
          <w:rFonts w:ascii="宋体" w:hAnsi="宋体" w:hint="eastAsia"/>
          <w:spacing w:val="8"/>
          <w:szCs w:val="21"/>
        </w:rPr>
        <w:t>4</w:t>
      </w:r>
      <w:r>
        <w:rPr>
          <w:rFonts w:ascii="宋体" w:hAnsi="宋体"/>
          <w:spacing w:val="8"/>
          <w:szCs w:val="21"/>
        </w:rPr>
        <w:t>－</w:t>
      </w:r>
      <w:r>
        <w:rPr>
          <w:rFonts w:ascii="宋体" w:hAnsi="宋体" w:hint="eastAsia"/>
          <w:spacing w:val="8"/>
          <w:szCs w:val="21"/>
        </w:rPr>
        <w:t>10</w:t>
      </w:r>
      <w:r>
        <w:rPr>
          <w:rFonts w:ascii="宋体" w:hAnsi="宋体"/>
          <w:spacing w:val="8"/>
          <w:szCs w:val="21"/>
        </w:rPr>
        <w:t>项费用，根据有关法规及相应协议规定，按费用实际支出金额列入当期费用，由基金托管人从基金财产中支付。</w:t>
      </w:r>
    </w:p>
    <w:p w:rsidR="00C041E3" w:rsidRPr="002F1793" w:rsidRDefault="00C160DD" w:rsidP="000B3156">
      <w:pPr>
        <w:pStyle w:val="afb"/>
        <w:autoSpaceDE w:val="0"/>
        <w:autoSpaceDN w:val="0"/>
        <w:adjustRightInd w:val="0"/>
        <w:snapToGrid w:val="0"/>
        <w:spacing w:line="360" w:lineRule="auto"/>
        <w:ind w:firstLineChars="200" w:firstLine="454"/>
        <w:rPr>
          <w:rFonts w:ascii="Arial" w:hAnsi="Arial"/>
          <w:b/>
          <w:spacing w:val="8"/>
          <w:szCs w:val="21"/>
        </w:rPr>
      </w:pPr>
      <w:r w:rsidRPr="00940AA9">
        <w:rPr>
          <w:rFonts w:ascii="Arial" w:hAnsi="Arial" w:hint="eastAsia"/>
          <w:b/>
          <w:spacing w:val="8"/>
          <w:szCs w:val="21"/>
        </w:rPr>
        <w:t>（三）</w:t>
      </w:r>
      <w:r w:rsidR="00C041E3" w:rsidRPr="002F1793">
        <w:rPr>
          <w:rFonts w:ascii="Arial" w:hAnsi="Arial" w:hint="eastAsia"/>
          <w:b/>
          <w:spacing w:val="8"/>
          <w:szCs w:val="21"/>
        </w:rPr>
        <w:t>不列入基金费用的项目</w:t>
      </w:r>
    </w:p>
    <w:p w:rsidR="00C041E3" w:rsidRPr="002F1793" w:rsidRDefault="00C041E3">
      <w:pPr>
        <w:pStyle w:val="afb"/>
        <w:autoSpaceDE w:val="0"/>
        <w:autoSpaceDN w:val="0"/>
        <w:adjustRightInd w:val="0"/>
        <w:snapToGrid w:val="0"/>
        <w:spacing w:line="360" w:lineRule="auto"/>
        <w:ind w:firstLineChars="200" w:firstLine="452"/>
        <w:rPr>
          <w:rFonts w:ascii="Arial" w:hAnsi="Arial"/>
          <w:spacing w:val="8"/>
          <w:szCs w:val="21"/>
        </w:rPr>
      </w:pPr>
      <w:r w:rsidRPr="002F1793">
        <w:rPr>
          <w:rFonts w:ascii="Arial" w:hAnsi="Arial" w:hint="eastAsia"/>
          <w:spacing w:val="8"/>
          <w:szCs w:val="21"/>
        </w:rPr>
        <w:t>下列费用不列入基金费用：</w:t>
      </w:r>
    </w:p>
    <w:p w:rsidR="00C041E3" w:rsidRPr="002F1793" w:rsidRDefault="00C041E3">
      <w:pPr>
        <w:pStyle w:val="afb"/>
        <w:autoSpaceDE w:val="0"/>
        <w:autoSpaceDN w:val="0"/>
        <w:adjustRightInd w:val="0"/>
        <w:snapToGrid w:val="0"/>
        <w:spacing w:line="360" w:lineRule="auto"/>
        <w:ind w:firstLineChars="200" w:firstLine="452"/>
        <w:rPr>
          <w:rFonts w:ascii="Arial" w:hAnsi="Arial"/>
          <w:spacing w:val="8"/>
          <w:szCs w:val="21"/>
        </w:rPr>
      </w:pPr>
      <w:r w:rsidRPr="002F1793">
        <w:rPr>
          <w:rFonts w:ascii="Arial" w:hAnsi="Arial"/>
          <w:spacing w:val="8"/>
          <w:szCs w:val="21"/>
        </w:rPr>
        <w:t>1</w:t>
      </w:r>
      <w:r w:rsidRPr="002F1793">
        <w:rPr>
          <w:rFonts w:ascii="Arial" w:hAnsi="Arial" w:hint="eastAsia"/>
          <w:spacing w:val="8"/>
          <w:szCs w:val="21"/>
        </w:rPr>
        <w:t>、基金管理人和基金托管人因未履行或未完全履行义务导致的费用支出或基金财产的损失；</w:t>
      </w:r>
    </w:p>
    <w:p w:rsidR="00C041E3" w:rsidRPr="002F1793" w:rsidRDefault="00C041E3">
      <w:pPr>
        <w:pStyle w:val="afb"/>
        <w:autoSpaceDE w:val="0"/>
        <w:autoSpaceDN w:val="0"/>
        <w:adjustRightInd w:val="0"/>
        <w:snapToGrid w:val="0"/>
        <w:spacing w:line="360" w:lineRule="auto"/>
        <w:ind w:firstLineChars="200" w:firstLine="452"/>
        <w:rPr>
          <w:rFonts w:ascii="Arial" w:hAnsi="Arial"/>
          <w:spacing w:val="8"/>
          <w:szCs w:val="21"/>
        </w:rPr>
      </w:pPr>
      <w:r w:rsidRPr="002F1793">
        <w:rPr>
          <w:rFonts w:ascii="Arial" w:hAnsi="Arial"/>
          <w:spacing w:val="8"/>
          <w:szCs w:val="21"/>
        </w:rPr>
        <w:t>2</w:t>
      </w:r>
      <w:r w:rsidRPr="002F1793">
        <w:rPr>
          <w:rFonts w:ascii="Arial" w:hAnsi="Arial" w:hint="eastAsia"/>
          <w:spacing w:val="8"/>
          <w:szCs w:val="21"/>
        </w:rPr>
        <w:t>、基金管理人和基金托管人处理与基金运作无关的事项发生的费用；</w:t>
      </w:r>
    </w:p>
    <w:p w:rsidR="00C041E3" w:rsidRPr="002F1793" w:rsidRDefault="00C041E3">
      <w:pPr>
        <w:pStyle w:val="afb"/>
        <w:autoSpaceDE w:val="0"/>
        <w:autoSpaceDN w:val="0"/>
        <w:adjustRightInd w:val="0"/>
        <w:snapToGrid w:val="0"/>
        <w:spacing w:line="360" w:lineRule="auto"/>
        <w:ind w:firstLineChars="200" w:firstLine="452"/>
        <w:rPr>
          <w:rFonts w:ascii="Arial" w:hAnsi="Arial"/>
          <w:spacing w:val="8"/>
          <w:szCs w:val="21"/>
        </w:rPr>
      </w:pPr>
      <w:r w:rsidRPr="002F1793">
        <w:rPr>
          <w:rFonts w:ascii="Arial" w:hAnsi="Arial"/>
          <w:spacing w:val="8"/>
          <w:szCs w:val="21"/>
        </w:rPr>
        <w:t>3</w:t>
      </w:r>
      <w:r w:rsidRPr="002F1793">
        <w:rPr>
          <w:rFonts w:ascii="Arial" w:hAnsi="Arial" w:hint="eastAsia"/>
          <w:spacing w:val="8"/>
          <w:szCs w:val="21"/>
        </w:rPr>
        <w:t>、《基金合同》生效前的相关费用；</w:t>
      </w:r>
    </w:p>
    <w:p w:rsidR="00C041E3" w:rsidRPr="002F1793" w:rsidRDefault="00C041E3">
      <w:pPr>
        <w:pStyle w:val="afb"/>
        <w:autoSpaceDE w:val="0"/>
        <w:autoSpaceDN w:val="0"/>
        <w:adjustRightInd w:val="0"/>
        <w:snapToGrid w:val="0"/>
        <w:spacing w:line="360" w:lineRule="auto"/>
        <w:ind w:firstLineChars="200" w:firstLine="452"/>
        <w:rPr>
          <w:rFonts w:ascii="Arial" w:hAnsi="Arial"/>
          <w:spacing w:val="8"/>
          <w:szCs w:val="21"/>
        </w:rPr>
      </w:pPr>
      <w:r w:rsidRPr="002F1793">
        <w:rPr>
          <w:rFonts w:ascii="Arial" w:hAnsi="Arial"/>
          <w:spacing w:val="8"/>
          <w:szCs w:val="21"/>
        </w:rPr>
        <w:t>4</w:t>
      </w:r>
      <w:r w:rsidRPr="002F1793">
        <w:rPr>
          <w:rFonts w:ascii="Arial" w:hAnsi="Arial" w:hint="eastAsia"/>
          <w:spacing w:val="8"/>
          <w:szCs w:val="21"/>
        </w:rPr>
        <w:t>、其他根据相关法律法规及中国证监会的有关规定不得列入基金费用的项目。</w:t>
      </w:r>
      <w:bookmarkStart w:id="55" w:name="_Hlt88827255"/>
      <w:bookmarkEnd w:id="55"/>
    </w:p>
    <w:p w:rsidR="00C041E3" w:rsidRPr="002F1793" w:rsidRDefault="00C160DD" w:rsidP="000B3156">
      <w:pPr>
        <w:pStyle w:val="afb"/>
        <w:autoSpaceDE w:val="0"/>
        <w:autoSpaceDN w:val="0"/>
        <w:adjustRightInd w:val="0"/>
        <w:snapToGrid w:val="0"/>
        <w:spacing w:line="360" w:lineRule="auto"/>
        <w:ind w:firstLineChars="200" w:firstLine="454"/>
        <w:rPr>
          <w:rFonts w:ascii="Arial" w:hAnsi="Arial"/>
          <w:b/>
          <w:spacing w:val="8"/>
          <w:szCs w:val="21"/>
        </w:rPr>
      </w:pPr>
      <w:r w:rsidRPr="00940AA9">
        <w:rPr>
          <w:rFonts w:ascii="Arial" w:hAnsi="Arial" w:hint="eastAsia"/>
          <w:b/>
          <w:spacing w:val="8"/>
          <w:szCs w:val="21"/>
        </w:rPr>
        <w:t>（四）</w:t>
      </w:r>
      <w:r w:rsidR="00C041E3" w:rsidRPr="002F1793">
        <w:rPr>
          <w:rFonts w:ascii="Arial" w:hAnsi="Arial" w:hint="eastAsia"/>
          <w:b/>
          <w:spacing w:val="8"/>
          <w:szCs w:val="21"/>
        </w:rPr>
        <w:t>基金税收</w:t>
      </w:r>
    </w:p>
    <w:p w:rsidR="00C041E3" w:rsidRPr="002F1793" w:rsidRDefault="00EE2CED">
      <w:pPr>
        <w:pStyle w:val="afb"/>
        <w:autoSpaceDE w:val="0"/>
        <w:autoSpaceDN w:val="0"/>
        <w:adjustRightInd w:val="0"/>
        <w:snapToGrid w:val="0"/>
        <w:spacing w:line="360" w:lineRule="auto"/>
        <w:ind w:firstLineChars="200" w:firstLine="452"/>
        <w:rPr>
          <w:rFonts w:ascii="Arial" w:hAnsi="Arial"/>
          <w:spacing w:val="8"/>
          <w:szCs w:val="21"/>
        </w:rPr>
      </w:pPr>
      <w:r>
        <w:rPr>
          <w:rFonts w:ascii="宋体" w:hAnsi="宋体"/>
          <w:spacing w:val="8"/>
          <w:szCs w:val="21"/>
        </w:rPr>
        <w:t>本基金运作过程中涉及的各纳税主体，其纳税义务按国家税收法律、法规执行。</w:t>
      </w:r>
    </w:p>
    <w:p w:rsidR="00C041E3" w:rsidRDefault="00C160DD" w:rsidP="00161D29">
      <w:pPr>
        <w:pStyle w:val="afb"/>
        <w:autoSpaceDE w:val="0"/>
        <w:autoSpaceDN w:val="0"/>
        <w:adjustRightInd w:val="0"/>
        <w:snapToGrid w:val="0"/>
        <w:spacing w:line="360" w:lineRule="auto"/>
        <w:ind w:firstLineChars="200" w:firstLine="454"/>
        <w:rPr>
          <w:rFonts w:ascii="Arial" w:hAnsi="Arial"/>
          <w:b/>
          <w:spacing w:val="8"/>
          <w:szCs w:val="21"/>
        </w:rPr>
      </w:pPr>
      <w:r w:rsidRPr="00940AA9">
        <w:rPr>
          <w:rFonts w:ascii="Arial" w:hAnsi="Arial" w:hint="eastAsia"/>
          <w:b/>
          <w:spacing w:val="8"/>
          <w:szCs w:val="21"/>
        </w:rPr>
        <w:t>（</w:t>
      </w:r>
      <w:r>
        <w:rPr>
          <w:rFonts w:ascii="Arial" w:hAnsi="Arial" w:hint="eastAsia"/>
          <w:b/>
          <w:spacing w:val="8"/>
          <w:szCs w:val="21"/>
        </w:rPr>
        <w:t>五</w:t>
      </w:r>
      <w:r w:rsidRPr="00940AA9">
        <w:rPr>
          <w:rFonts w:ascii="Arial" w:hAnsi="Arial" w:hint="eastAsia"/>
          <w:b/>
          <w:spacing w:val="8"/>
          <w:szCs w:val="21"/>
        </w:rPr>
        <w:t>）</w:t>
      </w:r>
      <w:r>
        <w:rPr>
          <w:rFonts w:ascii="Arial" w:hAnsi="Arial" w:hint="eastAsia"/>
          <w:b/>
          <w:spacing w:val="8"/>
          <w:szCs w:val="21"/>
        </w:rPr>
        <w:t>与基金销售有关的费用</w:t>
      </w:r>
    </w:p>
    <w:p w:rsidR="00B46A47" w:rsidRPr="002F1793" w:rsidRDefault="00B46A47" w:rsidP="00B46A47">
      <w:pPr>
        <w:adjustRightInd w:val="0"/>
        <w:snapToGrid w:val="0"/>
        <w:spacing w:line="360" w:lineRule="auto"/>
        <w:ind w:firstLineChars="200" w:firstLine="420"/>
        <w:rPr>
          <w:rFonts w:ascii="Arial Unicode MS" w:hAnsi="Arial Unicode MS" w:cs="Arial"/>
        </w:rPr>
      </w:pPr>
      <w:r w:rsidRPr="002F1793">
        <w:rPr>
          <w:rFonts w:ascii="Arial" w:hAnsi="Arial" w:cs="Arial"/>
          <w:bCs/>
          <w:kern w:val="0"/>
          <w:szCs w:val="21"/>
        </w:rPr>
        <w:t>1</w:t>
      </w:r>
      <w:r w:rsidRPr="002F1793">
        <w:rPr>
          <w:rFonts w:ascii="Arial Unicode MS" w:hAnsi="Arial Unicode MS" w:cs="Arial" w:hint="eastAsia"/>
        </w:rPr>
        <w:t>、申购费率</w:t>
      </w:r>
    </w:p>
    <w:p w:rsidR="00B46A47" w:rsidRDefault="00B46A47" w:rsidP="00B46A47">
      <w:pPr>
        <w:pStyle w:val="afb"/>
        <w:autoSpaceDE w:val="0"/>
        <w:autoSpaceDN w:val="0"/>
        <w:adjustRightInd w:val="0"/>
        <w:snapToGrid w:val="0"/>
        <w:spacing w:line="360" w:lineRule="auto"/>
        <w:ind w:firstLineChars="200" w:firstLine="452"/>
        <w:rPr>
          <w:rFonts w:ascii="Arial" w:hAnsi="Arial"/>
          <w:spacing w:val="8"/>
          <w:szCs w:val="21"/>
        </w:rPr>
      </w:pPr>
      <w:r w:rsidRPr="002F1793">
        <w:rPr>
          <w:rFonts w:ascii="Arial" w:hAnsi="Arial" w:hint="eastAsia"/>
          <w:spacing w:val="8"/>
          <w:szCs w:val="21"/>
        </w:rPr>
        <w:t>（</w:t>
      </w:r>
      <w:r w:rsidRPr="002F1793">
        <w:rPr>
          <w:rFonts w:ascii="Arial" w:hAnsi="Arial"/>
          <w:spacing w:val="8"/>
          <w:szCs w:val="21"/>
        </w:rPr>
        <w:t>1</w:t>
      </w:r>
      <w:r w:rsidRPr="002F1793">
        <w:rPr>
          <w:rFonts w:ascii="Arial" w:hAnsi="Arial" w:hint="eastAsia"/>
          <w:spacing w:val="8"/>
          <w:szCs w:val="21"/>
        </w:rPr>
        <w:t>）本基金</w:t>
      </w:r>
      <w:r w:rsidRPr="002F1793">
        <w:rPr>
          <w:rFonts w:ascii="Arial" w:hAnsi="Arial"/>
          <w:spacing w:val="8"/>
          <w:szCs w:val="21"/>
        </w:rPr>
        <w:t>A</w:t>
      </w:r>
      <w:r w:rsidRPr="002F1793">
        <w:rPr>
          <w:rFonts w:ascii="Arial" w:hAnsi="Arial" w:hint="eastAsia"/>
          <w:spacing w:val="8"/>
          <w:szCs w:val="21"/>
        </w:rPr>
        <w:t>类基金份额在申购时收取申购费用</w:t>
      </w:r>
      <w:r w:rsidRPr="002F1793">
        <w:rPr>
          <w:rFonts w:hAnsi="宋体" w:hint="eastAsia"/>
          <w:szCs w:val="21"/>
        </w:rPr>
        <w:t>，</w:t>
      </w:r>
      <w:r w:rsidRPr="002F1793">
        <w:rPr>
          <w:rFonts w:ascii="Arial" w:hAnsi="Arial" w:hint="eastAsia"/>
          <w:spacing w:val="8"/>
          <w:szCs w:val="21"/>
        </w:rPr>
        <w:t>申购费率最高不超过</w:t>
      </w:r>
      <w:r w:rsidRPr="002F1793">
        <w:rPr>
          <w:rFonts w:ascii="Arial" w:hAnsi="Arial"/>
          <w:spacing w:val="8"/>
          <w:szCs w:val="21"/>
        </w:rPr>
        <w:t>0.</w:t>
      </w:r>
      <w:r w:rsidR="00EE2CED">
        <w:rPr>
          <w:rFonts w:ascii="Arial" w:hAnsi="Arial"/>
          <w:spacing w:val="8"/>
          <w:szCs w:val="21"/>
        </w:rPr>
        <w:t>6</w:t>
      </w:r>
      <w:r w:rsidRPr="002F1793">
        <w:rPr>
          <w:rFonts w:ascii="Arial" w:hAnsi="Arial"/>
          <w:spacing w:val="8"/>
          <w:szCs w:val="21"/>
        </w:rPr>
        <w:t>0%</w:t>
      </w:r>
      <w:r w:rsidRPr="002F1793">
        <w:rPr>
          <w:rFonts w:ascii="Arial" w:hAnsi="Arial" w:hint="eastAsia"/>
          <w:spacing w:val="8"/>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1"/>
        <w:gridCol w:w="2915"/>
      </w:tblGrid>
      <w:tr w:rsidR="00B6709F" w:rsidTr="00B6709F">
        <w:trPr>
          <w:trHeight w:val="190"/>
          <w:jc w:val="center"/>
        </w:trPr>
        <w:tc>
          <w:tcPr>
            <w:tcW w:w="2691" w:type="dxa"/>
            <w:vAlign w:val="center"/>
          </w:tcPr>
          <w:p w:rsidR="00B6709F" w:rsidRPr="00B6709F" w:rsidRDefault="00B6709F" w:rsidP="00B6709F">
            <w:pPr>
              <w:adjustRightInd w:val="0"/>
              <w:snapToGrid w:val="0"/>
              <w:spacing w:line="360" w:lineRule="auto"/>
              <w:ind w:firstLineChars="200" w:firstLine="452"/>
              <w:rPr>
                <w:rFonts w:ascii="宋体" w:hAnsi="宋体"/>
                <w:spacing w:val="8"/>
                <w:szCs w:val="21"/>
              </w:rPr>
            </w:pPr>
            <w:r w:rsidRPr="00B6709F">
              <w:rPr>
                <w:rFonts w:ascii="宋体" w:hAnsi="宋体" w:hint="eastAsia"/>
                <w:spacing w:val="8"/>
                <w:szCs w:val="21"/>
              </w:rPr>
              <w:t>申购</w:t>
            </w:r>
            <w:r w:rsidRPr="00B6709F">
              <w:rPr>
                <w:rFonts w:ascii="宋体" w:hAnsi="宋体"/>
                <w:spacing w:val="8"/>
                <w:szCs w:val="21"/>
              </w:rPr>
              <w:t>金额（M）</w:t>
            </w:r>
          </w:p>
        </w:tc>
        <w:tc>
          <w:tcPr>
            <w:tcW w:w="2915" w:type="dxa"/>
            <w:vAlign w:val="center"/>
          </w:tcPr>
          <w:p w:rsidR="00B6709F" w:rsidRDefault="00B6709F" w:rsidP="00B6709F">
            <w:pPr>
              <w:adjustRightInd w:val="0"/>
              <w:snapToGrid w:val="0"/>
              <w:spacing w:line="360" w:lineRule="auto"/>
              <w:ind w:firstLineChars="200" w:firstLine="452"/>
              <w:rPr>
                <w:rFonts w:ascii="宋体" w:hAnsi="宋体"/>
                <w:spacing w:val="8"/>
                <w:szCs w:val="21"/>
              </w:rPr>
            </w:pPr>
            <w:r>
              <w:rPr>
                <w:rFonts w:ascii="宋体" w:hAnsi="宋体" w:hint="eastAsia"/>
                <w:spacing w:val="8"/>
                <w:szCs w:val="21"/>
              </w:rPr>
              <w:t>申</w:t>
            </w:r>
            <w:r>
              <w:rPr>
                <w:rFonts w:ascii="宋体" w:hAnsi="宋体"/>
                <w:spacing w:val="8"/>
                <w:szCs w:val="21"/>
              </w:rPr>
              <w:t>购费率</w:t>
            </w:r>
          </w:p>
        </w:tc>
      </w:tr>
      <w:tr w:rsidR="00B6709F" w:rsidTr="00B6709F">
        <w:trPr>
          <w:trHeight w:val="190"/>
          <w:jc w:val="center"/>
        </w:trPr>
        <w:tc>
          <w:tcPr>
            <w:tcW w:w="2691" w:type="dxa"/>
            <w:vAlign w:val="center"/>
          </w:tcPr>
          <w:p w:rsidR="00B6709F" w:rsidRDefault="00B6709F" w:rsidP="00B6709F">
            <w:pPr>
              <w:adjustRightInd w:val="0"/>
              <w:snapToGrid w:val="0"/>
              <w:spacing w:line="360" w:lineRule="auto"/>
              <w:ind w:firstLineChars="200" w:firstLine="452"/>
              <w:rPr>
                <w:rFonts w:ascii="宋体" w:hAnsi="宋体"/>
                <w:spacing w:val="8"/>
                <w:szCs w:val="21"/>
              </w:rPr>
            </w:pPr>
            <w:r>
              <w:rPr>
                <w:rFonts w:ascii="宋体" w:hAnsi="宋体"/>
                <w:spacing w:val="8"/>
                <w:szCs w:val="21"/>
              </w:rPr>
              <w:t>M＜100万</w:t>
            </w:r>
          </w:p>
        </w:tc>
        <w:tc>
          <w:tcPr>
            <w:tcW w:w="2915" w:type="dxa"/>
            <w:vAlign w:val="center"/>
          </w:tcPr>
          <w:p w:rsidR="00B6709F" w:rsidRDefault="00B6709F" w:rsidP="00B6709F">
            <w:pPr>
              <w:adjustRightInd w:val="0"/>
              <w:snapToGrid w:val="0"/>
              <w:spacing w:line="360" w:lineRule="auto"/>
              <w:ind w:firstLineChars="200" w:firstLine="452"/>
              <w:rPr>
                <w:rFonts w:ascii="宋体" w:hAnsi="宋体"/>
                <w:spacing w:val="8"/>
                <w:szCs w:val="21"/>
              </w:rPr>
            </w:pPr>
            <w:r>
              <w:rPr>
                <w:rFonts w:ascii="宋体" w:hAnsi="宋体" w:hint="eastAsia"/>
                <w:spacing w:val="8"/>
                <w:szCs w:val="21"/>
              </w:rPr>
              <w:t>0.60</w:t>
            </w:r>
            <w:r>
              <w:rPr>
                <w:rFonts w:ascii="宋体" w:hAnsi="宋体"/>
                <w:spacing w:val="8"/>
                <w:szCs w:val="21"/>
              </w:rPr>
              <w:t>%</w:t>
            </w:r>
          </w:p>
        </w:tc>
      </w:tr>
      <w:tr w:rsidR="00B6709F" w:rsidTr="00B6709F">
        <w:trPr>
          <w:trHeight w:val="190"/>
          <w:jc w:val="center"/>
        </w:trPr>
        <w:tc>
          <w:tcPr>
            <w:tcW w:w="2691" w:type="dxa"/>
            <w:vAlign w:val="center"/>
          </w:tcPr>
          <w:p w:rsidR="00B6709F" w:rsidRDefault="00B6709F" w:rsidP="00B6709F">
            <w:pPr>
              <w:adjustRightInd w:val="0"/>
              <w:snapToGrid w:val="0"/>
              <w:spacing w:line="360" w:lineRule="auto"/>
              <w:ind w:firstLineChars="200" w:firstLine="452"/>
              <w:rPr>
                <w:rFonts w:ascii="宋体" w:hAnsi="宋体"/>
                <w:spacing w:val="8"/>
                <w:szCs w:val="21"/>
              </w:rPr>
            </w:pPr>
            <w:r>
              <w:rPr>
                <w:rFonts w:ascii="宋体" w:hAnsi="宋体"/>
                <w:spacing w:val="8"/>
                <w:szCs w:val="21"/>
              </w:rPr>
              <w:t>100万≤M＜500万</w:t>
            </w:r>
          </w:p>
        </w:tc>
        <w:tc>
          <w:tcPr>
            <w:tcW w:w="2915" w:type="dxa"/>
            <w:vAlign w:val="center"/>
          </w:tcPr>
          <w:p w:rsidR="00B6709F" w:rsidRDefault="00B6709F" w:rsidP="00B6709F">
            <w:pPr>
              <w:adjustRightInd w:val="0"/>
              <w:snapToGrid w:val="0"/>
              <w:spacing w:line="360" w:lineRule="auto"/>
              <w:ind w:firstLineChars="200" w:firstLine="452"/>
              <w:rPr>
                <w:rFonts w:ascii="宋体" w:hAnsi="宋体"/>
                <w:spacing w:val="8"/>
                <w:szCs w:val="21"/>
              </w:rPr>
            </w:pPr>
            <w:r>
              <w:rPr>
                <w:rFonts w:ascii="宋体" w:hAnsi="宋体" w:hint="eastAsia"/>
                <w:spacing w:val="8"/>
                <w:szCs w:val="21"/>
              </w:rPr>
              <w:t>0.30</w:t>
            </w:r>
            <w:r>
              <w:rPr>
                <w:rFonts w:ascii="宋体" w:hAnsi="宋体"/>
                <w:spacing w:val="8"/>
                <w:szCs w:val="21"/>
              </w:rPr>
              <w:t>%</w:t>
            </w:r>
          </w:p>
        </w:tc>
      </w:tr>
      <w:tr w:rsidR="00B6709F" w:rsidTr="00B6709F">
        <w:trPr>
          <w:trHeight w:val="190"/>
          <w:jc w:val="center"/>
        </w:trPr>
        <w:tc>
          <w:tcPr>
            <w:tcW w:w="2691" w:type="dxa"/>
            <w:vAlign w:val="center"/>
          </w:tcPr>
          <w:p w:rsidR="00B6709F" w:rsidRDefault="00B6709F" w:rsidP="00B6709F">
            <w:pPr>
              <w:adjustRightInd w:val="0"/>
              <w:snapToGrid w:val="0"/>
              <w:spacing w:line="360" w:lineRule="auto"/>
              <w:ind w:firstLineChars="200" w:firstLine="452"/>
              <w:rPr>
                <w:rFonts w:ascii="宋体" w:hAnsi="宋体"/>
                <w:spacing w:val="8"/>
                <w:szCs w:val="21"/>
              </w:rPr>
            </w:pPr>
            <w:r>
              <w:rPr>
                <w:rFonts w:ascii="宋体" w:hAnsi="宋体"/>
                <w:spacing w:val="8"/>
                <w:szCs w:val="21"/>
              </w:rPr>
              <w:t>M≥500万</w:t>
            </w:r>
          </w:p>
        </w:tc>
        <w:tc>
          <w:tcPr>
            <w:tcW w:w="2915" w:type="dxa"/>
            <w:vAlign w:val="center"/>
          </w:tcPr>
          <w:p w:rsidR="00B6709F" w:rsidRDefault="00B6709F" w:rsidP="00B6709F">
            <w:pPr>
              <w:adjustRightInd w:val="0"/>
              <w:snapToGrid w:val="0"/>
              <w:spacing w:line="360" w:lineRule="auto"/>
              <w:ind w:firstLineChars="200" w:firstLine="452"/>
              <w:rPr>
                <w:rFonts w:ascii="宋体" w:hAnsi="宋体"/>
                <w:spacing w:val="8"/>
                <w:szCs w:val="21"/>
              </w:rPr>
            </w:pPr>
            <w:r>
              <w:rPr>
                <w:rFonts w:ascii="宋体" w:hAnsi="宋体"/>
                <w:spacing w:val="8"/>
                <w:szCs w:val="21"/>
              </w:rPr>
              <w:t>每笔1000元</w:t>
            </w:r>
          </w:p>
        </w:tc>
      </w:tr>
    </w:tbl>
    <w:p w:rsidR="00B6709F" w:rsidRDefault="00B6709F" w:rsidP="00B46A47">
      <w:pPr>
        <w:pStyle w:val="afb"/>
        <w:autoSpaceDE w:val="0"/>
        <w:autoSpaceDN w:val="0"/>
        <w:adjustRightInd w:val="0"/>
        <w:snapToGrid w:val="0"/>
        <w:spacing w:line="360" w:lineRule="auto"/>
        <w:ind w:firstLineChars="200" w:firstLine="452"/>
        <w:rPr>
          <w:rFonts w:ascii="Arial" w:hAnsi="Arial"/>
          <w:spacing w:val="8"/>
          <w:szCs w:val="21"/>
        </w:rPr>
      </w:pPr>
    </w:p>
    <w:p w:rsidR="00B46A47" w:rsidRPr="002F1793" w:rsidRDefault="00B46A47" w:rsidP="00B46A47">
      <w:pPr>
        <w:pStyle w:val="afb"/>
        <w:autoSpaceDE w:val="0"/>
        <w:autoSpaceDN w:val="0"/>
        <w:adjustRightInd w:val="0"/>
        <w:snapToGrid w:val="0"/>
        <w:spacing w:line="360" w:lineRule="auto"/>
        <w:ind w:firstLineChars="200" w:firstLine="452"/>
        <w:rPr>
          <w:rFonts w:ascii="Arial" w:hAnsi="Arial"/>
          <w:spacing w:val="8"/>
          <w:szCs w:val="21"/>
        </w:rPr>
      </w:pPr>
      <w:r w:rsidRPr="002F1793">
        <w:rPr>
          <w:rFonts w:ascii="Arial" w:hAnsi="Arial" w:hint="eastAsia"/>
          <w:spacing w:val="8"/>
          <w:szCs w:val="21"/>
        </w:rPr>
        <w:t>（</w:t>
      </w:r>
      <w:r w:rsidRPr="002F1793">
        <w:rPr>
          <w:rFonts w:ascii="Arial" w:hAnsi="Arial"/>
          <w:spacing w:val="8"/>
          <w:szCs w:val="21"/>
        </w:rPr>
        <w:t>2</w:t>
      </w:r>
      <w:r w:rsidRPr="002F1793">
        <w:rPr>
          <w:rFonts w:ascii="Arial" w:hAnsi="Arial" w:hint="eastAsia"/>
          <w:spacing w:val="8"/>
          <w:szCs w:val="21"/>
        </w:rPr>
        <w:t>）本基金</w:t>
      </w:r>
      <w:r w:rsidRPr="002F1793">
        <w:rPr>
          <w:rFonts w:ascii="Arial" w:hAnsi="Arial"/>
          <w:spacing w:val="8"/>
          <w:szCs w:val="21"/>
        </w:rPr>
        <w:t>C</w:t>
      </w:r>
      <w:r w:rsidRPr="002F1793">
        <w:rPr>
          <w:rFonts w:ascii="Arial" w:hAnsi="Arial" w:hint="eastAsia"/>
          <w:spacing w:val="8"/>
          <w:szCs w:val="21"/>
        </w:rPr>
        <w:t>类基金份额不收取申购费用。</w:t>
      </w:r>
    </w:p>
    <w:p w:rsidR="00B46A47" w:rsidRPr="002F1793" w:rsidRDefault="00B46A47" w:rsidP="00B46A47">
      <w:pPr>
        <w:adjustRightInd w:val="0"/>
        <w:snapToGrid w:val="0"/>
        <w:spacing w:line="360" w:lineRule="auto"/>
        <w:ind w:firstLineChars="200" w:firstLine="452"/>
        <w:rPr>
          <w:rFonts w:ascii="Arial Unicode MS" w:hAnsi="Arial Unicode MS" w:cs="Arial"/>
        </w:rPr>
      </w:pPr>
      <w:r w:rsidRPr="002F1793">
        <w:rPr>
          <w:rFonts w:ascii="Arial" w:hAnsi="Arial" w:hint="eastAsia"/>
          <w:spacing w:val="8"/>
          <w:szCs w:val="21"/>
        </w:rPr>
        <w:t>（</w:t>
      </w:r>
      <w:r w:rsidRPr="002F1793">
        <w:rPr>
          <w:rFonts w:ascii="Arial" w:hAnsi="Arial"/>
          <w:spacing w:val="8"/>
          <w:szCs w:val="21"/>
        </w:rPr>
        <w:t>3</w:t>
      </w:r>
      <w:r w:rsidRPr="002F1793">
        <w:rPr>
          <w:rFonts w:ascii="Arial" w:hAnsi="Arial" w:hint="eastAsia"/>
          <w:spacing w:val="8"/>
          <w:szCs w:val="21"/>
        </w:rPr>
        <w:t>）申购费用不列入基金财产，主要用于本基金的市场推广、销售、登记等各项费用，投资人一天内有多笔申购</w:t>
      </w:r>
      <w:r w:rsidRPr="002F1793">
        <w:rPr>
          <w:rFonts w:ascii="Arial" w:hAnsi="Arial"/>
          <w:spacing w:val="8"/>
          <w:szCs w:val="21"/>
        </w:rPr>
        <w:t>A</w:t>
      </w:r>
      <w:r w:rsidRPr="002F1793">
        <w:rPr>
          <w:rFonts w:ascii="Arial" w:hAnsi="Arial" w:hint="eastAsia"/>
          <w:spacing w:val="8"/>
          <w:szCs w:val="21"/>
        </w:rPr>
        <w:t>类基金份额的，须按每次申购所应对的费率档次分别计费。</w:t>
      </w:r>
    </w:p>
    <w:p w:rsidR="00B46A47" w:rsidRPr="002F1793" w:rsidRDefault="00B46A47" w:rsidP="00B46A47">
      <w:pPr>
        <w:adjustRightInd w:val="0"/>
        <w:snapToGrid w:val="0"/>
        <w:spacing w:line="360" w:lineRule="auto"/>
        <w:ind w:firstLineChars="200" w:firstLine="420"/>
        <w:rPr>
          <w:rFonts w:ascii="Arial Unicode MS" w:hAnsi="Arial Unicode MS" w:cs="Arial"/>
        </w:rPr>
      </w:pPr>
      <w:r w:rsidRPr="002F1793">
        <w:rPr>
          <w:rFonts w:ascii="Arial Unicode MS" w:hAnsi="Arial Unicode MS" w:cs="Arial"/>
        </w:rPr>
        <w:t>2</w:t>
      </w:r>
      <w:r w:rsidRPr="002F1793">
        <w:rPr>
          <w:rFonts w:ascii="Arial Unicode MS" w:hAnsi="Arial Unicode MS" w:cs="Arial" w:hint="eastAsia"/>
        </w:rPr>
        <w:t>、赎回费率</w:t>
      </w:r>
    </w:p>
    <w:p w:rsidR="00B46A47" w:rsidRDefault="00B46A47" w:rsidP="00B46A47">
      <w:pPr>
        <w:adjustRightInd w:val="0"/>
        <w:snapToGrid w:val="0"/>
        <w:spacing w:line="360" w:lineRule="auto"/>
        <w:ind w:firstLineChars="200" w:firstLine="420"/>
        <w:rPr>
          <w:rFonts w:ascii="Arial Unicode MS" w:hAnsi="Arial Unicode MS" w:cs="Arial"/>
        </w:rPr>
      </w:pPr>
      <w:r w:rsidRPr="002F1793">
        <w:rPr>
          <w:rFonts w:ascii="Arial Unicode MS" w:hAnsi="Arial Unicode MS" w:cs="Arial" w:hint="eastAsia"/>
        </w:rPr>
        <w:t>本基金</w:t>
      </w:r>
      <w:r w:rsidRPr="002F1793">
        <w:rPr>
          <w:rFonts w:ascii="Arial Unicode MS" w:hAnsi="Arial Unicode MS" w:cs="Arial"/>
        </w:rPr>
        <w:t>A</w:t>
      </w:r>
      <w:r w:rsidRPr="002F1793">
        <w:rPr>
          <w:rFonts w:ascii="Arial Unicode MS" w:hAnsi="Arial Unicode MS" w:cs="Arial" w:hint="eastAsia"/>
        </w:rPr>
        <w:t>类，</w:t>
      </w:r>
      <w:r w:rsidRPr="002F1793">
        <w:rPr>
          <w:rFonts w:ascii="Arial Unicode MS" w:hAnsi="Arial Unicode MS" w:cs="Arial"/>
        </w:rPr>
        <w:t>C</w:t>
      </w:r>
      <w:r w:rsidRPr="002F1793">
        <w:rPr>
          <w:rFonts w:ascii="Arial Unicode MS" w:hAnsi="Arial Unicode MS" w:cs="Arial" w:hint="eastAsia"/>
        </w:rPr>
        <w:t>类基金份额的赎回费率见下表。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40"/>
        <w:gridCol w:w="2841"/>
        <w:gridCol w:w="2841"/>
      </w:tblGrid>
      <w:tr w:rsidR="00855AB7" w:rsidTr="000A3406">
        <w:tc>
          <w:tcPr>
            <w:tcW w:w="2840" w:type="dxa"/>
            <w:vAlign w:val="center"/>
          </w:tcPr>
          <w:p w:rsidR="00855AB7" w:rsidRDefault="00855AB7" w:rsidP="000A3406">
            <w:pPr>
              <w:adjustRightInd w:val="0"/>
              <w:snapToGrid w:val="0"/>
              <w:spacing w:line="360" w:lineRule="auto"/>
              <w:contextualSpacing/>
              <w:jc w:val="center"/>
              <w:rPr>
                <w:rFonts w:ascii="宋体" w:hAnsi="宋体" w:cs="Arial"/>
                <w:b/>
                <w:szCs w:val="21"/>
              </w:rPr>
            </w:pPr>
            <w:r>
              <w:rPr>
                <w:rFonts w:ascii="宋体" w:hAnsi="宋体" w:cs="Arial" w:hint="eastAsia"/>
                <w:b/>
                <w:szCs w:val="21"/>
              </w:rPr>
              <w:t>份额类别</w:t>
            </w:r>
          </w:p>
        </w:tc>
        <w:tc>
          <w:tcPr>
            <w:tcW w:w="2841" w:type="dxa"/>
            <w:vAlign w:val="center"/>
          </w:tcPr>
          <w:p w:rsidR="00855AB7" w:rsidRDefault="00855AB7" w:rsidP="000A3406">
            <w:pPr>
              <w:adjustRightInd w:val="0"/>
              <w:snapToGrid w:val="0"/>
              <w:spacing w:line="360" w:lineRule="auto"/>
              <w:contextualSpacing/>
              <w:jc w:val="center"/>
              <w:rPr>
                <w:rFonts w:ascii="宋体" w:hAnsi="宋体" w:cs="Arial"/>
                <w:b/>
                <w:szCs w:val="21"/>
              </w:rPr>
            </w:pPr>
            <w:r>
              <w:rPr>
                <w:rFonts w:ascii="宋体" w:hAnsi="宋体" w:cs="Arial" w:hint="eastAsia"/>
                <w:b/>
                <w:szCs w:val="21"/>
              </w:rPr>
              <w:t>持有期限（Y）</w:t>
            </w:r>
          </w:p>
        </w:tc>
        <w:tc>
          <w:tcPr>
            <w:tcW w:w="2841" w:type="dxa"/>
            <w:vAlign w:val="center"/>
          </w:tcPr>
          <w:p w:rsidR="00855AB7" w:rsidRDefault="00855AB7" w:rsidP="000A3406">
            <w:pPr>
              <w:adjustRightInd w:val="0"/>
              <w:snapToGrid w:val="0"/>
              <w:spacing w:line="360" w:lineRule="auto"/>
              <w:contextualSpacing/>
              <w:jc w:val="center"/>
              <w:rPr>
                <w:rFonts w:ascii="宋体" w:hAnsi="宋体" w:cs="Arial"/>
                <w:b/>
                <w:szCs w:val="21"/>
              </w:rPr>
            </w:pPr>
            <w:r>
              <w:rPr>
                <w:rFonts w:ascii="宋体" w:hAnsi="宋体" w:cs="Arial" w:hint="eastAsia"/>
                <w:b/>
                <w:szCs w:val="21"/>
              </w:rPr>
              <w:t>赎回费率</w:t>
            </w:r>
          </w:p>
        </w:tc>
      </w:tr>
      <w:tr w:rsidR="00855AB7" w:rsidTr="000A3406">
        <w:tc>
          <w:tcPr>
            <w:tcW w:w="2840" w:type="dxa"/>
            <w:vMerge w:val="restart"/>
            <w:vAlign w:val="center"/>
          </w:tcPr>
          <w:p w:rsidR="00855AB7" w:rsidRDefault="00855AB7" w:rsidP="000A3406">
            <w:pPr>
              <w:adjustRightInd w:val="0"/>
              <w:snapToGrid w:val="0"/>
              <w:spacing w:line="360" w:lineRule="auto"/>
              <w:contextualSpacing/>
              <w:jc w:val="center"/>
              <w:rPr>
                <w:rFonts w:ascii="宋体" w:hAnsi="宋体" w:cs="Arial"/>
                <w:szCs w:val="21"/>
              </w:rPr>
            </w:pPr>
            <w:r>
              <w:rPr>
                <w:rFonts w:ascii="宋体" w:hAnsi="宋体" w:cs="Arial" w:hint="eastAsia"/>
                <w:szCs w:val="21"/>
              </w:rPr>
              <w:t>A类基金份额</w:t>
            </w:r>
          </w:p>
        </w:tc>
        <w:tc>
          <w:tcPr>
            <w:tcW w:w="2841" w:type="dxa"/>
            <w:vAlign w:val="center"/>
          </w:tcPr>
          <w:p w:rsidR="00855AB7" w:rsidRDefault="00855AB7" w:rsidP="000A3406">
            <w:pPr>
              <w:adjustRightInd w:val="0"/>
              <w:snapToGrid w:val="0"/>
              <w:spacing w:line="360" w:lineRule="auto"/>
              <w:contextualSpacing/>
              <w:jc w:val="center"/>
              <w:rPr>
                <w:rFonts w:ascii="宋体" w:hAnsi="宋体" w:cs="Arial"/>
                <w:szCs w:val="21"/>
              </w:rPr>
            </w:pPr>
            <w:r>
              <w:rPr>
                <w:rFonts w:ascii="宋体" w:hAnsi="宋体" w:cs="宋体" w:hint="eastAsia"/>
                <w:color w:val="000000"/>
                <w:szCs w:val="21"/>
              </w:rPr>
              <w:t>Y＜7日</w:t>
            </w:r>
          </w:p>
        </w:tc>
        <w:tc>
          <w:tcPr>
            <w:tcW w:w="2841" w:type="dxa"/>
            <w:vAlign w:val="center"/>
          </w:tcPr>
          <w:p w:rsidR="00855AB7" w:rsidRDefault="00855AB7" w:rsidP="000A3406">
            <w:pPr>
              <w:adjustRightInd w:val="0"/>
              <w:snapToGrid w:val="0"/>
              <w:spacing w:line="360" w:lineRule="auto"/>
              <w:contextualSpacing/>
              <w:jc w:val="center"/>
              <w:rPr>
                <w:rFonts w:ascii="宋体" w:hAnsi="宋体" w:cs="Arial"/>
                <w:szCs w:val="21"/>
              </w:rPr>
            </w:pPr>
            <w:r>
              <w:rPr>
                <w:rFonts w:ascii="宋体" w:hAnsi="宋体" w:cs="宋体" w:hint="eastAsia"/>
                <w:color w:val="000000"/>
                <w:szCs w:val="21"/>
              </w:rPr>
              <w:t>1.50%</w:t>
            </w:r>
          </w:p>
        </w:tc>
      </w:tr>
      <w:tr w:rsidR="00855AB7" w:rsidTr="000A3406">
        <w:tc>
          <w:tcPr>
            <w:tcW w:w="2840" w:type="dxa"/>
            <w:vMerge/>
          </w:tcPr>
          <w:p w:rsidR="00855AB7" w:rsidRDefault="00855AB7" w:rsidP="000A3406">
            <w:pPr>
              <w:adjustRightInd w:val="0"/>
              <w:snapToGrid w:val="0"/>
              <w:spacing w:line="360" w:lineRule="auto"/>
              <w:contextualSpacing/>
              <w:rPr>
                <w:rFonts w:ascii="宋体" w:hAnsi="宋体" w:cs="Arial"/>
                <w:szCs w:val="21"/>
              </w:rPr>
            </w:pPr>
          </w:p>
        </w:tc>
        <w:tc>
          <w:tcPr>
            <w:tcW w:w="2841" w:type="dxa"/>
            <w:vAlign w:val="center"/>
          </w:tcPr>
          <w:p w:rsidR="00855AB7" w:rsidRDefault="00855AB7" w:rsidP="000A3406">
            <w:pPr>
              <w:adjustRightInd w:val="0"/>
              <w:snapToGrid w:val="0"/>
              <w:spacing w:line="360" w:lineRule="auto"/>
              <w:contextualSpacing/>
              <w:jc w:val="center"/>
              <w:rPr>
                <w:rFonts w:ascii="宋体" w:hAnsi="宋体" w:cs="Arial"/>
                <w:szCs w:val="21"/>
              </w:rPr>
            </w:pPr>
            <w:r>
              <w:rPr>
                <w:rFonts w:ascii="宋体" w:hAnsi="宋体" w:cs="宋体" w:hint="eastAsia"/>
                <w:color w:val="000000"/>
                <w:szCs w:val="21"/>
              </w:rPr>
              <w:t>7日≤Y＜30日</w:t>
            </w:r>
          </w:p>
        </w:tc>
        <w:tc>
          <w:tcPr>
            <w:tcW w:w="2841" w:type="dxa"/>
            <w:vAlign w:val="center"/>
          </w:tcPr>
          <w:p w:rsidR="00855AB7" w:rsidRDefault="00855AB7" w:rsidP="000A3406">
            <w:pPr>
              <w:adjustRightInd w:val="0"/>
              <w:snapToGrid w:val="0"/>
              <w:spacing w:line="360" w:lineRule="auto"/>
              <w:contextualSpacing/>
              <w:jc w:val="center"/>
              <w:rPr>
                <w:rFonts w:ascii="宋体" w:hAnsi="宋体" w:cs="Arial"/>
                <w:szCs w:val="21"/>
              </w:rPr>
            </w:pPr>
            <w:r>
              <w:rPr>
                <w:rFonts w:ascii="宋体" w:hAnsi="宋体" w:cs="宋体" w:hint="eastAsia"/>
                <w:color w:val="000000"/>
                <w:szCs w:val="21"/>
              </w:rPr>
              <w:t>0.20%</w:t>
            </w:r>
          </w:p>
        </w:tc>
      </w:tr>
      <w:tr w:rsidR="00855AB7" w:rsidTr="000A3406">
        <w:tc>
          <w:tcPr>
            <w:tcW w:w="2840" w:type="dxa"/>
            <w:vMerge/>
          </w:tcPr>
          <w:p w:rsidR="00855AB7" w:rsidRDefault="00855AB7" w:rsidP="000A3406">
            <w:pPr>
              <w:adjustRightInd w:val="0"/>
              <w:snapToGrid w:val="0"/>
              <w:spacing w:line="360" w:lineRule="auto"/>
              <w:contextualSpacing/>
              <w:rPr>
                <w:rFonts w:ascii="宋体" w:hAnsi="宋体" w:cs="Arial"/>
                <w:szCs w:val="21"/>
              </w:rPr>
            </w:pPr>
          </w:p>
        </w:tc>
        <w:tc>
          <w:tcPr>
            <w:tcW w:w="2841" w:type="dxa"/>
            <w:vAlign w:val="center"/>
          </w:tcPr>
          <w:p w:rsidR="00855AB7" w:rsidRDefault="00855AB7" w:rsidP="000A3406">
            <w:pPr>
              <w:adjustRightInd w:val="0"/>
              <w:snapToGrid w:val="0"/>
              <w:spacing w:line="360" w:lineRule="auto"/>
              <w:contextualSpacing/>
              <w:jc w:val="center"/>
              <w:rPr>
                <w:rFonts w:ascii="宋体" w:hAnsi="宋体" w:cs="Arial"/>
                <w:szCs w:val="21"/>
              </w:rPr>
            </w:pPr>
            <w:r>
              <w:rPr>
                <w:rFonts w:ascii="宋体" w:hAnsi="宋体" w:cs="宋体" w:hint="eastAsia"/>
                <w:color w:val="000000"/>
                <w:szCs w:val="21"/>
              </w:rPr>
              <w:t>Y≥30日</w:t>
            </w:r>
          </w:p>
        </w:tc>
        <w:tc>
          <w:tcPr>
            <w:tcW w:w="2841" w:type="dxa"/>
            <w:vAlign w:val="center"/>
          </w:tcPr>
          <w:p w:rsidR="00855AB7" w:rsidRDefault="00855AB7" w:rsidP="000A3406">
            <w:pPr>
              <w:adjustRightInd w:val="0"/>
              <w:snapToGrid w:val="0"/>
              <w:spacing w:line="360" w:lineRule="auto"/>
              <w:contextualSpacing/>
              <w:jc w:val="center"/>
              <w:rPr>
                <w:rFonts w:ascii="宋体" w:hAnsi="宋体" w:cs="Arial"/>
                <w:szCs w:val="21"/>
              </w:rPr>
            </w:pPr>
            <w:r>
              <w:rPr>
                <w:rFonts w:ascii="宋体" w:hAnsi="宋体" w:cs="宋体" w:hint="eastAsia"/>
                <w:color w:val="000000"/>
                <w:szCs w:val="21"/>
              </w:rPr>
              <w:t>0%</w:t>
            </w:r>
          </w:p>
        </w:tc>
      </w:tr>
      <w:tr w:rsidR="00855AB7" w:rsidTr="000A3406">
        <w:tc>
          <w:tcPr>
            <w:tcW w:w="2840" w:type="dxa"/>
            <w:vMerge w:val="restart"/>
            <w:vAlign w:val="center"/>
          </w:tcPr>
          <w:p w:rsidR="00855AB7" w:rsidRDefault="00855AB7" w:rsidP="000A3406">
            <w:pPr>
              <w:adjustRightInd w:val="0"/>
              <w:snapToGrid w:val="0"/>
              <w:spacing w:line="360" w:lineRule="auto"/>
              <w:contextualSpacing/>
              <w:jc w:val="center"/>
              <w:rPr>
                <w:rFonts w:ascii="宋体" w:hAnsi="宋体" w:cs="Arial"/>
                <w:szCs w:val="21"/>
              </w:rPr>
            </w:pPr>
            <w:r>
              <w:rPr>
                <w:rFonts w:ascii="宋体" w:hAnsi="宋体" w:cs="Arial" w:hint="eastAsia"/>
                <w:szCs w:val="21"/>
              </w:rPr>
              <w:t>C类基金份额</w:t>
            </w:r>
          </w:p>
        </w:tc>
        <w:tc>
          <w:tcPr>
            <w:tcW w:w="2841" w:type="dxa"/>
            <w:vAlign w:val="center"/>
          </w:tcPr>
          <w:p w:rsidR="00855AB7" w:rsidRDefault="00855AB7" w:rsidP="000A3406">
            <w:pPr>
              <w:adjustRightInd w:val="0"/>
              <w:snapToGrid w:val="0"/>
              <w:spacing w:line="360" w:lineRule="auto"/>
              <w:contextualSpacing/>
              <w:jc w:val="center"/>
              <w:rPr>
                <w:rFonts w:ascii="宋体" w:hAnsi="宋体" w:cs="Arial"/>
                <w:szCs w:val="21"/>
              </w:rPr>
            </w:pPr>
            <w:r>
              <w:rPr>
                <w:rFonts w:ascii="宋体" w:hAnsi="宋体" w:cs="宋体" w:hint="eastAsia"/>
                <w:color w:val="000000"/>
                <w:szCs w:val="21"/>
              </w:rPr>
              <w:t>Y＜7日</w:t>
            </w:r>
          </w:p>
        </w:tc>
        <w:tc>
          <w:tcPr>
            <w:tcW w:w="2841" w:type="dxa"/>
            <w:vAlign w:val="center"/>
          </w:tcPr>
          <w:p w:rsidR="00855AB7" w:rsidRDefault="00855AB7" w:rsidP="000A3406">
            <w:pPr>
              <w:adjustRightInd w:val="0"/>
              <w:snapToGrid w:val="0"/>
              <w:spacing w:line="360" w:lineRule="auto"/>
              <w:contextualSpacing/>
              <w:jc w:val="center"/>
              <w:rPr>
                <w:rFonts w:ascii="宋体" w:hAnsi="宋体" w:cs="Arial"/>
                <w:szCs w:val="21"/>
              </w:rPr>
            </w:pPr>
            <w:r>
              <w:rPr>
                <w:rFonts w:ascii="宋体" w:hAnsi="宋体" w:cs="宋体" w:hint="eastAsia"/>
                <w:color w:val="000000"/>
                <w:szCs w:val="21"/>
              </w:rPr>
              <w:t>1.50%</w:t>
            </w:r>
          </w:p>
        </w:tc>
      </w:tr>
      <w:tr w:rsidR="00855AB7" w:rsidTr="000A3406">
        <w:tc>
          <w:tcPr>
            <w:tcW w:w="2840" w:type="dxa"/>
            <w:vMerge/>
          </w:tcPr>
          <w:p w:rsidR="00855AB7" w:rsidRDefault="00855AB7" w:rsidP="000A3406">
            <w:pPr>
              <w:adjustRightInd w:val="0"/>
              <w:snapToGrid w:val="0"/>
              <w:spacing w:line="360" w:lineRule="auto"/>
              <w:contextualSpacing/>
              <w:rPr>
                <w:rFonts w:ascii="宋体" w:hAnsi="宋体" w:cs="Arial"/>
                <w:szCs w:val="21"/>
              </w:rPr>
            </w:pPr>
          </w:p>
        </w:tc>
        <w:tc>
          <w:tcPr>
            <w:tcW w:w="2841" w:type="dxa"/>
            <w:vAlign w:val="center"/>
          </w:tcPr>
          <w:p w:rsidR="00855AB7" w:rsidRDefault="00855AB7" w:rsidP="000A3406">
            <w:pPr>
              <w:adjustRightInd w:val="0"/>
              <w:snapToGrid w:val="0"/>
              <w:spacing w:line="360" w:lineRule="auto"/>
              <w:contextualSpacing/>
              <w:jc w:val="center"/>
              <w:rPr>
                <w:rFonts w:ascii="宋体" w:hAnsi="宋体" w:cs="Arial"/>
                <w:szCs w:val="21"/>
              </w:rPr>
            </w:pPr>
            <w:r>
              <w:rPr>
                <w:rFonts w:ascii="宋体" w:hAnsi="宋体" w:cs="宋体" w:hint="eastAsia"/>
                <w:color w:val="000000"/>
                <w:szCs w:val="21"/>
              </w:rPr>
              <w:t>7日≤Y＜90日</w:t>
            </w:r>
          </w:p>
        </w:tc>
        <w:tc>
          <w:tcPr>
            <w:tcW w:w="2841" w:type="dxa"/>
            <w:vAlign w:val="center"/>
          </w:tcPr>
          <w:p w:rsidR="00855AB7" w:rsidRDefault="00855AB7" w:rsidP="000A3406">
            <w:pPr>
              <w:adjustRightInd w:val="0"/>
              <w:snapToGrid w:val="0"/>
              <w:spacing w:line="360" w:lineRule="auto"/>
              <w:contextualSpacing/>
              <w:jc w:val="center"/>
              <w:rPr>
                <w:rFonts w:ascii="宋体" w:hAnsi="宋体" w:cs="Arial"/>
                <w:szCs w:val="21"/>
              </w:rPr>
            </w:pPr>
            <w:r>
              <w:rPr>
                <w:rFonts w:ascii="宋体" w:hAnsi="宋体" w:cs="宋体" w:hint="eastAsia"/>
                <w:color w:val="000000"/>
                <w:szCs w:val="21"/>
              </w:rPr>
              <w:t>0.10%</w:t>
            </w:r>
          </w:p>
        </w:tc>
      </w:tr>
      <w:tr w:rsidR="00855AB7" w:rsidTr="000A3406">
        <w:tc>
          <w:tcPr>
            <w:tcW w:w="2840" w:type="dxa"/>
            <w:vMerge/>
          </w:tcPr>
          <w:p w:rsidR="00855AB7" w:rsidRDefault="00855AB7" w:rsidP="000A3406">
            <w:pPr>
              <w:adjustRightInd w:val="0"/>
              <w:snapToGrid w:val="0"/>
              <w:spacing w:line="360" w:lineRule="auto"/>
              <w:contextualSpacing/>
              <w:rPr>
                <w:rFonts w:ascii="宋体" w:hAnsi="宋体" w:cs="Arial"/>
                <w:szCs w:val="21"/>
              </w:rPr>
            </w:pPr>
          </w:p>
        </w:tc>
        <w:tc>
          <w:tcPr>
            <w:tcW w:w="2841" w:type="dxa"/>
            <w:vAlign w:val="center"/>
          </w:tcPr>
          <w:p w:rsidR="00855AB7" w:rsidRDefault="00855AB7" w:rsidP="000A3406">
            <w:pPr>
              <w:adjustRightInd w:val="0"/>
              <w:snapToGrid w:val="0"/>
              <w:spacing w:line="360" w:lineRule="auto"/>
              <w:contextualSpacing/>
              <w:jc w:val="center"/>
              <w:rPr>
                <w:rFonts w:ascii="宋体" w:hAnsi="宋体" w:cs="Arial"/>
                <w:szCs w:val="21"/>
              </w:rPr>
            </w:pPr>
            <w:r>
              <w:rPr>
                <w:rFonts w:ascii="宋体" w:hAnsi="宋体" w:cs="宋体" w:hint="eastAsia"/>
                <w:color w:val="000000"/>
                <w:szCs w:val="21"/>
              </w:rPr>
              <w:t>Y≥90日</w:t>
            </w:r>
          </w:p>
        </w:tc>
        <w:tc>
          <w:tcPr>
            <w:tcW w:w="2841" w:type="dxa"/>
            <w:vAlign w:val="center"/>
          </w:tcPr>
          <w:p w:rsidR="00855AB7" w:rsidRDefault="00855AB7" w:rsidP="000A3406">
            <w:pPr>
              <w:adjustRightInd w:val="0"/>
              <w:snapToGrid w:val="0"/>
              <w:spacing w:line="360" w:lineRule="auto"/>
              <w:contextualSpacing/>
              <w:jc w:val="center"/>
              <w:rPr>
                <w:rFonts w:ascii="宋体" w:hAnsi="宋体" w:cs="Arial"/>
                <w:szCs w:val="21"/>
              </w:rPr>
            </w:pPr>
            <w:r>
              <w:rPr>
                <w:rFonts w:ascii="宋体" w:hAnsi="宋体" w:cs="宋体" w:hint="eastAsia"/>
                <w:color w:val="000000"/>
                <w:szCs w:val="21"/>
              </w:rPr>
              <w:t>0%</w:t>
            </w:r>
          </w:p>
        </w:tc>
      </w:tr>
    </w:tbl>
    <w:p w:rsidR="00B46A47" w:rsidRPr="002F1793" w:rsidRDefault="007F1D29" w:rsidP="00B46A47">
      <w:pPr>
        <w:adjustRightInd w:val="0"/>
        <w:snapToGrid w:val="0"/>
        <w:spacing w:line="360" w:lineRule="auto"/>
        <w:ind w:firstLineChars="200" w:firstLine="360"/>
        <w:rPr>
          <w:rFonts w:ascii="Arial Unicode MS" w:hAnsi="Arial Unicode MS" w:cs="Tahoma"/>
          <w:sz w:val="18"/>
          <w:szCs w:val="18"/>
        </w:rPr>
      </w:pPr>
      <w:r>
        <w:rPr>
          <w:rFonts w:ascii="宋体" w:hAnsi="宋体" w:cs="Tahoma"/>
          <w:sz w:val="18"/>
          <w:szCs w:val="21"/>
        </w:rPr>
        <w:t>注：</w:t>
      </w:r>
      <w:r>
        <w:rPr>
          <w:rFonts w:ascii="宋体" w:hAnsi="宋体" w:cs="Tahoma" w:hint="eastAsia"/>
          <w:sz w:val="18"/>
          <w:szCs w:val="21"/>
        </w:rPr>
        <w:t>本基金的赎回费用由基金份额持有人承担，在基金份额持有人赎回基金份额时收取。对于持续持有期少于7日的投资人收取的赎回费全额计入基金财产；对A类</w:t>
      </w:r>
      <w:r>
        <w:rPr>
          <w:rFonts w:ascii="宋体" w:hAnsi="宋体" w:cs="Tahoma"/>
          <w:sz w:val="18"/>
          <w:szCs w:val="21"/>
        </w:rPr>
        <w:t>基金份额</w:t>
      </w:r>
      <w:r>
        <w:rPr>
          <w:rFonts w:ascii="宋体" w:hAnsi="宋体" w:cs="Tahoma" w:hint="eastAsia"/>
          <w:sz w:val="18"/>
          <w:szCs w:val="21"/>
        </w:rPr>
        <w:t>持续持有期不少于7日但少于30日的投资人收取的赎回费的25%计入基金财产，其余用于支付登记费和其他必要的手续费；对</w:t>
      </w:r>
      <w:r>
        <w:rPr>
          <w:rFonts w:ascii="宋体" w:hAnsi="宋体" w:cs="Tahoma"/>
          <w:sz w:val="18"/>
          <w:szCs w:val="21"/>
        </w:rPr>
        <w:t>C</w:t>
      </w:r>
      <w:r>
        <w:rPr>
          <w:rFonts w:ascii="宋体" w:hAnsi="宋体" w:cs="Tahoma" w:hint="eastAsia"/>
          <w:sz w:val="18"/>
          <w:szCs w:val="21"/>
        </w:rPr>
        <w:t>类</w:t>
      </w:r>
      <w:r>
        <w:rPr>
          <w:rFonts w:ascii="宋体" w:hAnsi="宋体" w:cs="Tahoma"/>
          <w:sz w:val="18"/>
          <w:szCs w:val="21"/>
        </w:rPr>
        <w:t>基金份额</w:t>
      </w:r>
      <w:r>
        <w:rPr>
          <w:rFonts w:ascii="宋体" w:hAnsi="宋体" w:cs="Tahoma" w:hint="eastAsia"/>
          <w:sz w:val="18"/>
          <w:szCs w:val="21"/>
        </w:rPr>
        <w:t>持续持有期不少于7日但少于</w:t>
      </w:r>
      <w:r>
        <w:rPr>
          <w:rFonts w:ascii="宋体" w:hAnsi="宋体" w:cs="Tahoma"/>
          <w:sz w:val="18"/>
          <w:szCs w:val="21"/>
        </w:rPr>
        <w:t>9</w:t>
      </w:r>
      <w:r>
        <w:rPr>
          <w:rFonts w:ascii="宋体" w:hAnsi="宋体" w:cs="Tahoma" w:hint="eastAsia"/>
          <w:sz w:val="18"/>
          <w:szCs w:val="21"/>
        </w:rPr>
        <w:t>0日的投资人收取的赎回费的25%计入基金财产，其余用于支付登记费和其他必要的手续费。</w:t>
      </w:r>
    </w:p>
    <w:p w:rsidR="00B46A47" w:rsidRPr="002F1793" w:rsidRDefault="00B46A47" w:rsidP="00B46A47">
      <w:pPr>
        <w:adjustRightInd w:val="0"/>
        <w:snapToGrid w:val="0"/>
        <w:spacing w:line="360" w:lineRule="auto"/>
        <w:ind w:firstLineChars="200" w:firstLine="420"/>
        <w:rPr>
          <w:rFonts w:ascii="Arial Unicode MS" w:hAnsi="Arial Unicode MS" w:cs="Arial"/>
        </w:rPr>
      </w:pPr>
      <w:r w:rsidRPr="002F1793">
        <w:rPr>
          <w:rFonts w:ascii="Arial Unicode MS" w:hAnsi="Arial Unicode MS" w:cs="Arial" w:hint="eastAsia"/>
        </w:rPr>
        <w:t>基金管理人可以在法律法规和基金合同规定范围内调整费率或收费方式。费率或收费方式如发生变更，基金管理人最迟应在新的费率或收费方式实施日前依照《信息披露办法》的有关规定在指定媒介上公告。</w:t>
      </w:r>
    </w:p>
    <w:p w:rsidR="00B6709F" w:rsidRDefault="00B6709F" w:rsidP="00C160DD">
      <w:pPr>
        <w:pStyle w:val="afb"/>
        <w:autoSpaceDE w:val="0"/>
        <w:autoSpaceDN w:val="0"/>
        <w:adjustRightInd w:val="0"/>
        <w:snapToGrid w:val="0"/>
        <w:spacing w:line="360" w:lineRule="auto"/>
        <w:ind w:firstLine="0"/>
        <w:rPr>
          <w:rFonts w:ascii="Arial" w:hAnsi="Arial"/>
          <w:spacing w:val="8"/>
          <w:szCs w:val="21"/>
        </w:rPr>
      </w:pPr>
    </w:p>
    <w:p w:rsidR="00B46A47" w:rsidRPr="00241FFC" w:rsidRDefault="00B46A47" w:rsidP="00B46A47">
      <w:pPr>
        <w:pStyle w:val="11"/>
        <w:snapToGrid w:val="0"/>
        <w:spacing w:before="0" w:after="0" w:line="360" w:lineRule="auto"/>
        <w:jc w:val="both"/>
      </w:pPr>
      <w:r w:rsidRPr="00F41A3E">
        <w:rPr>
          <w:rFonts w:ascii="Arial" w:eastAsia="宋体" w:hAnsi="Arial" w:cs="Arial" w:hint="eastAsia"/>
          <w:b/>
          <w:bCs/>
          <w:color w:val="000000"/>
          <w:sz w:val="28"/>
          <w:szCs w:val="28"/>
        </w:rPr>
        <w:t>十</w:t>
      </w:r>
      <w:r w:rsidRPr="00241FFC">
        <w:rPr>
          <w:rFonts w:ascii="Arial" w:eastAsia="宋体" w:hAnsi="Arial" w:cs="Arial" w:hint="eastAsia"/>
          <w:b/>
          <w:bCs/>
          <w:color w:val="000000"/>
          <w:sz w:val="28"/>
          <w:szCs w:val="28"/>
        </w:rPr>
        <w:t>四、对招募说明书更新部分的说明</w:t>
      </w:r>
    </w:p>
    <w:bookmarkEnd w:id="53"/>
    <w:bookmarkEnd w:id="54"/>
    <w:p w:rsidR="00B46A47" w:rsidRPr="00241FFC" w:rsidRDefault="00B46A47" w:rsidP="00B46A47">
      <w:pPr>
        <w:pStyle w:val="afb"/>
        <w:autoSpaceDE w:val="0"/>
        <w:autoSpaceDN w:val="0"/>
        <w:adjustRightInd w:val="0"/>
        <w:snapToGrid w:val="0"/>
        <w:spacing w:line="360" w:lineRule="auto"/>
        <w:ind w:firstLineChars="200" w:firstLine="452"/>
        <w:rPr>
          <w:rFonts w:ascii="Arial" w:hAnsi="Arial"/>
          <w:spacing w:val="8"/>
          <w:szCs w:val="21"/>
        </w:rPr>
      </w:pPr>
      <w:r w:rsidRPr="00241FFC">
        <w:rPr>
          <w:rFonts w:ascii="Arial" w:hAnsi="Arial" w:hint="eastAsia"/>
          <w:spacing w:val="8"/>
          <w:szCs w:val="21"/>
        </w:rPr>
        <w:t>本基金管理人</w:t>
      </w:r>
      <w:r w:rsidRPr="00241FFC">
        <w:rPr>
          <w:rFonts w:ascii="Arial" w:hAnsi="Arial"/>
          <w:spacing w:val="8"/>
          <w:szCs w:val="21"/>
        </w:rPr>
        <w:t>依据《</w:t>
      </w:r>
      <w:r w:rsidRPr="00241FFC">
        <w:rPr>
          <w:rFonts w:ascii="Arial" w:hAnsi="Arial" w:hint="eastAsia"/>
          <w:spacing w:val="8"/>
          <w:szCs w:val="21"/>
        </w:rPr>
        <w:t>中华人民共和国</w:t>
      </w:r>
      <w:r w:rsidRPr="00241FFC">
        <w:rPr>
          <w:rFonts w:ascii="Arial" w:hAnsi="Arial"/>
          <w:spacing w:val="8"/>
          <w:szCs w:val="21"/>
        </w:rPr>
        <w:t>证券投资基金法》</w:t>
      </w:r>
      <w:r w:rsidRPr="00241FFC">
        <w:rPr>
          <w:rFonts w:ascii="Arial" w:hAnsi="Arial" w:hint="eastAsia"/>
          <w:spacing w:val="8"/>
          <w:szCs w:val="21"/>
        </w:rPr>
        <w:t>、</w:t>
      </w:r>
      <w:r w:rsidRPr="00241FFC">
        <w:rPr>
          <w:rFonts w:ascii="Arial" w:hAnsi="Arial"/>
          <w:spacing w:val="8"/>
          <w:szCs w:val="21"/>
        </w:rPr>
        <w:t>《</w:t>
      </w:r>
      <w:r w:rsidRPr="00241FFC">
        <w:rPr>
          <w:rFonts w:ascii="Arial" w:hAnsi="Arial" w:hint="eastAsia"/>
          <w:spacing w:val="8"/>
          <w:szCs w:val="21"/>
        </w:rPr>
        <w:t>证券投资基金</w:t>
      </w:r>
      <w:r w:rsidRPr="00241FFC">
        <w:rPr>
          <w:rFonts w:ascii="Arial" w:hAnsi="Arial"/>
          <w:spacing w:val="8"/>
          <w:szCs w:val="21"/>
        </w:rPr>
        <w:t>信息披露管理办法》</w:t>
      </w:r>
      <w:r w:rsidRPr="00241FFC">
        <w:rPr>
          <w:rFonts w:ascii="Arial" w:hAnsi="Arial" w:hint="eastAsia"/>
          <w:spacing w:val="8"/>
          <w:szCs w:val="21"/>
        </w:rPr>
        <w:t>等</w:t>
      </w:r>
      <w:r w:rsidRPr="00241FFC">
        <w:rPr>
          <w:rFonts w:ascii="Arial" w:hAnsi="Arial"/>
          <w:spacing w:val="8"/>
          <w:szCs w:val="21"/>
        </w:rPr>
        <w:t>有关法律法规及《</w:t>
      </w:r>
      <w:r w:rsidRPr="00241FFC">
        <w:rPr>
          <w:rFonts w:ascii="Arial" w:hAnsi="Arial" w:hint="eastAsia"/>
          <w:spacing w:val="8"/>
          <w:szCs w:val="21"/>
        </w:rPr>
        <w:t>鹏扬</w:t>
      </w:r>
      <w:r w:rsidR="00C233E8">
        <w:rPr>
          <w:rFonts w:ascii="Arial" w:hAnsi="Arial" w:hint="eastAsia"/>
          <w:spacing w:val="8"/>
          <w:szCs w:val="21"/>
        </w:rPr>
        <w:t>淳享</w:t>
      </w:r>
      <w:r w:rsidRPr="00241FFC">
        <w:rPr>
          <w:rFonts w:ascii="Arial" w:hAnsi="Arial" w:hint="eastAsia"/>
          <w:spacing w:val="8"/>
          <w:szCs w:val="21"/>
        </w:rPr>
        <w:t>债券型</w:t>
      </w:r>
      <w:r w:rsidRPr="00241FFC">
        <w:rPr>
          <w:rFonts w:ascii="Arial" w:hAnsi="Arial"/>
          <w:spacing w:val="8"/>
          <w:szCs w:val="21"/>
        </w:rPr>
        <w:t>证券投资基金基金合同》</w:t>
      </w:r>
      <w:r w:rsidRPr="00241FFC">
        <w:rPr>
          <w:rFonts w:ascii="Arial" w:hAnsi="Arial" w:hint="eastAsia"/>
          <w:spacing w:val="8"/>
          <w:szCs w:val="21"/>
        </w:rPr>
        <w:t>，</w:t>
      </w:r>
      <w:r w:rsidRPr="00241FFC">
        <w:rPr>
          <w:rFonts w:ascii="Arial" w:hAnsi="Arial"/>
          <w:spacing w:val="8"/>
          <w:szCs w:val="21"/>
        </w:rPr>
        <w:t>结合</w:t>
      </w:r>
      <w:r w:rsidRPr="00241FFC">
        <w:rPr>
          <w:rFonts w:ascii="Arial" w:hAnsi="Arial" w:hint="eastAsia"/>
          <w:spacing w:val="8"/>
          <w:szCs w:val="21"/>
        </w:rPr>
        <w:t>本</w:t>
      </w:r>
      <w:r w:rsidRPr="00241FFC">
        <w:rPr>
          <w:rFonts w:ascii="Arial" w:hAnsi="Arial"/>
          <w:spacing w:val="8"/>
          <w:szCs w:val="21"/>
        </w:rPr>
        <w:t>基金管理人对本基金实施的投资管理活动，对本基金的招募说明书进行了更新</w:t>
      </w:r>
      <w:r w:rsidRPr="00241FFC">
        <w:rPr>
          <w:rFonts w:ascii="Arial" w:hAnsi="Arial" w:hint="eastAsia"/>
          <w:spacing w:val="8"/>
          <w:szCs w:val="21"/>
        </w:rPr>
        <w:t>，</w:t>
      </w:r>
      <w:r w:rsidRPr="00241FFC">
        <w:rPr>
          <w:rFonts w:ascii="Arial" w:hAnsi="Arial"/>
          <w:spacing w:val="8"/>
          <w:szCs w:val="21"/>
        </w:rPr>
        <w:t>主要更新的内容如下</w:t>
      </w:r>
      <w:r w:rsidRPr="00241FFC">
        <w:rPr>
          <w:rFonts w:ascii="Arial" w:hAnsi="Arial" w:hint="eastAsia"/>
          <w:spacing w:val="8"/>
          <w:szCs w:val="21"/>
        </w:rPr>
        <w:t>：</w:t>
      </w:r>
    </w:p>
    <w:p w:rsidR="00241FFC" w:rsidRPr="00241FFC" w:rsidRDefault="00241FFC" w:rsidP="00241FFC">
      <w:pPr>
        <w:pStyle w:val="afb"/>
        <w:numPr>
          <w:ilvl w:val="0"/>
          <w:numId w:val="8"/>
        </w:numPr>
        <w:tabs>
          <w:tab w:val="left" w:pos="709"/>
        </w:tabs>
        <w:autoSpaceDE w:val="0"/>
        <w:autoSpaceDN w:val="0"/>
        <w:adjustRightInd w:val="0"/>
        <w:snapToGrid w:val="0"/>
        <w:spacing w:line="360" w:lineRule="auto"/>
        <w:ind w:left="0" w:firstLine="284"/>
        <w:rPr>
          <w:rFonts w:ascii="Arial" w:hAnsi="Arial"/>
          <w:spacing w:val="8"/>
          <w:szCs w:val="21"/>
        </w:rPr>
      </w:pPr>
      <w:r w:rsidRPr="00241FFC">
        <w:rPr>
          <w:rFonts w:ascii="Arial" w:hAnsi="Arial" w:hint="eastAsia"/>
          <w:spacing w:val="8"/>
          <w:szCs w:val="21"/>
        </w:rPr>
        <w:t>在“重要提示”部分</w:t>
      </w:r>
      <w:r w:rsidR="007F1D29">
        <w:rPr>
          <w:rFonts w:ascii="Arial" w:hAnsi="Arial" w:hint="eastAsia"/>
          <w:spacing w:val="8"/>
          <w:szCs w:val="21"/>
        </w:rPr>
        <w:t>更新</w:t>
      </w:r>
      <w:r w:rsidR="007F1D29">
        <w:rPr>
          <w:rFonts w:ascii="Arial" w:hAnsi="Arial"/>
          <w:spacing w:val="8"/>
          <w:szCs w:val="21"/>
        </w:rPr>
        <w:t>了</w:t>
      </w:r>
      <w:r w:rsidR="007F1D29">
        <w:rPr>
          <w:rFonts w:ascii="Arial" w:hAnsi="Arial" w:hint="eastAsia"/>
          <w:spacing w:val="8"/>
          <w:szCs w:val="21"/>
        </w:rPr>
        <w:t>基金合同</w:t>
      </w:r>
      <w:r w:rsidR="007F1D29">
        <w:rPr>
          <w:rFonts w:ascii="Arial" w:hAnsi="Arial"/>
          <w:spacing w:val="8"/>
          <w:szCs w:val="21"/>
        </w:rPr>
        <w:t>生效</w:t>
      </w:r>
      <w:r w:rsidR="007F1D29">
        <w:rPr>
          <w:rFonts w:ascii="Arial" w:hAnsi="Arial" w:hint="eastAsia"/>
          <w:spacing w:val="8"/>
          <w:szCs w:val="21"/>
        </w:rPr>
        <w:t>日期、更新的招募说明书的截止日期、</w:t>
      </w:r>
      <w:r w:rsidR="007F1D29" w:rsidRPr="00F1226B">
        <w:rPr>
          <w:rFonts w:ascii="Arial" w:hAnsi="Arial" w:hint="eastAsia"/>
          <w:spacing w:val="8"/>
          <w:szCs w:val="21"/>
        </w:rPr>
        <w:t>更新的</w:t>
      </w:r>
      <w:r w:rsidR="007F1D29" w:rsidRPr="00F1226B">
        <w:rPr>
          <w:rFonts w:ascii="Arial" w:hAnsi="Arial"/>
          <w:spacing w:val="8"/>
          <w:szCs w:val="21"/>
        </w:rPr>
        <w:t>招募说明书</w:t>
      </w:r>
      <w:r w:rsidR="007F1D29" w:rsidRPr="005E3E17">
        <w:rPr>
          <w:rFonts w:ascii="Arial" w:hAnsi="Arial" w:hint="eastAsia"/>
          <w:spacing w:val="8"/>
          <w:szCs w:val="21"/>
        </w:rPr>
        <w:t>中财务数据截止日期等相关内容；</w:t>
      </w:r>
    </w:p>
    <w:p w:rsidR="00241FFC" w:rsidRPr="00241FFC" w:rsidRDefault="00241FFC" w:rsidP="00241FFC">
      <w:pPr>
        <w:pStyle w:val="afb"/>
        <w:numPr>
          <w:ilvl w:val="0"/>
          <w:numId w:val="8"/>
        </w:numPr>
        <w:autoSpaceDE w:val="0"/>
        <w:autoSpaceDN w:val="0"/>
        <w:adjustRightInd w:val="0"/>
        <w:snapToGrid w:val="0"/>
        <w:spacing w:line="360" w:lineRule="auto"/>
        <w:ind w:left="643"/>
        <w:rPr>
          <w:rFonts w:ascii="Arial" w:hAnsi="Arial"/>
          <w:spacing w:val="8"/>
          <w:szCs w:val="21"/>
        </w:rPr>
      </w:pPr>
      <w:r w:rsidRPr="00241FFC">
        <w:rPr>
          <w:rFonts w:ascii="Arial" w:hAnsi="Arial" w:hint="eastAsia"/>
          <w:spacing w:val="8"/>
          <w:szCs w:val="21"/>
        </w:rPr>
        <w:t>在“第三部分</w:t>
      </w:r>
      <w:r w:rsidRPr="00241FFC">
        <w:rPr>
          <w:rFonts w:ascii="Arial" w:hAnsi="Arial" w:hint="eastAsia"/>
          <w:spacing w:val="8"/>
          <w:szCs w:val="21"/>
        </w:rPr>
        <w:t xml:space="preserve">  </w:t>
      </w:r>
      <w:r w:rsidRPr="00241FFC">
        <w:rPr>
          <w:rFonts w:ascii="Arial" w:hAnsi="Arial" w:hint="eastAsia"/>
          <w:spacing w:val="8"/>
          <w:szCs w:val="21"/>
        </w:rPr>
        <w:t>基金管理人”部分</w:t>
      </w:r>
      <w:r w:rsidRPr="00241FFC">
        <w:rPr>
          <w:rFonts w:ascii="Arial" w:hAnsi="Arial"/>
          <w:spacing w:val="8"/>
          <w:szCs w:val="21"/>
        </w:rPr>
        <w:t>，</w:t>
      </w:r>
      <w:r w:rsidRPr="00241FFC">
        <w:rPr>
          <w:rFonts w:ascii="Arial" w:hAnsi="Arial" w:hint="eastAsia"/>
          <w:spacing w:val="8"/>
          <w:szCs w:val="21"/>
        </w:rPr>
        <w:t>更新了基金管理人的相关信息；</w:t>
      </w:r>
    </w:p>
    <w:p w:rsidR="00241FFC" w:rsidRPr="00241FFC" w:rsidRDefault="00241FFC" w:rsidP="00241FFC">
      <w:pPr>
        <w:pStyle w:val="afb"/>
        <w:numPr>
          <w:ilvl w:val="0"/>
          <w:numId w:val="8"/>
        </w:numPr>
        <w:autoSpaceDE w:val="0"/>
        <w:autoSpaceDN w:val="0"/>
        <w:adjustRightInd w:val="0"/>
        <w:snapToGrid w:val="0"/>
        <w:spacing w:line="360" w:lineRule="auto"/>
        <w:ind w:left="643"/>
        <w:rPr>
          <w:rFonts w:ascii="Arial" w:hAnsi="Arial"/>
          <w:spacing w:val="8"/>
          <w:szCs w:val="21"/>
        </w:rPr>
      </w:pPr>
      <w:r w:rsidRPr="00241FFC">
        <w:rPr>
          <w:rFonts w:ascii="Arial" w:hAnsi="Arial" w:hint="eastAsia"/>
          <w:spacing w:val="8"/>
          <w:szCs w:val="21"/>
        </w:rPr>
        <w:t>在“第四部分</w:t>
      </w:r>
      <w:r w:rsidRPr="00241FFC">
        <w:rPr>
          <w:rFonts w:ascii="Arial" w:hAnsi="Arial" w:hint="eastAsia"/>
          <w:spacing w:val="8"/>
          <w:szCs w:val="21"/>
        </w:rPr>
        <w:t xml:space="preserve">  </w:t>
      </w:r>
      <w:r w:rsidRPr="00241FFC">
        <w:rPr>
          <w:rFonts w:ascii="Arial" w:hAnsi="Arial" w:hint="eastAsia"/>
          <w:spacing w:val="8"/>
          <w:szCs w:val="21"/>
        </w:rPr>
        <w:t>基金托管人”部分</w:t>
      </w:r>
      <w:r w:rsidRPr="00241FFC">
        <w:rPr>
          <w:rFonts w:ascii="Arial" w:hAnsi="Arial"/>
          <w:spacing w:val="8"/>
          <w:szCs w:val="21"/>
        </w:rPr>
        <w:t>，</w:t>
      </w:r>
      <w:r w:rsidRPr="00241FFC">
        <w:rPr>
          <w:rFonts w:ascii="Arial" w:hAnsi="Arial" w:hint="eastAsia"/>
          <w:spacing w:val="8"/>
          <w:szCs w:val="21"/>
        </w:rPr>
        <w:t>更新了基金托管人的相关信息；</w:t>
      </w:r>
    </w:p>
    <w:p w:rsidR="00241FFC" w:rsidRPr="004B525D" w:rsidRDefault="00241FFC" w:rsidP="004B525D">
      <w:pPr>
        <w:pStyle w:val="afb"/>
        <w:numPr>
          <w:ilvl w:val="0"/>
          <w:numId w:val="8"/>
        </w:numPr>
        <w:autoSpaceDE w:val="0"/>
        <w:autoSpaceDN w:val="0"/>
        <w:adjustRightInd w:val="0"/>
        <w:snapToGrid w:val="0"/>
        <w:spacing w:line="360" w:lineRule="auto"/>
        <w:ind w:left="643"/>
        <w:rPr>
          <w:rFonts w:ascii="Arial" w:hAnsi="Arial"/>
          <w:spacing w:val="8"/>
          <w:szCs w:val="21"/>
        </w:rPr>
      </w:pPr>
      <w:r w:rsidRPr="004B525D">
        <w:rPr>
          <w:rFonts w:ascii="Arial" w:hAnsi="Arial" w:hint="eastAsia"/>
          <w:spacing w:val="8"/>
          <w:szCs w:val="21"/>
        </w:rPr>
        <w:t>在“第五部分</w:t>
      </w:r>
      <w:r w:rsidRPr="004B525D">
        <w:rPr>
          <w:rFonts w:ascii="Arial" w:hAnsi="Arial" w:hint="eastAsia"/>
          <w:spacing w:val="8"/>
          <w:szCs w:val="21"/>
        </w:rPr>
        <w:t xml:space="preserve">  </w:t>
      </w:r>
      <w:r w:rsidRPr="004B525D">
        <w:rPr>
          <w:rFonts w:ascii="Arial" w:hAnsi="Arial" w:hint="eastAsia"/>
          <w:spacing w:val="8"/>
          <w:szCs w:val="21"/>
        </w:rPr>
        <w:t>相关服务机构”部分</w:t>
      </w:r>
      <w:r w:rsidRPr="004B525D">
        <w:rPr>
          <w:rFonts w:ascii="Arial" w:hAnsi="Arial"/>
          <w:spacing w:val="8"/>
          <w:szCs w:val="21"/>
        </w:rPr>
        <w:t>，</w:t>
      </w:r>
      <w:r w:rsidRPr="004B525D">
        <w:rPr>
          <w:rFonts w:ascii="Arial" w:hAnsi="Arial" w:hint="eastAsia"/>
          <w:spacing w:val="8"/>
          <w:szCs w:val="21"/>
        </w:rPr>
        <w:t>增加了新的销售机构及其相关信息；</w:t>
      </w:r>
    </w:p>
    <w:p w:rsidR="004B525D" w:rsidRPr="00A62991" w:rsidRDefault="004B525D" w:rsidP="004B525D">
      <w:pPr>
        <w:pStyle w:val="afb"/>
        <w:numPr>
          <w:ilvl w:val="0"/>
          <w:numId w:val="8"/>
        </w:numPr>
        <w:autoSpaceDE w:val="0"/>
        <w:autoSpaceDN w:val="0"/>
        <w:adjustRightInd w:val="0"/>
        <w:snapToGrid w:val="0"/>
        <w:spacing w:line="360" w:lineRule="auto"/>
        <w:ind w:left="643"/>
        <w:rPr>
          <w:rFonts w:ascii="Arial" w:hAnsi="Arial"/>
          <w:spacing w:val="8"/>
          <w:szCs w:val="21"/>
        </w:rPr>
      </w:pPr>
      <w:r w:rsidRPr="00A62991">
        <w:rPr>
          <w:rFonts w:ascii="Arial" w:hAnsi="Arial"/>
          <w:spacing w:val="8"/>
          <w:szCs w:val="21"/>
        </w:rPr>
        <w:t>在</w:t>
      </w:r>
      <w:r w:rsidRPr="00A62991">
        <w:rPr>
          <w:rFonts w:ascii="Arial" w:hAnsi="Arial" w:hint="eastAsia"/>
          <w:spacing w:val="8"/>
          <w:szCs w:val="21"/>
        </w:rPr>
        <w:t>“第九部分</w:t>
      </w:r>
      <w:r w:rsidRPr="00A62991">
        <w:rPr>
          <w:rFonts w:ascii="Arial" w:hAnsi="Arial" w:hint="eastAsia"/>
          <w:spacing w:val="8"/>
          <w:szCs w:val="21"/>
        </w:rPr>
        <w:t xml:space="preserve">  </w:t>
      </w:r>
      <w:r w:rsidRPr="00A62991">
        <w:rPr>
          <w:rFonts w:ascii="Arial" w:hAnsi="Arial" w:hint="eastAsia"/>
          <w:spacing w:val="8"/>
          <w:szCs w:val="21"/>
        </w:rPr>
        <w:t>基金</w:t>
      </w:r>
      <w:r w:rsidRPr="00A62991">
        <w:rPr>
          <w:rFonts w:ascii="Arial" w:hAnsi="Arial"/>
          <w:spacing w:val="8"/>
          <w:szCs w:val="21"/>
        </w:rPr>
        <w:t>的</w:t>
      </w:r>
      <w:r w:rsidRPr="00A62991">
        <w:rPr>
          <w:rFonts w:ascii="Arial" w:hAnsi="Arial" w:hint="eastAsia"/>
          <w:spacing w:val="8"/>
          <w:szCs w:val="21"/>
        </w:rPr>
        <w:t>投资”部分</w:t>
      </w:r>
      <w:r w:rsidRPr="00A62991">
        <w:rPr>
          <w:rFonts w:ascii="Arial" w:hAnsi="Arial"/>
          <w:spacing w:val="8"/>
          <w:szCs w:val="21"/>
        </w:rPr>
        <w:t>，</w:t>
      </w:r>
      <w:r w:rsidRPr="00A62991">
        <w:rPr>
          <w:rFonts w:ascii="Arial" w:hAnsi="Arial" w:hint="eastAsia"/>
          <w:spacing w:val="8"/>
          <w:szCs w:val="21"/>
        </w:rPr>
        <w:t>增加</w:t>
      </w:r>
      <w:r w:rsidRPr="00A62991">
        <w:rPr>
          <w:rFonts w:ascii="Arial" w:hAnsi="Arial"/>
          <w:spacing w:val="8"/>
          <w:szCs w:val="21"/>
        </w:rPr>
        <w:t>了</w:t>
      </w:r>
      <w:r w:rsidRPr="00A62991">
        <w:rPr>
          <w:rFonts w:ascii="Arial" w:hAnsi="Arial" w:hint="eastAsia"/>
          <w:spacing w:val="8"/>
          <w:szCs w:val="21"/>
        </w:rPr>
        <w:t>基金的投资组合</w:t>
      </w:r>
      <w:r w:rsidRPr="00A62991">
        <w:rPr>
          <w:rFonts w:ascii="Arial" w:hAnsi="Arial"/>
          <w:spacing w:val="8"/>
          <w:szCs w:val="21"/>
        </w:rPr>
        <w:t>报告</w:t>
      </w:r>
      <w:r w:rsidRPr="00A62991">
        <w:rPr>
          <w:rFonts w:ascii="Arial" w:hAnsi="Arial" w:hint="eastAsia"/>
          <w:spacing w:val="8"/>
          <w:szCs w:val="21"/>
        </w:rPr>
        <w:t>部分内容；</w:t>
      </w:r>
    </w:p>
    <w:p w:rsidR="004B525D" w:rsidRPr="00A62991" w:rsidRDefault="00161D29" w:rsidP="004B525D">
      <w:pPr>
        <w:pStyle w:val="afb"/>
        <w:numPr>
          <w:ilvl w:val="0"/>
          <w:numId w:val="8"/>
        </w:numPr>
        <w:autoSpaceDE w:val="0"/>
        <w:autoSpaceDN w:val="0"/>
        <w:adjustRightInd w:val="0"/>
        <w:snapToGrid w:val="0"/>
        <w:spacing w:line="360" w:lineRule="auto"/>
        <w:ind w:left="643"/>
        <w:rPr>
          <w:rFonts w:ascii="Arial" w:hAnsi="Arial"/>
          <w:spacing w:val="8"/>
          <w:szCs w:val="21"/>
        </w:rPr>
      </w:pPr>
      <w:r>
        <w:rPr>
          <w:rFonts w:ascii="Arial" w:hAnsi="Arial" w:hint="eastAsia"/>
          <w:spacing w:val="8"/>
          <w:szCs w:val="21"/>
        </w:rPr>
        <w:t>在</w:t>
      </w:r>
      <w:r w:rsidR="004B525D" w:rsidRPr="00A62991">
        <w:rPr>
          <w:rFonts w:ascii="Arial" w:hAnsi="Arial" w:hint="eastAsia"/>
          <w:spacing w:val="8"/>
          <w:szCs w:val="21"/>
        </w:rPr>
        <w:t>“第十部分</w:t>
      </w:r>
      <w:r w:rsidR="004B525D" w:rsidRPr="00A62991">
        <w:rPr>
          <w:rFonts w:ascii="Arial" w:hAnsi="Arial" w:hint="eastAsia"/>
          <w:spacing w:val="8"/>
          <w:szCs w:val="21"/>
        </w:rPr>
        <w:t xml:space="preserve">  </w:t>
      </w:r>
      <w:r w:rsidR="004B525D" w:rsidRPr="00A62991">
        <w:rPr>
          <w:rFonts w:ascii="Arial" w:hAnsi="Arial" w:hint="eastAsia"/>
          <w:spacing w:val="8"/>
          <w:szCs w:val="21"/>
        </w:rPr>
        <w:t>基金</w:t>
      </w:r>
      <w:r w:rsidR="004B525D" w:rsidRPr="00A62991">
        <w:rPr>
          <w:rFonts w:ascii="Arial" w:hAnsi="Arial"/>
          <w:spacing w:val="8"/>
          <w:szCs w:val="21"/>
        </w:rPr>
        <w:t>的</w:t>
      </w:r>
      <w:r w:rsidR="004B525D" w:rsidRPr="00A62991">
        <w:rPr>
          <w:rFonts w:ascii="Arial" w:hAnsi="Arial" w:hint="eastAsia"/>
          <w:spacing w:val="8"/>
          <w:szCs w:val="21"/>
        </w:rPr>
        <w:t>业绩”</w:t>
      </w:r>
      <w:r>
        <w:rPr>
          <w:rFonts w:ascii="Arial" w:hAnsi="Arial" w:hint="eastAsia"/>
          <w:spacing w:val="8"/>
          <w:szCs w:val="21"/>
        </w:rPr>
        <w:t>，</w:t>
      </w:r>
      <w:r>
        <w:rPr>
          <w:rFonts w:ascii="Arial" w:hAnsi="Arial"/>
          <w:spacing w:val="8"/>
          <w:szCs w:val="21"/>
        </w:rPr>
        <w:t>更新了</w:t>
      </w:r>
      <w:r w:rsidR="004B525D" w:rsidRPr="00A62991">
        <w:rPr>
          <w:rFonts w:ascii="Arial" w:hAnsi="Arial"/>
          <w:spacing w:val="8"/>
          <w:szCs w:val="21"/>
        </w:rPr>
        <w:t>相关内容</w:t>
      </w:r>
      <w:r w:rsidR="004B525D" w:rsidRPr="00A62991">
        <w:rPr>
          <w:rFonts w:ascii="Arial" w:hAnsi="Arial" w:hint="eastAsia"/>
          <w:spacing w:val="8"/>
          <w:szCs w:val="21"/>
        </w:rPr>
        <w:t>；</w:t>
      </w:r>
    </w:p>
    <w:p w:rsidR="00B46A47" w:rsidRPr="00674667" w:rsidRDefault="00161D29" w:rsidP="00674667">
      <w:pPr>
        <w:pStyle w:val="afb"/>
        <w:numPr>
          <w:ilvl w:val="0"/>
          <w:numId w:val="8"/>
        </w:numPr>
        <w:autoSpaceDE w:val="0"/>
        <w:autoSpaceDN w:val="0"/>
        <w:adjustRightInd w:val="0"/>
        <w:snapToGrid w:val="0"/>
        <w:spacing w:line="360" w:lineRule="auto"/>
        <w:ind w:left="643"/>
        <w:rPr>
          <w:rFonts w:ascii="Arial" w:hAnsi="Arial"/>
          <w:spacing w:val="8"/>
          <w:szCs w:val="21"/>
        </w:rPr>
      </w:pPr>
      <w:r>
        <w:rPr>
          <w:rFonts w:ascii="Arial" w:hAnsi="Arial" w:hint="eastAsia"/>
          <w:spacing w:val="8"/>
          <w:szCs w:val="21"/>
        </w:rPr>
        <w:t>在</w:t>
      </w:r>
      <w:r w:rsidR="004B525D" w:rsidRPr="004B525D">
        <w:rPr>
          <w:rFonts w:ascii="Arial" w:hAnsi="Arial" w:hint="eastAsia"/>
          <w:spacing w:val="8"/>
          <w:szCs w:val="21"/>
        </w:rPr>
        <w:t>“第二十</w:t>
      </w:r>
      <w:r w:rsidR="00397150">
        <w:rPr>
          <w:rFonts w:ascii="Arial" w:hAnsi="Arial" w:hint="eastAsia"/>
          <w:spacing w:val="8"/>
          <w:szCs w:val="21"/>
        </w:rPr>
        <w:t>二</w:t>
      </w:r>
      <w:r w:rsidR="004B525D" w:rsidRPr="004B525D">
        <w:rPr>
          <w:rFonts w:ascii="Arial" w:hAnsi="Arial" w:hint="eastAsia"/>
          <w:spacing w:val="8"/>
          <w:szCs w:val="21"/>
        </w:rPr>
        <w:t>部分</w:t>
      </w:r>
      <w:r w:rsidR="004B525D" w:rsidRPr="004B525D">
        <w:rPr>
          <w:rFonts w:ascii="Arial" w:hAnsi="Arial" w:hint="eastAsia"/>
          <w:spacing w:val="8"/>
          <w:szCs w:val="21"/>
        </w:rPr>
        <w:t xml:space="preserve">  </w:t>
      </w:r>
      <w:r w:rsidR="004B525D" w:rsidRPr="004B525D">
        <w:rPr>
          <w:rFonts w:ascii="Arial" w:hAnsi="Arial" w:hint="eastAsia"/>
          <w:spacing w:val="8"/>
          <w:szCs w:val="21"/>
        </w:rPr>
        <w:t>其他应披露事项”这一部分，列示了本基金招募说明书更新期间，本基金及基金管理人的有关公告；</w:t>
      </w:r>
    </w:p>
    <w:p w:rsidR="00212CA5" w:rsidRPr="002F1793" w:rsidRDefault="00212CA5" w:rsidP="00674667">
      <w:pPr>
        <w:pStyle w:val="afb"/>
        <w:autoSpaceDE w:val="0"/>
        <w:autoSpaceDN w:val="0"/>
        <w:adjustRightInd w:val="0"/>
        <w:snapToGrid w:val="0"/>
        <w:spacing w:line="360" w:lineRule="auto"/>
        <w:ind w:firstLine="0"/>
        <w:rPr>
          <w:rFonts w:ascii="Arial" w:hAnsi="Arial"/>
          <w:spacing w:val="8"/>
          <w:szCs w:val="21"/>
        </w:rPr>
      </w:pPr>
    </w:p>
    <w:p w:rsidR="00674667" w:rsidRDefault="00674667" w:rsidP="00674667">
      <w:pPr>
        <w:pStyle w:val="afb"/>
        <w:autoSpaceDE w:val="0"/>
        <w:autoSpaceDN w:val="0"/>
        <w:adjustRightInd w:val="0"/>
        <w:spacing w:line="360" w:lineRule="auto"/>
        <w:ind w:firstLineChars="200" w:firstLine="452"/>
        <w:rPr>
          <w:rFonts w:ascii="宋体" w:hAnsi="宋体"/>
          <w:spacing w:val="8"/>
          <w:szCs w:val="21"/>
        </w:rPr>
      </w:pPr>
    </w:p>
    <w:p w:rsidR="00674667" w:rsidRDefault="00674667" w:rsidP="00674667">
      <w:pPr>
        <w:pStyle w:val="afb"/>
        <w:autoSpaceDE w:val="0"/>
        <w:autoSpaceDN w:val="0"/>
        <w:adjustRightInd w:val="0"/>
        <w:spacing w:line="360" w:lineRule="auto"/>
        <w:ind w:firstLineChars="2450" w:firstLine="5537"/>
        <w:rPr>
          <w:rFonts w:ascii="宋体" w:hAnsi="宋体"/>
          <w:spacing w:val="8"/>
          <w:szCs w:val="21"/>
        </w:rPr>
      </w:pPr>
      <w:r>
        <w:rPr>
          <w:rFonts w:ascii="宋体" w:hAnsi="宋体" w:hint="eastAsia"/>
          <w:spacing w:val="8"/>
          <w:szCs w:val="21"/>
        </w:rPr>
        <w:t>鹏扬基金管理有限公司</w:t>
      </w:r>
    </w:p>
    <w:p w:rsidR="00C041E3" w:rsidRPr="00674667" w:rsidRDefault="00674667" w:rsidP="00674667">
      <w:pPr>
        <w:pStyle w:val="afb"/>
        <w:autoSpaceDE w:val="0"/>
        <w:autoSpaceDN w:val="0"/>
        <w:adjustRightInd w:val="0"/>
        <w:spacing w:line="360" w:lineRule="auto"/>
        <w:ind w:firstLineChars="2650" w:firstLine="5989"/>
        <w:rPr>
          <w:rFonts w:ascii="宋体" w:hAnsi="宋体"/>
          <w:spacing w:val="8"/>
          <w:szCs w:val="21"/>
        </w:rPr>
      </w:pPr>
      <w:r>
        <w:rPr>
          <w:rFonts w:ascii="宋体" w:hAnsi="宋体" w:hint="eastAsia"/>
          <w:spacing w:val="8"/>
          <w:szCs w:val="21"/>
        </w:rPr>
        <w:t>2020年7月24日</w:t>
      </w:r>
      <w:bookmarkStart w:id="56" w:name="_GoBack"/>
      <w:bookmarkEnd w:id="56"/>
    </w:p>
    <w:sectPr w:rsidR="00C041E3" w:rsidRPr="00674667" w:rsidSect="00724EEB">
      <w:footerReference w:type="default" r:id="rId15"/>
      <w:headerReference w:type="first" r:id="rId16"/>
      <w:pgSz w:w="11906" w:h="16838"/>
      <w:pgMar w:top="1440" w:right="1800" w:bottom="1440" w:left="1800"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A69" w:rsidRDefault="00977A69">
      <w:r>
        <w:separator/>
      </w:r>
    </w:p>
  </w:endnote>
  <w:endnote w:type="continuationSeparator" w:id="0">
    <w:p w:rsidR="00977A69" w:rsidRDefault="00977A69">
      <w:r>
        <w:continuationSeparator/>
      </w:r>
    </w:p>
  </w:endnote>
  <w:endnote w:type="continuationNotice" w:id="1">
    <w:p w:rsidR="00977A69" w:rsidRDefault="00977A6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楷体"/>
    <w:panose1 w:val="02010609030101010101"/>
    <w:charset w:val="86"/>
    <w:family w:val="modern"/>
    <w:pitch w:val="fixed"/>
    <w:sig w:usb0="00000000"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ˎ̥">
    <w:altName w:val="Times New Roman"/>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微软雅黑">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36" w:rsidRDefault="00FE7336">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36" w:rsidRDefault="00FE7336">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06" w:rsidRPr="0063347B" w:rsidRDefault="000A3406">
    <w:pPr>
      <w:pStyle w:val="af0"/>
      <w:jc w:val="center"/>
      <w:rPr>
        <w:rFonts w:ascii="Arial" w:hAnsi="Arial" w:cs="Arial"/>
        <w:b/>
        <w:sz w:val="21"/>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06" w:rsidRDefault="000A3406">
    <w:pPr>
      <w:pStyle w:val="af0"/>
      <w:jc w:val="center"/>
      <w:rPr>
        <w:rFonts w:ascii="Arial" w:hAnsi="Arial" w:cs="Arial"/>
      </w:rPr>
    </w:pPr>
    <w:r>
      <w:rPr>
        <w:rFonts w:ascii="Arial" w:hAnsi="Arial" w:cs="Arial" w:hint="eastAsia"/>
      </w:rPr>
      <w:t>5-</w:t>
    </w:r>
    <w:r w:rsidR="000909CB">
      <w:rPr>
        <w:rFonts w:ascii="Arial" w:hAnsi="Arial" w:cs="Arial"/>
      </w:rPr>
      <w:fldChar w:fldCharType="begin"/>
    </w:r>
    <w:r>
      <w:rPr>
        <w:rFonts w:ascii="Arial" w:hAnsi="Arial" w:cs="Arial"/>
      </w:rPr>
      <w:instrText xml:space="preserve"> PAGE   \* MERGEFORMAT </w:instrText>
    </w:r>
    <w:r w:rsidR="000909CB">
      <w:rPr>
        <w:rFonts w:ascii="Arial" w:hAnsi="Arial" w:cs="Arial"/>
      </w:rPr>
      <w:fldChar w:fldCharType="separate"/>
    </w:r>
    <w:r w:rsidR="00674667" w:rsidRPr="00674667">
      <w:rPr>
        <w:rFonts w:ascii="Arial" w:hAnsi="Arial" w:cs="Arial"/>
        <w:noProof/>
        <w:lang w:val="zh-CN"/>
      </w:rPr>
      <w:t>19</w:t>
    </w:r>
    <w:r w:rsidR="000909CB">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A69" w:rsidRDefault="00977A69">
      <w:r>
        <w:separator/>
      </w:r>
    </w:p>
  </w:footnote>
  <w:footnote w:type="continuationSeparator" w:id="0">
    <w:p w:rsidR="00977A69" w:rsidRDefault="00977A69">
      <w:r>
        <w:continuationSeparator/>
      </w:r>
    </w:p>
  </w:footnote>
  <w:footnote w:type="continuationNotice" w:id="1">
    <w:p w:rsidR="00977A69" w:rsidRDefault="00977A6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36" w:rsidRDefault="00FE7336">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06" w:rsidRDefault="000A3406">
    <w:pPr>
      <w:pStyle w:val="af5"/>
    </w:pPr>
    <w:r>
      <w:rPr>
        <w:rFonts w:hint="eastAsia"/>
      </w:rPr>
      <w:t>鹏扬淳享债券型证券投资基金</w:t>
    </w:r>
    <w:r>
      <w:rPr>
        <w:rFonts w:hint="eastAsia"/>
      </w:rPr>
      <w:t xml:space="preserve">                                            </w:t>
    </w:r>
    <w:r w:rsidRPr="004857B5">
      <w:rPr>
        <w:rFonts w:hint="eastAsia"/>
      </w:rPr>
      <w:t>更新的</w:t>
    </w:r>
    <w:r>
      <w:rPr>
        <w:rFonts w:hint="eastAsia"/>
      </w:rPr>
      <w:t>招募说明书摘要</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06" w:rsidRDefault="000A3406">
    <w:pPr>
      <w:pStyle w:val="af5"/>
      <w:pBdr>
        <w:bottom w:val="none" w:sz="0" w:space="0" w:color="auto"/>
      </w:pBd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06" w:rsidRDefault="000A3406">
    <w:pPr>
      <w:pStyle w:val="af5"/>
    </w:pPr>
    <w:r>
      <w:rPr>
        <w:rFonts w:hint="eastAsia"/>
      </w:rPr>
      <w:t>鹏扬淳享债券型证券投资基金</w:t>
    </w:r>
    <w:r>
      <w:rPr>
        <w:rFonts w:hint="eastAsia"/>
      </w:rPr>
      <w:t xml:space="preserve">                                      </w:t>
    </w:r>
    <w:r w:rsidRPr="00B01528">
      <w:rPr>
        <w:rFonts w:hint="eastAsia"/>
      </w:rPr>
      <w:t>更新的</w:t>
    </w:r>
    <w:r>
      <w:rPr>
        <w:rFonts w:hint="eastAsia"/>
      </w:rPr>
      <w:t>招募说明书摘要</w:t>
    </w:r>
  </w:p>
  <w:p w:rsidR="000A3406" w:rsidRDefault="000A340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3FA"/>
    <w:multiLevelType w:val="hybridMultilevel"/>
    <w:tmpl w:val="B5B6952A"/>
    <w:lvl w:ilvl="0" w:tplc="1A1ACB3E">
      <w:start w:val="1"/>
      <w:numFmt w:val="decimal"/>
      <w:lvlText w:val="%1、"/>
      <w:lvlJc w:val="left"/>
      <w:pPr>
        <w:ind w:left="3905" w:hanging="360"/>
      </w:pPr>
      <w:rPr>
        <w:rFonts w:hint="default"/>
      </w:rPr>
    </w:lvl>
    <w:lvl w:ilvl="1" w:tplc="04090019" w:tentative="1">
      <w:start w:val="1"/>
      <w:numFmt w:val="lowerLetter"/>
      <w:lvlText w:val="%2)"/>
      <w:lvlJc w:val="left"/>
      <w:pPr>
        <w:ind w:left="1179" w:hanging="420"/>
      </w:pPr>
    </w:lvl>
    <w:lvl w:ilvl="2" w:tplc="0409001B" w:tentative="1">
      <w:start w:val="1"/>
      <w:numFmt w:val="lowerRoman"/>
      <w:lvlText w:val="%3."/>
      <w:lvlJc w:val="right"/>
      <w:pPr>
        <w:ind w:left="1599" w:hanging="420"/>
      </w:pPr>
    </w:lvl>
    <w:lvl w:ilvl="3" w:tplc="0409000F" w:tentative="1">
      <w:start w:val="1"/>
      <w:numFmt w:val="decimal"/>
      <w:lvlText w:val="%4."/>
      <w:lvlJc w:val="left"/>
      <w:pPr>
        <w:ind w:left="2019" w:hanging="420"/>
      </w:pPr>
    </w:lvl>
    <w:lvl w:ilvl="4" w:tplc="04090019" w:tentative="1">
      <w:start w:val="1"/>
      <w:numFmt w:val="lowerLetter"/>
      <w:lvlText w:val="%5)"/>
      <w:lvlJc w:val="left"/>
      <w:pPr>
        <w:ind w:left="2439" w:hanging="420"/>
      </w:pPr>
    </w:lvl>
    <w:lvl w:ilvl="5" w:tplc="0409001B" w:tentative="1">
      <w:start w:val="1"/>
      <w:numFmt w:val="lowerRoman"/>
      <w:lvlText w:val="%6."/>
      <w:lvlJc w:val="right"/>
      <w:pPr>
        <w:ind w:left="2859" w:hanging="420"/>
      </w:pPr>
    </w:lvl>
    <w:lvl w:ilvl="6" w:tplc="0409000F" w:tentative="1">
      <w:start w:val="1"/>
      <w:numFmt w:val="decimal"/>
      <w:lvlText w:val="%7."/>
      <w:lvlJc w:val="left"/>
      <w:pPr>
        <w:ind w:left="3279" w:hanging="420"/>
      </w:pPr>
    </w:lvl>
    <w:lvl w:ilvl="7" w:tplc="04090019" w:tentative="1">
      <w:start w:val="1"/>
      <w:numFmt w:val="lowerLetter"/>
      <w:lvlText w:val="%8)"/>
      <w:lvlJc w:val="left"/>
      <w:pPr>
        <w:ind w:left="3699" w:hanging="420"/>
      </w:pPr>
    </w:lvl>
    <w:lvl w:ilvl="8" w:tplc="0409001B" w:tentative="1">
      <w:start w:val="1"/>
      <w:numFmt w:val="lowerRoman"/>
      <w:lvlText w:val="%9."/>
      <w:lvlJc w:val="right"/>
      <w:pPr>
        <w:ind w:left="4119" w:hanging="420"/>
      </w:pPr>
    </w:lvl>
  </w:abstractNum>
  <w:abstractNum w:abstractNumId="1">
    <w:nsid w:val="0C931F6B"/>
    <w:multiLevelType w:val="multilevel"/>
    <w:tmpl w:val="0C931F6B"/>
    <w:lvl w:ilvl="0">
      <w:start w:val="1"/>
      <w:numFmt w:val="decimal"/>
      <w:pStyle w:val="1"/>
      <w:lvlText w:val="%1、"/>
      <w:lvlJc w:val="left"/>
      <w:pPr>
        <w:tabs>
          <w:tab w:val="num" w:pos="757"/>
        </w:tabs>
        <w:ind w:left="0" w:firstLine="397"/>
      </w:pPr>
      <w:rPr>
        <w:rFonts w:hint="default"/>
      </w:rPr>
    </w:lvl>
    <w:lvl w:ilvl="1">
      <w:start w:val="1"/>
      <w:numFmt w:val="bullet"/>
      <w:lvlText w:val=""/>
      <w:lvlJc w:val="left"/>
      <w:pPr>
        <w:tabs>
          <w:tab w:val="num" w:pos="840"/>
        </w:tabs>
        <w:ind w:left="840" w:hanging="420"/>
      </w:pPr>
      <w:rPr>
        <w:rFonts w:ascii="Wingdings" w:hAnsi="Wingdings" w:hint="default"/>
        <w:b w:val="0"/>
        <w:i w:val="0"/>
        <w:sz w:val="15"/>
        <w:szCs w:val="15"/>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EB84D86"/>
    <w:multiLevelType w:val="hybridMultilevel"/>
    <w:tmpl w:val="FFBED364"/>
    <w:lvl w:ilvl="0" w:tplc="4A60DDA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A4038FD"/>
    <w:multiLevelType w:val="multilevel"/>
    <w:tmpl w:val="1A4038FD"/>
    <w:lvl w:ilvl="0">
      <w:start w:val="1"/>
      <w:numFmt w:val="japaneseCounting"/>
      <w:pStyle w:val="10"/>
      <w:lvlText w:val="%1、"/>
      <w:lvlJc w:val="left"/>
      <w:pPr>
        <w:tabs>
          <w:tab w:val="num" w:pos="3243"/>
        </w:tabs>
        <w:ind w:left="3243"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C301AF8"/>
    <w:multiLevelType w:val="hybridMultilevel"/>
    <w:tmpl w:val="23BA0D6C"/>
    <w:lvl w:ilvl="0" w:tplc="0E5E96C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DAC2829"/>
    <w:multiLevelType w:val="singleLevel"/>
    <w:tmpl w:val="3DAC2829"/>
    <w:lvl w:ilvl="0">
      <w:start w:val="1"/>
      <w:numFmt w:val="decimal"/>
      <w:pStyle w:val="2"/>
      <w:lvlText w:val="(%1)"/>
      <w:lvlJc w:val="left"/>
      <w:pPr>
        <w:tabs>
          <w:tab w:val="num" w:pos="907"/>
        </w:tabs>
        <w:ind w:left="907" w:hanging="482"/>
      </w:pPr>
      <w:rPr>
        <w:rFonts w:hint="default"/>
      </w:rPr>
    </w:lvl>
  </w:abstractNum>
  <w:abstractNum w:abstractNumId="6">
    <w:nsid w:val="4030221D"/>
    <w:multiLevelType w:val="hybridMultilevel"/>
    <w:tmpl w:val="B5B6952A"/>
    <w:lvl w:ilvl="0" w:tplc="1A1ACB3E">
      <w:start w:val="1"/>
      <w:numFmt w:val="decimal"/>
      <w:lvlText w:val="%1、"/>
      <w:lvlJc w:val="left"/>
      <w:pPr>
        <w:ind w:left="927" w:hanging="360"/>
      </w:pPr>
      <w:rPr>
        <w:rFonts w:hint="default"/>
      </w:rPr>
    </w:lvl>
    <w:lvl w:ilvl="1" w:tplc="04090019" w:tentative="1">
      <w:start w:val="1"/>
      <w:numFmt w:val="lowerLetter"/>
      <w:lvlText w:val="%2)"/>
      <w:lvlJc w:val="left"/>
      <w:pPr>
        <w:ind w:left="1179" w:hanging="420"/>
      </w:pPr>
    </w:lvl>
    <w:lvl w:ilvl="2" w:tplc="0409001B" w:tentative="1">
      <w:start w:val="1"/>
      <w:numFmt w:val="lowerRoman"/>
      <w:lvlText w:val="%3."/>
      <w:lvlJc w:val="right"/>
      <w:pPr>
        <w:ind w:left="1599" w:hanging="420"/>
      </w:pPr>
    </w:lvl>
    <w:lvl w:ilvl="3" w:tplc="0409000F" w:tentative="1">
      <w:start w:val="1"/>
      <w:numFmt w:val="decimal"/>
      <w:lvlText w:val="%4."/>
      <w:lvlJc w:val="left"/>
      <w:pPr>
        <w:ind w:left="2019" w:hanging="420"/>
      </w:pPr>
    </w:lvl>
    <w:lvl w:ilvl="4" w:tplc="04090019" w:tentative="1">
      <w:start w:val="1"/>
      <w:numFmt w:val="lowerLetter"/>
      <w:lvlText w:val="%5)"/>
      <w:lvlJc w:val="left"/>
      <w:pPr>
        <w:ind w:left="2439" w:hanging="420"/>
      </w:pPr>
    </w:lvl>
    <w:lvl w:ilvl="5" w:tplc="0409001B" w:tentative="1">
      <w:start w:val="1"/>
      <w:numFmt w:val="lowerRoman"/>
      <w:lvlText w:val="%6."/>
      <w:lvlJc w:val="right"/>
      <w:pPr>
        <w:ind w:left="2859" w:hanging="420"/>
      </w:pPr>
    </w:lvl>
    <w:lvl w:ilvl="6" w:tplc="0409000F" w:tentative="1">
      <w:start w:val="1"/>
      <w:numFmt w:val="decimal"/>
      <w:lvlText w:val="%7."/>
      <w:lvlJc w:val="left"/>
      <w:pPr>
        <w:ind w:left="3279" w:hanging="420"/>
      </w:pPr>
    </w:lvl>
    <w:lvl w:ilvl="7" w:tplc="04090019" w:tentative="1">
      <w:start w:val="1"/>
      <w:numFmt w:val="lowerLetter"/>
      <w:lvlText w:val="%8)"/>
      <w:lvlJc w:val="left"/>
      <w:pPr>
        <w:ind w:left="3699" w:hanging="420"/>
      </w:pPr>
    </w:lvl>
    <w:lvl w:ilvl="8" w:tplc="0409001B" w:tentative="1">
      <w:start w:val="1"/>
      <w:numFmt w:val="lowerRoman"/>
      <w:lvlText w:val="%9."/>
      <w:lvlJc w:val="right"/>
      <w:pPr>
        <w:ind w:left="4119" w:hanging="420"/>
      </w:pPr>
    </w:lvl>
  </w:abstractNum>
  <w:abstractNum w:abstractNumId="7">
    <w:nsid w:val="45521EFD"/>
    <w:multiLevelType w:val="multilevel"/>
    <w:tmpl w:val="21529C1C"/>
    <w:lvl w:ilvl="0">
      <w:start w:val="1"/>
      <w:numFmt w:val="decimal"/>
      <w:lvlText w:val="%1"/>
      <w:lvlJc w:val="left"/>
      <w:pPr>
        <w:ind w:left="495" w:hanging="495"/>
      </w:pPr>
      <w:rPr>
        <w:rFonts w:hint="default"/>
      </w:rPr>
    </w:lvl>
    <w:lvl w:ilvl="1">
      <w:start w:val="1"/>
      <w:numFmt w:val="decimal"/>
      <w:lvlText w:val="%1.%2"/>
      <w:lvlJc w:val="left"/>
      <w:pPr>
        <w:ind w:left="915" w:hanging="49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
    <w:nsid w:val="48DC602A"/>
    <w:multiLevelType w:val="multilevel"/>
    <w:tmpl w:val="48DC602A"/>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pStyle w:val="a"/>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9">
    <w:nsid w:val="547D73EE"/>
    <w:multiLevelType w:val="multilevel"/>
    <w:tmpl w:val="8F820A38"/>
    <w:lvl w:ilvl="0">
      <w:start w:val="1"/>
      <w:numFmt w:val="decimal"/>
      <w:pStyle w:val="XBRLTitle1"/>
      <w:suff w:val="space"/>
      <w:lvlText w:val="§%1"/>
      <w:lvlJc w:val="left"/>
      <w:pPr>
        <w:ind w:left="425" w:hanging="425"/>
      </w:pPr>
      <w:rPr>
        <w:rFonts w:hint="eastAsia"/>
      </w:rPr>
    </w:lvl>
    <w:lvl w:ilvl="1">
      <w:start w:val="1"/>
      <w:numFmt w:val="decimal"/>
      <w:suff w:val="space"/>
      <w:lvlText w:val="%1.%2"/>
      <w:lvlJc w:val="left"/>
      <w:pPr>
        <w:ind w:left="454" w:hanging="454"/>
      </w:pPr>
      <w:rPr>
        <w:rFonts w:hint="eastAsia"/>
        <w:b w:val="0"/>
      </w:rPr>
    </w:lvl>
    <w:lvl w:ilvl="2">
      <w:start w:val="1"/>
      <w:numFmt w:val="decimal"/>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70582BDB"/>
    <w:multiLevelType w:val="multilevel"/>
    <w:tmpl w:val="70582BDB"/>
    <w:lvl w:ilvl="0">
      <w:start w:val="1"/>
      <w:numFmt w:val="decimal"/>
      <w:lvlText w:val="%1、"/>
      <w:lvlJc w:val="left"/>
      <w:pPr>
        <w:tabs>
          <w:tab w:val="num" w:pos="982"/>
        </w:tabs>
        <w:ind w:left="982" w:hanging="360"/>
      </w:pPr>
      <w:rPr>
        <w:rFonts w:hint="default"/>
      </w:rPr>
    </w:lvl>
    <w:lvl w:ilvl="1">
      <w:start w:val="1"/>
      <w:numFmt w:val="lowerLetter"/>
      <w:lvlText w:val="%2)"/>
      <w:lvlJc w:val="left"/>
      <w:pPr>
        <w:tabs>
          <w:tab w:val="num" w:pos="1462"/>
        </w:tabs>
        <w:ind w:left="1462" w:hanging="420"/>
      </w:pPr>
    </w:lvl>
    <w:lvl w:ilvl="2">
      <w:start w:val="1"/>
      <w:numFmt w:val="lowerRoman"/>
      <w:lvlText w:val="%3."/>
      <w:lvlJc w:val="right"/>
      <w:pPr>
        <w:tabs>
          <w:tab w:val="num" w:pos="1882"/>
        </w:tabs>
        <w:ind w:left="1882" w:hanging="420"/>
      </w:pPr>
    </w:lvl>
    <w:lvl w:ilvl="3">
      <w:start w:val="1"/>
      <w:numFmt w:val="decimal"/>
      <w:lvlText w:val="%4."/>
      <w:lvlJc w:val="left"/>
      <w:pPr>
        <w:tabs>
          <w:tab w:val="num" w:pos="2302"/>
        </w:tabs>
        <w:ind w:left="2302" w:hanging="420"/>
      </w:pPr>
    </w:lvl>
    <w:lvl w:ilvl="4">
      <w:start w:val="1"/>
      <w:numFmt w:val="lowerLetter"/>
      <w:lvlText w:val="%5)"/>
      <w:lvlJc w:val="left"/>
      <w:pPr>
        <w:tabs>
          <w:tab w:val="num" w:pos="2722"/>
        </w:tabs>
        <w:ind w:left="2722" w:hanging="420"/>
      </w:pPr>
    </w:lvl>
    <w:lvl w:ilvl="5">
      <w:start w:val="1"/>
      <w:numFmt w:val="lowerRoman"/>
      <w:lvlText w:val="%6."/>
      <w:lvlJc w:val="right"/>
      <w:pPr>
        <w:tabs>
          <w:tab w:val="num" w:pos="3142"/>
        </w:tabs>
        <w:ind w:left="3142" w:hanging="420"/>
      </w:pPr>
    </w:lvl>
    <w:lvl w:ilvl="6">
      <w:start w:val="1"/>
      <w:numFmt w:val="decimal"/>
      <w:lvlText w:val="%7."/>
      <w:lvlJc w:val="left"/>
      <w:pPr>
        <w:tabs>
          <w:tab w:val="num" w:pos="3562"/>
        </w:tabs>
        <w:ind w:left="3562" w:hanging="420"/>
      </w:pPr>
    </w:lvl>
    <w:lvl w:ilvl="7">
      <w:start w:val="1"/>
      <w:numFmt w:val="lowerLetter"/>
      <w:lvlText w:val="%8)"/>
      <w:lvlJc w:val="left"/>
      <w:pPr>
        <w:tabs>
          <w:tab w:val="num" w:pos="3982"/>
        </w:tabs>
        <w:ind w:left="3982" w:hanging="420"/>
      </w:pPr>
    </w:lvl>
    <w:lvl w:ilvl="8">
      <w:start w:val="1"/>
      <w:numFmt w:val="lowerRoman"/>
      <w:lvlText w:val="%9."/>
      <w:lvlJc w:val="right"/>
      <w:pPr>
        <w:tabs>
          <w:tab w:val="num" w:pos="4402"/>
        </w:tabs>
        <w:ind w:left="4402" w:hanging="420"/>
      </w:pPr>
    </w:lvl>
  </w:abstractNum>
  <w:num w:numId="1">
    <w:abstractNumId w:val="3"/>
  </w:num>
  <w:num w:numId="2">
    <w:abstractNumId w:val="1"/>
  </w:num>
  <w:num w:numId="3">
    <w:abstractNumId w:val="5"/>
  </w:num>
  <w:num w:numId="4">
    <w:abstractNumId w:val="8"/>
  </w:num>
  <w:num w:numId="5">
    <w:abstractNumId w:val="10"/>
  </w:num>
  <w:num w:numId="6">
    <w:abstractNumId w:val="7"/>
  </w:num>
  <w:num w:numId="7">
    <w:abstractNumId w:val="9"/>
  </w:num>
  <w:num w:numId="8">
    <w:abstractNumId w:val="0"/>
  </w:num>
  <w:num w:numId="9">
    <w:abstractNumId w:val="2"/>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075CAC"/>
    <w:rsid w:val="000001BB"/>
    <w:rsid w:val="00001BC0"/>
    <w:rsid w:val="000020C3"/>
    <w:rsid w:val="00002321"/>
    <w:rsid w:val="000041E4"/>
    <w:rsid w:val="00004624"/>
    <w:rsid w:val="00004FC9"/>
    <w:rsid w:val="0000509E"/>
    <w:rsid w:val="000051EC"/>
    <w:rsid w:val="0000530A"/>
    <w:rsid w:val="00005B73"/>
    <w:rsid w:val="0000612D"/>
    <w:rsid w:val="00006A9C"/>
    <w:rsid w:val="0000777E"/>
    <w:rsid w:val="00007872"/>
    <w:rsid w:val="00007A4A"/>
    <w:rsid w:val="00007A6A"/>
    <w:rsid w:val="00007A90"/>
    <w:rsid w:val="00007FE3"/>
    <w:rsid w:val="000102B9"/>
    <w:rsid w:val="00010655"/>
    <w:rsid w:val="00011FF3"/>
    <w:rsid w:val="00014096"/>
    <w:rsid w:val="00014492"/>
    <w:rsid w:val="00014868"/>
    <w:rsid w:val="00014B22"/>
    <w:rsid w:val="00015840"/>
    <w:rsid w:val="00017367"/>
    <w:rsid w:val="00017503"/>
    <w:rsid w:val="0001762A"/>
    <w:rsid w:val="00017CAD"/>
    <w:rsid w:val="0002045A"/>
    <w:rsid w:val="00021565"/>
    <w:rsid w:val="000217F2"/>
    <w:rsid w:val="00021CDC"/>
    <w:rsid w:val="00022232"/>
    <w:rsid w:val="00024040"/>
    <w:rsid w:val="00024242"/>
    <w:rsid w:val="00024634"/>
    <w:rsid w:val="0002483B"/>
    <w:rsid w:val="000255BE"/>
    <w:rsid w:val="00025AC9"/>
    <w:rsid w:val="000267B3"/>
    <w:rsid w:val="00026E49"/>
    <w:rsid w:val="00027102"/>
    <w:rsid w:val="00027F5D"/>
    <w:rsid w:val="000307F1"/>
    <w:rsid w:val="00030B3E"/>
    <w:rsid w:val="00030B61"/>
    <w:rsid w:val="00030FDC"/>
    <w:rsid w:val="000310EE"/>
    <w:rsid w:val="00031367"/>
    <w:rsid w:val="0003200D"/>
    <w:rsid w:val="0003218C"/>
    <w:rsid w:val="00033B65"/>
    <w:rsid w:val="00035A60"/>
    <w:rsid w:val="00036206"/>
    <w:rsid w:val="00040BF4"/>
    <w:rsid w:val="00040EBF"/>
    <w:rsid w:val="00041292"/>
    <w:rsid w:val="00042B51"/>
    <w:rsid w:val="0004301B"/>
    <w:rsid w:val="000433CD"/>
    <w:rsid w:val="00043523"/>
    <w:rsid w:val="00043633"/>
    <w:rsid w:val="000439D6"/>
    <w:rsid w:val="000439F0"/>
    <w:rsid w:val="00044761"/>
    <w:rsid w:val="0004612A"/>
    <w:rsid w:val="000470A8"/>
    <w:rsid w:val="00050611"/>
    <w:rsid w:val="00050858"/>
    <w:rsid w:val="0005087C"/>
    <w:rsid w:val="00050ED5"/>
    <w:rsid w:val="00051571"/>
    <w:rsid w:val="000519DF"/>
    <w:rsid w:val="00051ADD"/>
    <w:rsid w:val="00051FDC"/>
    <w:rsid w:val="00051FFB"/>
    <w:rsid w:val="00052243"/>
    <w:rsid w:val="00053B6C"/>
    <w:rsid w:val="000543C3"/>
    <w:rsid w:val="00054C3E"/>
    <w:rsid w:val="00054D1B"/>
    <w:rsid w:val="0005551B"/>
    <w:rsid w:val="0005623B"/>
    <w:rsid w:val="000565AE"/>
    <w:rsid w:val="0005699E"/>
    <w:rsid w:val="00056D81"/>
    <w:rsid w:val="000574EE"/>
    <w:rsid w:val="000575A6"/>
    <w:rsid w:val="000575C9"/>
    <w:rsid w:val="00060675"/>
    <w:rsid w:val="00063435"/>
    <w:rsid w:val="00063ACC"/>
    <w:rsid w:val="00066AA7"/>
    <w:rsid w:val="00066B8C"/>
    <w:rsid w:val="00067821"/>
    <w:rsid w:val="000700B4"/>
    <w:rsid w:val="00070975"/>
    <w:rsid w:val="000713AF"/>
    <w:rsid w:val="0007226C"/>
    <w:rsid w:val="00072C4E"/>
    <w:rsid w:val="00073435"/>
    <w:rsid w:val="000739ED"/>
    <w:rsid w:val="00073C41"/>
    <w:rsid w:val="000742B1"/>
    <w:rsid w:val="00075233"/>
    <w:rsid w:val="000759F1"/>
    <w:rsid w:val="000759F9"/>
    <w:rsid w:val="00075C73"/>
    <w:rsid w:val="00075CAC"/>
    <w:rsid w:val="00075F0D"/>
    <w:rsid w:val="00075FEC"/>
    <w:rsid w:val="00077347"/>
    <w:rsid w:val="000778DF"/>
    <w:rsid w:val="0007791B"/>
    <w:rsid w:val="00080273"/>
    <w:rsid w:val="00080807"/>
    <w:rsid w:val="00080A32"/>
    <w:rsid w:val="00080C51"/>
    <w:rsid w:val="00081A8E"/>
    <w:rsid w:val="00081F40"/>
    <w:rsid w:val="000824C3"/>
    <w:rsid w:val="00082542"/>
    <w:rsid w:val="00082C65"/>
    <w:rsid w:val="00082E76"/>
    <w:rsid w:val="00082F9E"/>
    <w:rsid w:val="00083663"/>
    <w:rsid w:val="000846FB"/>
    <w:rsid w:val="000853A9"/>
    <w:rsid w:val="00085BF5"/>
    <w:rsid w:val="00086094"/>
    <w:rsid w:val="000861EA"/>
    <w:rsid w:val="0008646D"/>
    <w:rsid w:val="0008659D"/>
    <w:rsid w:val="000869F3"/>
    <w:rsid w:val="00086B44"/>
    <w:rsid w:val="00086D87"/>
    <w:rsid w:val="00086DDA"/>
    <w:rsid w:val="000909CB"/>
    <w:rsid w:val="000909D1"/>
    <w:rsid w:val="0009142E"/>
    <w:rsid w:val="00091585"/>
    <w:rsid w:val="00091E35"/>
    <w:rsid w:val="00091E7B"/>
    <w:rsid w:val="00092441"/>
    <w:rsid w:val="00092886"/>
    <w:rsid w:val="000938A0"/>
    <w:rsid w:val="00093E87"/>
    <w:rsid w:val="00093F01"/>
    <w:rsid w:val="00093F90"/>
    <w:rsid w:val="00094248"/>
    <w:rsid w:val="00094C9D"/>
    <w:rsid w:val="00094DC8"/>
    <w:rsid w:val="000956D1"/>
    <w:rsid w:val="00095AEC"/>
    <w:rsid w:val="00096337"/>
    <w:rsid w:val="00096699"/>
    <w:rsid w:val="00096F46"/>
    <w:rsid w:val="00097BB8"/>
    <w:rsid w:val="00097DE4"/>
    <w:rsid w:val="000A01A6"/>
    <w:rsid w:val="000A222A"/>
    <w:rsid w:val="000A27E3"/>
    <w:rsid w:val="000A2840"/>
    <w:rsid w:val="000A3352"/>
    <w:rsid w:val="000A3406"/>
    <w:rsid w:val="000A3A14"/>
    <w:rsid w:val="000A4706"/>
    <w:rsid w:val="000A592C"/>
    <w:rsid w:val="000A5A62"/>
    <w:rsid w:val="000A64B6"/>
    <w:rsid w:val="000A6751"/>
    <w:rsid w:val="000A753D"/>
    <w:rsid w:val="000A7BDA"/>
    <w:rsid w:val="000A7CD3"/>
    <w:rsid w:val="000A7D4C"/>
    <w:rsid w:val="000A7DF1"/>
    <w:rsid w:val="000B010A"/>
    <w:rsid w:val="000B0510"/>
    <w:rsid w:val="000B0681"/>
    <w:rsid w:val="000B0B16"/>
    <w:rsid w:val="000B1627"/>
    <w:rsid w:val="000B2CCB"/>
    <w:rsid w:val="000B3156"/>
    <w:rsid w:val="000B3FFC"/>
    <w:rsid w:val="000B4208"/>
    <w:rsid w:val="000B4B30"/>
    <w:rsid w:val="000B4E72"/>
    <w:rsid w:val="000B5D57"/>
    <w:rsid w:val="000B718D"/>
    <w:rsid w:val="000B79D8"/>
    <w:rsid w:val="000B7A02"/>
    <w:rsid w:val="000B7B4A"/>
    <w:rsid w:val="000B7EA6"/>
    <w:rsid w:val="000C0200"/>
    <w:rsid w:val="000C042B"/>
    <w:rsid w:val="000C054C"/>
    <w:rsid w:val="000C177D"/>
    <w:rsid w:val="000C1ABF"/>
    <w:rsid w:val="000C2A97"/>
    <w:rsid w:val="000C3CCA"/>
    <w:rsid w:val="000C4A14"/>
    <w:rsid w:val="000C58A9"/>
    <w:rsid w:val="000C5CBE"/>
    <w:rsid w:val="000C5E2E"/>
    <w:rsid w:val="000C741E"/>
    <w:rsid w:val="000C7F3F"/>
    <w:rsid w:val="000D0205"/>
    <w:rsid w:val="000D10E5"/>
    <w:rsid w:val="000D2D8A"/>
    <w:rsid w:val="000D3804"/>
    <w:rsid w:val="000D3853"/>
    <w:rsid w:val="000D3F81"/>
    <w:rsid w:val="000D4704"/>
    <w:rsid w:val="000D4B4A"/>
    <w:rsid w:val="000D4DED"/>
    <w:rsid w:val="000D548A"/>
    <w:rsid w:val="000D5BB9"/>
    <w:rsid w:val="000D5BBF"/>
    <w:rsid w:val="000D6071"/>
    <w:rsid w:val="000D6477"/>
    <w:rsid w:val="000D7019"/>
    <w:rsid w:val="000D7132"/>
    <w:rsid w:val="000D7360"/>
    <w:rsid w:val="000D75AC"/>
    <w:rsid w:val="000D7A8F"/>
    <w:rsid w:val="000D7E60"/>
    <w:rsid w:val="000E0648"/>
    <w:rsid w:val="000E08DC"/>
    <w:rsid w:val="000E09D2"/>
    <w:rsid w:val="000E0A21"/>
    <w:rsid w:val="000E0D18"/>
    <w:rsid w:val="000E0ECB"/>
    <w:rsid w:val="000E0F0D"/>
    <w:rsid w:val="000E106A"/>
    <w:rsid w:val="000E14D3"/>
    <w:rsid w:val="000E1765"/>
    <w:rsid w:val="000E260A"/>
    <w:rsid w:val="000E346B"/>
    <w:rsid w:val="000E34A6"/>
    <w:rsid w:val="000E36EB"/>
    <w:rsid w:val="000E3D00"/>
    <w:rsid w:val="000E3E74"/>
    <w:rsid w:val="000E468A"/>
    <w:rsid w:val="000E4ACC"/>
    <w:rsid w:val="000E5003"/>
    <w:rsid w:val="000E5C79"/>
    <w:rsid w:val="000E7162"/>
    <w:rsid w:val="000E74DA"/>
    <w:rsid w:val="000E7D99"/>
    <w:rsid w:val="000F0E40"/>
    <w:rsid w:val="000F1A04"/>
    <w:rsid w:val="000F1D0C"/>
    <w:rsid w:val="000F2933"/>
    <w:rsid w:val="000F2DC3"/>
    <w:rsid w:val="000F3457"/>
    <w:rsid w:val="000F3F4E"/>
    <w:rsid w:val="000F4ACE"/>
    <w:rsid w:val="000F4D7B"/>
    <w:rsid w:val="000F4DDD"/>
    <w:rsid w:val="000F53DB"/>
    <w:rsid w:val="000F64F9"/>
    <w:rsid w:val="000F6916"/>
    <w:rsid w:val="000F6D3E"/>
    <w:rsid w:val="000F77DF"/>
    <w:rsid w:val="000F7B3B"/>
    <w:rsid w:val="000F7D01"/>
    <w:rsid w:val="00100139"/>
    <w:rsid w:val="00100197"/>
    <w:rsid w:val="0010059F"/>
    <w:rsid w:val="00100B51"/>
    <w:rsid w:val="001013F8"/>
    <w:rsid w:val="00101E30"/>
    <w:rsid w:val="00101F5C"/>
    <w:rsid w:val="0010232C"/>
    <w:rsid w:val="0010241C"/>
    <w:rsid w:val="001026EF"/>
    <w:rsid w:val="001030FD"/>
    <w:rsid w:val="00103B8C"/>
    <w:rsid w:val="00103DFA"/>
    <w:rsid w:val="00105720"/>
    <w:rsid w:val="00105D42"/>
    <w:rsid w:val="001064B1"/>
    <w:rsid w:val="001072B3"/>
    <w:rsid w:val="001075DC"/>
    <w:rsid w:val="0010783F"/>
    <w:rsid w:val="001105D1"/>
    <w:rsid w:val="00110FAE"/>
    <w:rsid w:val="00111654"/>
    <w:rsid w:val="001116C6"/>
    <w:rsid w:val="001120F9"/>
    <w:rsid w:val="001124A4"/>
    <w:rsid w:val="001125E6"/>
    <w:rsid w:val="00112D9C"/>
    <w:rsid w:val="00113938"/>
    <w:rsid w:val="001143A5"/>
    <w:rsid w:val="001143CA"/>
    <w:rsid w:val="00115392"/>
    <w:rsid w:val="001155CA"/>
    <w:rsid w:val="00115700"/>
    <w:rsid w:val="00115F0E"/>
    <w:rsid w:val="00115F79"/>
    <w:rsid w:val="00116121"/>
    <w:rsid w:val="001173DF"/>
    <w:rsid w:val="0011745B"/>
    <w:rsid w:val="00117461"/>
    <w:rsid w:val="00121830"/>
    <w:rsid w:val="00122034"/>
    <w:rsid w:val="001220A2"/>
    <w:rsid w:val="00122126"/>
    <w:rsid w:val="001221FB"/>
    <w:rsid w:val="00122D5A"/>
    <w:rsid w:val="001242F1"/>
    <w:rsid w:val="001245E4"/>
    <w:rsid w:val="001254D5"/>
    <w:rsid w:val="00125FD4"/>
    <w:rsid w:val="001267B1"/>
    <w:rsid w:val="00126B6D"/>
    <w:rsid w:val="00127C39"/>
    <w:rsid w:val="00127CDD"/>
    <w:rsid w:val="0013070C"/>
    <w:rsid w:val="00130B01"/>
    <w:rsid w:val="0013106C"/>
    <w:rsid w:val="00131378"/>
    <w:rsid w:val="00131518"/>
    <w:rsid w:val="00131770"/>
    <w:rsid w:val="00131C62"/>
    <w:rsid w:val="001323EB"/>
    <w:rsid w:val="00132A04"/>
    <w:rsid w:val="00132B65"/>
    <w:rsid w:val="00132C68"/>
    <w:rsid w:val="00133476"/>
    <w:rsid w:val="0013369C"/>
    <w:rsid w:val="00133825"/>
    <w:rsid w:val="0013449F"/>
    <w:rsid w:val="001346B1"/>
    <w:rsid w:val="001349B2"/>
    <w:rsid w:val="0013528E"/>
    <w:rsid w:val="001357A5"/>
    <w:rsid w:val="00135B05"/>
    <w:rsid w:val="00135C0C"/>
    <w:rsid w:val="001402EE"/>
    <w:rsid w:val="00140F57"/>
    <w:rsid w:val="001410B9"/>
    <w:rsid w:val="001412B5"/>
    <w:rsid w:val="00141BE9"/>
    <w:rsid w:val="00141FE8"/>
    <w:rsid w:val="00142052"/>
    <w:rsid w:val="001428F0"/>
    <w:rsid w:val="00142BDB"/>
    <w:rsid w:val="00142C3D"/>
    <w:rsid w:val="00142CE3"/>
    <w:rsid w:val="00143A23"/>
    <w:rsid w:val="00143D88"/>
    <w:rsid w:val="00143E31"/>
    <w:rsid w:val="00144976"/>
    <w:rsid w:val="00144A04"/>
    <w:rsid w:val="001456F9"/>
    <w:rsid w:val="00146D35"/>
    <w:rsid w:val="00147508"/>
    <w:rsid w:val="00147F56"/>
    <w:rsid w:val="001501BD"/>
    <w:rsid w:val="0015095D"/>
    <w:rsid w:val="00151C60"/>
    <w:rsid w:val="00152C01"/>
    <w:rsid w:val="00152C90"/>
    <w:rsid w:val="00153178"/>
    <w:rsid w:val="001535E0"/>
    <w:rsid w:val="00154833"/>
    <w:rsid w:val="00155241"/>
    <w:rsid w:val="001556B2"/>
    <w:rsid w:val="001562C0"/>
    <w:rsid w:val="0015654B"/>
    <w:rsid w:val="00157343"/>
    <w:rsid w:val="00157563"/>
    <w:rsid w:val="001577B8"/>
    <w:rsid w:val="001606D3"/>
    <w:rsid w:val="0016104B"/>
    <w:rsid w:val="0016143C"/>
    <w:rsid w:val="001619CE"/>
    <w:rsid w:val="00161CC2"/>
    <w:rsid w:val="00161D29"/>
    <w:rsid w:val="0016209E"/>
    <w:rsid w:val="001625A3"/>
    <w:rsid w:val="001626B0"/>
    <w:rsid w:val="00163085"/>
    <w:rsid w:val="0016319D"/>
    <w:rsid w:val="001634F3"/>
    <w:rsid w:val="0016434D"/>
    <w:rsid w:val="00165037"/>
    <w:rsid w:val="00165C8A"/>
    <w:rsid w:val="00166188"/>
    <w:rsid w:val="001661B7"/>
    <w:rsid w:val="00166ACA"/>
    <w:rsid w:val="001674A2"/>
    <w:rsid w:val="00167930"/>
    <w:rsid w:val="001708E2"/>
    <w:rsid w:val="00170A64"/>
    <w:rsid w:val="00170D17"/>
    <w:rsid w:val="00171F3B"/>
    <w:rsid w:val="00172647"/>
    <w:rsid w:val="00172DE1"/>
    <w:rsid w:val="00173117"/>
    <w:rsid w:val="00173702"/>
    <w:rsid w:val="00173AB3"/>
    <w:rsid w:val="00173FF6"/>
    <w:rsid w:val="0017428C"/>
    <w:rsid w:val="00174351"/>
    <w:rsid w:val="00174373"/>
    <w:rsid w:val="001750B4"/>
    <w:rsid w:val="00175869"/>
    <w:rsid w:val="00175ABF"/>
    <w:rsid w:val="00175E22"/>
    <w:rsid w:val="00175F88"/>
    <w:rsid w:val="001764BD"/>
    <w:rsid w:val="00176C1A"/>
    <w:rsid w:val="00176C6A"/>
    <w:rsid w:val="00177088"/>
    <w:rsid w:val="0017732B"/>
    <w:rsid w:val="00177DAF"/>
    <w:rsid w:val="00181AA4"/>
    <w:rsid w:val="00181B16"/>
    <w:rsid w:val="00182099"/>
    <w:rsid w:val="00182307"/>
    <w:rsid w:val="001825E7"/>
    <w:rsid w:val="001828B9"/>
    <w:rsid w:val="00182DE9"/>
    <w:rsid w:val="00182EC8"/>
    <w:rsid w:val="00183003"/>
    <w:rsid w:val="00183502"/>
    <w:rsid w:val="0018415A"/>
    <w:rsid w:val="0018441C"/>
    <w:rsid w:val="001861A1"/>
    <w:rsid w:val="00186D0E"/>
    <w:rsid w:val="00186F97"/>
    <w:rsid w:val="00187326"/>
    <w:rsid w:val="001877E0"/>
    <w:rsid w:val="0019075E"/>
    <w:rsid w:val="00190AF3"/>
    <w:rsid w:val="00191F3A"/>
    <w:rsid w:val="001929FC"/>
    <w:rsid w:val="00192C38"/>
    <w:rsid w:val="00193791"/>
    <w:rsid w:val="00193CDC"/>
    <w:rsid w:val="00194397"/>
    <w:rsid w:val="00194608"/>
    <w:rsid w:val="00194F3E"/>
    <w:rsid w:val="0019581A"/>
    <w:rsid w:val="00195932"/>
    <w:rsid w:val="0019594E"/>
    <w:rsid w:val="001964FA"/>
    <w:rsid w:val="00196B85"/>
    <w:rsid w:val="001971E2"/>
    <w:rsid w:val="001A01EA"/>
    <w:rsid w:val="001A0A55"/>
    <w:rsid w:val="001A1360"/>
    <w:rsid w:val="001A1D1C"/>
    <w:rsid w:val="001A1F57"/>
    <w:rsid w:val="001A25C7"/>
    <w:rsid w:val="001A30BF"/>
    <w:rsid w:val="001A32D5"/>
    <w:rsid w:val="001A4417"/>
    <w:rsid w:val="001A4B68"/>
    <w:rsid w:val="001A5145"/>
    <w:rsid w:val="001A5BE7"/>
    <w:rsid w:val="001A5C41"/>
    <w:rsid w:val="001A5C87"/>
    <w:rsid w:val="001A5F35"/>
    <w:rsid w:val="001A61B2"/>
    <w:rsid w:val="001A6566"/>
    <w:rsid w:val="001A6767"/>
    <w:rsid w:val="001A68BA"/>
    <w:rsid w:val="001A7032"/>
    <w:rsid w:val="001A7340"/>
    <w:rsid w:val="001A7869"/>
    <w:rsid w:val="001A7CA0"/>
    <w:rsid w:val="001B0AA2"/>
    <w:rsid w:val="001B0CAB"/>
    <w:rsid w:val="001B1314"/>
    <w:rsid w:val="001B1684"/>
    <w:rsid w:val="001B25EC"/>
    <w:rsid w:val="001B28AB"/>
    <w:rsid w:val="001B372F"/>
    <w:rsid w:val="001B3A98"/>
    <w:rsid w:val="001B436C"/>
    <w:rsid w:val="001B498E"/>
    <w:rsid w:val="001B4BA1"/>
    <w:rsid w:val="001B4C7A"/>
    <w:rsid w:val="001B55B6"/>
    <w:rsid w:val="001B56EF"/>
    <w:rsid w:val="001B5CD9"/>
    <w:rsid w:val="001B72B4"/>
    <w:rsid w:val="001C02D0"/>
    <w:rsid w:val="001C0311"/>
    <w:rsid w:val="001C0B99"/>
    <w:rsid w:val="001C0E88"/>
    <w:rsid w:val="001C348C"/>
    <w:rsid w:val="001C3992"/>
    <w:rsid w:val="001C3A8F"/>
    <w:rsid w:val="001C452A"/>
    <w:rsid w:val="001C4910"/>
    <w:rsid w:val="001C4B65"/>
    <w:rsid w:val="001C5063"/>
    <w:rsid w:val="001C5150"/>
    <w:rsid w:val="001C6A4B"/>
    <w:rsid w:val="001C7D58"/>
    <w:rsid w:val="001D031F"/>
    <w:rsid w:val="001D049B"/>
    <w:rsid w:val="001D0CB7"/>
    <w:rsid w:val="001D1437"/>
    <w:rsid w:val="001D157B"/>
    <w:rsid w:val="001D19F1"/>
    <w:rsid w:val="001D22EF"/>
    <w:rsid w:val="001D23A1"/>
    <w:rsid w:val="001D2474"/>
    <w:rsid w:val="001D2A1E"/>
    <w:rsid w:val="001D2E0F"/>
    <w:rsid w:val="001D3DCE"/>
    <w:rsid w:val="001D43F9"/>
    <w:rsid w:val="001D5CEE"/>
    <w:rsid w:val="001D69F0"/>
    <w:rsid w:val="001D73DC"/>
    <w:rsid w:val="001D77AC"/>
    <w:rsid w:val="001E0BFC"/>
    <w:rsid w:val="001E1616"/>
    <w:rsid w:val="001E1EA9"/>
    <w:rsid w:val="001E248B"/>
    <w:rsid w:val="001E25CC"/>
    <w:rsid w:val="001E3B77"/>
    <w:rsid w:val="001E3C87"/>
    <w:rsid w:val="001E59F7"/>
    <w:rsid w:val="001E5F0E"/>
    <w:rsid w:val="001E6D95"/>
    <w:rsid w:val="001E7758"/>
    <w:rsid w:val="001E77E4"/>
    <w:rsid w:val="001E7F57"/>
    <w:rsid w:val="001F0834"/>
    <w:rsid w:val="001F0B67"/>
    <w:rsid w:val="001F1006"/>
    <w:rsid w:val="001F143F"/>
    <w:rsid w:val="001F17F6"/>
    <w:rsid w:val="001F2C4B"/>
    <w:rsid w:val="001F322E"/>
    <w:rsid w:val="001F3C9A"/>
    <w:rsid w:val="001F40D1"/>
    <w:rsid w:val="001F464F"/>
    <w:rsid w:val="001F4A34"/>
    <w:rsid w:val="001F5B7F"/>
    <w:rsid w:val="001F6404"/>
    <w:rsid w:val="001F68D6"/>
    <w:rsid w:val="001F6FA8"/>
    <w:rsid w:val="001F787C"/>
    <w:rsid w:val="001F7CF7"/>
    <w:rsid w:val="00200231"/>
    <w:rsid w:val="00200D21"/>
    <w:rsid w:val="00200D86"/>
    <w:rsid w:val="002011D9"/>
    <w:rsid w:val="00201538"/>
    <w:rsid w:val="002017AF"/>
    <w:rsid w:val="00202D61"/>
    <w:rsid w:val="002036B3"/>
    <w:rsid w:val="00203C98"/>
    <w:rsid w:val="00204319"/>
    <w:rsid w:val="0020456C"/>
    <w:rsid w:val="00204D0C"/>
    <w:rsid w:val="00204F76"/>
    <w:rsid w:val="0020582A"/>
    <w:rsid w:val="00205F59"/>
    <w:rsid w:val="00206432"/>
    <w:rsid w:val="00206AD9"/>
    <w:rsid w:val="00206C20"/>
    <w:rsid w:val="00206D78"/>
    <w:rsid w:val="00206D8E"/>
    <w:rsid w:val="00206E11"/>
    <w:rsid w:val="0020703F"/>
    <w:rsid w:val="0020709F"/>
    <w:rsid w:val="00207164"/>
    <w:rsid w:val="00207B75"/>
    <w:rsid w:val="00210059"/>
    <w:rsid w:val="0021050C"/>
    <w:rsid w:val="00210C52"/>
    <w:rsid w:val="00210DE3"/>
    <w:rsid w:val="0021147C"/>
    <w:rsid w:val="002114BA"/>
    <w:rsid w:val="002127A6"/>
    <w:rsid w:val="0021298E"/>
    <w:rsid w:val="00212CA5"/>
    <w:rsid w:val="002141D6"/>
    <w:rsid w:val="002141EA"/>
    <w:rsid w:val="00214432"/>
    <w:rsid w:val="0021447A"/>
    <w:rsid w:val="0021501A"/>
    <w:rsid w:val="00215E39"/>
    <w:rsid w:val="00215E4C"/>
    <w:rsid w:val="00216FB8"/>
    <w:rsid w:val="00217BC3"/>
    <w:rsid w:val="0022009A"/>
    <w:rsid w:val="00220374"/>
    <w:rsid w:val="002206AE"/>
    <w:rsid w:val="00220C4E"/>
    <w:rsid w:val="0022108F"/>
    <w:rsid w:val="002227BE"/>
    <w:rsid w:val="002228AE"/>
    <w:rsid w:val="0022392E"/>
    <w:rsid w:val="002239BF"/>
    <w:rsid w:val="00223D21"/>
    <w:rsid w:val="00223E25"/>
    <w:rsid w:val="00223F95"/>
    <w:rsid w:val="002242D5"/>
    <w:rsid w:val="002243E8"/>
    <w:rsid w:val="00224424"/>
    <w:rsid w:val="00224B97"/>
    <w:rsid w:val="00225326"/>
    <w:rsid w:val="00225977"/>
    <w:rsid w:val="00226455"/>
    <w:rsid w:val="00226466"/>
    <w:rsid w:val="00226F3B"/>
    <w:rsid w:val="0022718F"/>
    <w:rsid w:val="00227251"/>
    <w:rsid w:val="00227474"/>
    <w:rsid w:val="00227D5D"/>
    <w:rsid w:val="00230767"/>
    <w:rsid w:val="00230BDD"/>
    <w:rsid w:val="00230C60"/>
    <w:rsid w:val="002319F8"/>
    <w:rsid w:val="00231EFD"/>
    <w:rsid w:val="00232B71"/>
    <w:rsid w:val="002338DF"/>
    <w:rsid w:val="00233F7F"/>
    <w:rsid w:val="0023412A"/>
    <w:rsid w:val="00234191"/>
    <w:rsid w:val="00234709"/>
    <w:rsid w:val="00234915"/>
    <w:rsid w:val="0023535A"/>
    <w:rsid w:val="0023585B"/>
    <w:rsid w:val="002368A4"/>
    <w:rsid w:val="00236FF9"/>
    <w:rsid w:val="002371C8"/>
    <w:rsid w:val="0023751A"/>
    <w:rsid w:val="00237AEE"/>
    <w:rsid w:val="00237E24"/>
    <w:rsid w:val="002401F8"/>
    <w:rsid w:val="00240922"/>
    <w:rsid w:val="002410EE"/>
    <w:rsid w:val="00241645"/>
    <w:rsid w:val="0024175F"/>
    <w:rsid w:val="00241AAA"/>
    <w:rsid w:val="00241FFC"/>
    <w:rsid w:val="00242CE7"/>
    <w:rsid w:val="00243DCA"/>
    <w:rsid w:val="00244231"/>
    <w:rsid w:val="0024563F"/>
    <w:rsid w:val="00245BA4"/>
    <w:rsid w:val="002465FB"/>
    <w:rsid w:val="00247F89"/>
    <w:rsid w:val="00250220"/>
    <w:rsid w:val="00250A92"/>
    <w:rsid w:val="00251026"/>
    <w:rsid w:val="002521EF"/>
    <w:rsid w:val="002522FC"/>
    <w:rsid w:val="00252D06"/>
    <w:rsid w:val="00252DFA"/>
    <w:rsid w:val="002531A3"/>
    <w:rsid w:val="00253B63"/>
    <w:rsid w:val="002544DD"/>
    <w:rsid w:val="00255D78"/>
    <w:rsid w:val="0025625A"/>
    <w:rsid w:val="002570A9"/>
    <w:rsid w:val="002574EE"/>
    <w:rsid w:val="0025751E"/>
    <w:rsid w:val="00257B88"/>
    <w:rsid w:val="00257DDE"/>
    <w:rsid w:val="00260A3A"/>
    <w:rsid w:val="00260C87"/>
    <w:rsid w:val="00260D49"/>
    <w:rsid w:val="00261048"/>
    <w:rsid w:val="00261373"/>
    <w:rsid w:val="0026232E"/>
    <w:rsid w:val="00262353"/>
    <w:rsid w:val="00262A74"/>
    <w:rsid w:val="00262C31"/>
    <w:rsid w:val="00262DAB"/>
    <w:rsid w:val="00263D2A"/>
    <w:rsid w:val="00264456"/>
    <w:rsid w:val="0026461C"/>
    <w:rsid w:val="0026510C"/>
    <w:rsid w:val="002651D7"/>
    <w:rsid w:val="0026545A"/>
    <w:rsid w:val="00265695"/>
    <w:rsid w:val="002667ED"/>
    <w:rsid w:val="002677CA"/>
    <w:rsid w:val="00267C3E"/>
    <w:rsid w:val="00267C81"/>
    <w:rsid w:val="0027036A"/>
    <w:rsid w:val="00270CAA"/>
    <w:rsid w:val="00272118"/>
    <w:rsid w:val="0027308F"/>
    <w:rsid w:val="0027393C"/>
    <w:rsid w:val="0027529B"/>
    <w:rsid w:val="00275C1D"/>
    <w:rsid w:val="002763CE"/>
    <w:rsid w:val="002764B3"/>
    <w:rsid w:val="002764D5"/>
    <w:rsid w:val="00276F8A"/>
    <w:rsid w:val="00277368"/>
    <w:rsid w:val="0027740B"/>
    <w:rsid w:val="002800D6"/>
    <w:rsid w:val="00280AFE"/>
    <w:rsid w:val="002812C8"/>
    <w:rsid w:val="00281D8D"/>
    <w:rsid w:val="002838C9"/>
    <w:rsid w:val="00283D67"/>
    <w:rsid w:val="00284595"/>
    <w:rsid w:val="002847A6"/>
    <w:rsid w:val="0028495C"/>
    <w:rsid w:val="00286EF6"/>
    <w:rsid w:val="002875F2"/>
    <w:rsid w:val="00287715"/>
    <w:rsid w:val="00287BF7"/>
    <w:rsid w:val="002901DC"/>
    <w:rsid w:val="00290254"/>
    <w:rsid w:val="00290B0B"/>
    <w:rsid w:val="00291A4E"/>
    <w:rsid w:val="002938FC"/>
    <w:rsid w:val="00294254"/>
    <w:rsid w:val="002945B1"/>
    <w:rsid w:val="00294656"/>
    <w:rsid w:val="00294A45"/>
    <w:rsid w:val="00294BC0"/>
    <w:rsid w:val="0029674F"/>
    <w:rsid w:val="002975A3"/>
    <w:rsid w:val="00297738"/>
    <w:rsid w:val="00297A8D"/>
    <w:rsid w:val="00297DE2"/>
    <w:rsid w:val="00297EEB"/>
    <w:rsid w:val="002A0D44"/>
    <w:rsid w:val="002A10AD"/>
    <w:rsid w:val="002A19A0"/>
    <w:rsid w:val="002A1EDA"/>
    <w:rsid w:val="002A2897"/>
    <w:rsid w:val="002A29AE"/>
    <w:rsid w:val="002A2B24"/>
    <w:rsid w:val="002A34BE"/>
    <w:rsid w:val="002A4273"/>
    <w:rsid w:val="002A4CD4"/>
    <w:rsid w:val="002A52EC"/>
    <w:rsid w:val="002A5336"/>
    <w:rsid w:val="002A544A"/>
    <w:rsid w:val="002A5486"/>
    <w:rsid w:val="002A5B9E"/>
    <w:rsid w:val="002A5F72"/>
    <w:rsid w:val="002A6042"/>
    <w:rsid w:val="002A642F"/>
    <w:rsid w:val="002A6449"/>
    <w:rsid w:val="002A6822"/>
    <w:rsid w:val="002A7257"/>
    <w:rsid w:val="002A755B"/>
    <w:rsid w:val="002A7898"/>
    <w:rsid w:val="002A7D66"/>
    <w:rsid w:val="002A7F2C"/>
    <w:rsid w:val="002A7F2E"/>
    <w:rsid w:val="002B01FB"/>
    <w:rsid w:val="002B0AA6"/>
    <w:rsid w:val="002B0BAC"/>
    <w:rsid w:val="002B126B"/>
    <w:rsid w:val="002B194F"/>
    <w:rsid w:val="002B1B5A"/>
    <w:rsid w:val="002B1FB7"/>
    <w:rsid w:val="002B271A"/>
    <w:rsid w:val="002B2880"/>
    <w:rsid w:val="002B2E2A"/>
    <w:rsid w:val="002B3006"/>
    <w:rsid w:val="002B305D"/>
    <w:rsid w:val="002B33CE"/>
    <w:rsid w:val="002B3578"/>
    <w:rsid w:val="002B4993"/>
    <w:rsid w:val="002B4C89"/>
    <w:rsid w:val="002B59CB"/>
    <w:rsid w:val="002B6705"/>
    <w:rsid w:val="002C1508"/>
    <w:rsid w:val="002C1E62"/>
    <w:rsid w:val="002C315C"/>
    <w:rsid w:val="002C3B19"/>
    <w:rsid w:val="002C44CB"/>
    <w:rsid w:val="002C479F"/>
    <w:rsid w:val="002C481F"/>
    <w:rsid w:val="002C4B70"/>
    <w:rsid w:val="002C5A74"/>
    <w:rsid w:val="002C5DA3"/>
    <w:rsid w:val="002C613B"/>
    <w:rsid w:val="002C64EB"/>
    <w:rsid w:val="002C6682"/>
    <w:rsid w:val="002C68FF"/>
    <w:rsid w:val="002C6A3D"/>
    <w:rsid w:val="002C6D43"/>
    <w:rsid w:val="002C75E7"/>
    <w:rsid w:val="002D0335"/>
    <w:rsid w:val="002D060F"/>
    <w:rsid w:val="002D11EC"/>
    <w:rsid w:val="002D20A7"/>
    <w:rsid w:val="002D215D"/>
    <w:rsid w:val="002D2263"/>
    <w:rsid w:val="002D240C"/>
    <w:rsid w:val="002D3419"/>
    <w:rsid w:val="002D3A4C"/>
    <w:rsid w:val="002D3CD9"/>
    <w:rsid w:val="002D4893"/>
    <w:rsid w:val="002D4E81"/>
    <w:rsid w:val="002D4FF5"/>
    <w:rsid w:val="002D525E"/>
    <w:rsid w:val="002D54D5"/>
    <w:rsid w:val="002D6890"/>
    <w:rsid w:val="002D7075"/>
    <w:rsid w:val="002D74BC"/>
    <w:rsid w:val="002D7611"/>
    <w:rsid w:val="002D78CA"/>
    <w:rsid w:val="002E0E91"/>
    <w:rsid w:val="002E0F57"/>
    <w:rsid w:val="002E1408"/>
    <w:rsid w:val="002E18E8"/>
    <w:rsid w:val="002E1A7A"/>
    <w:rsid w:val="002E1CE3"/>
    <w:rsid w:val="002E20F9"/>
    <w:rsid w:val="002E282B"/>
    <w:rsid w:val="002E2D84"/>
    <w:rsid w:val="002E3808"/>
    <w:rsid w:val="002E477E"/>
    <w:rsid w:val="002E4AEA"/>
    <w:rsid w:val="002E5690"/>
    <w:rsid w:val="002E5927"/>
    <w:rsid w:val="002E653F"/>
    <w:rsid w:val="002E6F90"/>
    <w:rsid w:val="002E715F"/>
    <w:rsid w:val="002E74BA"/>
    <w:rsid w:val="002E78DC"/>
    <w:rsid w:val="002F0999"/>
    <w:rsid w:val="002F1793"/>
    <w:rsid w:val="002F21ED"/>
    <w:rsid w:val="002F383D"/>
    <w:rsid w:val="002F42CE"/>
    <w:rsid w:val="002F432C"/>
    <w:rsid w:val="002F4763"/>
    <w:rsid w:val="002F5F08"/>
    <w:rsid w:val="002F6B1D"/>
    <w:rsid w:val="002F6E2A"/>
    <w:rsid w:val="002F7339"/>
    <w:rsid w:val="002F7534"/>
    <w:rsid w:val="002F7D20"/>
    <w:rsid w:val="002F7E22"/>
    <w:rsid w:val="00300A30"/>
    <w:rsid w:val="00300A5A"/>
    <w:rsid w:val="003015EB"/>
    <w:rsid w:val="00301665"/>
    <w:rsid w:val="00301930"/>
    <w:rsid w:val="00302482"/>
    <w:rsid w:val="00302A48"/>
    <w:rsid w:val="00304019"/>
    <w:rsid w:val="00304291"/>
    <w:rsid w:val="00304569"/>
    <w:rsid w:val="003045DE"/>
    <w:rsid w:val="00304897"/>
    <w:rsid w:val="00304A8D"/>
    <w:rsid w:val="003053B1"/>
    <w:rsid w:val="0030680B"/>
    <w:rsid w:val="00306836"/>
    <w:rsid w:val="00306C72"/>
    <w:rsid w:val="00306CCF"/>
    <w:rsid w:val="00306CF4"/>
    <w:rsid w:val="00307452"/>
    <w:rsid w:val="00307698"/>
    <w:rsid w:val="00310CAB"/>
    <w:rsid w:val="00311E6F"/>
    <w:rsid w:val="003123ED"/>
    <w:rsid w:val="003135FC"/>
    <w:rsid w:val="00313FA5"/>
    <w:rsid w:val="00314018"/>
    <w:rsid w:val="00314258"/>
    <w:rsid w:val="00316432"/>
    <w:rsid w:val="00316A8C"/>
    <w:rsid w:val="00316B9B"/>
    <w:rsid w:val="00316E91"/>
    <w:rsid w:val="003179D4"/>
    <w:rsid w:val="00317A46"/>
    <w:rsid w:val="00317DED"/>
    <w:rsid w:val="00320344"/>
    <w:rsid w:val="00320A91"/>
    <w:rsid w:val="00321072"/>
    <w:rsid w:val="00321A44"/>
    <w:rsid w:val="00322E13"/>
    <w:rsid w:val="003239A7"/>
    <w:rsid w:val="00324605"/>
    <w:rsid w:val="00324B75"/>
    <w:rsid w:val="00324BBC"/>
    <w:rsid w:val="00325192"/>
    <w:rsid w:val="003254C7"/>
    <w:rsid w:val="0032701F"/>
    <w:rsid w:val="0033057B"/>
    <w:rsid w:val="00330DE5"/>
    <w:rsid w:val="003312CC"/>
    <w:rsid w:val="00331FD0"/>
    <w:rsid w:val="0033246D"/>
    <w:rsid w:val="00332CAE"/>
    <w:rsid w:val="00333832"/>
    <w:rsid w:val="00334EB5"/>
    <w:rsid w:val="003351C2"/>
    <w:rsid w:val="003357B0"/>
    <w:rsid w:val="003359CB"/>
    <w:rsid w:val="00335D36"/>
    <w:rsid w:val="003362B8"/>
    <w:rsid w:val="003362BF"/>
    <w:rsid w:val="003368E8"/>
    <w:rsid w:val="003375F2"/>
    <w:rsid w:val="003379D9"/>
    <w:rsid w:val="00337B1B"/>
    <w:rsid w:val="00337EF4"/>
    <w:rsid w:val="0034035B"/>
    <w:rsid w:val="003403F6"/>
    <w:rsid w:val="00340C37"/>
    <w:rsid w:val="00340FE6"/>
    <w:rsid w:val="003418E1"/>
    <w:rsid w:val="00341A75"/>
    <w:rsid w:val="0034216B"/>
    <w:rsid w:val="003422B9"/>
    <w:rsid w:val="0034254C"/>
    <w:rsid w:val="0034399C"/>
    <w:rsid w:val="00346076"/>
    <w:rsid w:val="00346103"/>
    <w:rsid w:val="0034651F"/>
    <w:rsid w:val="00346581"/>
    <w:rsid w:val="003466C1"/>
    <w:rsid w:val="0034698F"/>
    <w:rsid w:val="00346E2F"/>
    <w:rsid w:val="00346E44"/>
    <w:rsid w:val="00347277"/>
    <w:rsid w:val="00347A76"/>
    <w:rsid w:val="00347D82"/>
    <w:rsid w:val="00347FE4"/>
    <w:rsid w:val="00350CA6"/>
    <w:rsid w:val="00351193"/>
    <w:rsid w:val="00351247"/>
    <w:rsid w:val="0035184F"/>
    <w:rsid w:val="00351F3F"/>
    <w:rsid w:val="0035211B"/>
    <w:rsid w:val="003527D1"/>
    <w:rsid w:val="00353CC0"/>
    <w:rsid w:val="00353EEA"/>
    <w:rsid w:val="0035450C"/>
    <w:rsid w:val="003548B4"/>
    <w:rsid w:val="00354D41"/>
    <w:rsid w:val="00354F9F"/>
    <w:rsid w:val="0035533C"/>
    <w:rsid w:val="003556B4"/>
    <w:rsid w:val="003558F6"/>
    <w:rsid w:val="00355A96"/>
    <w:rsid w:val="00356283"/>
    <w:rsid w:val="0035667C"/>
    <w:rsid w:val="00356846"/>
    <w:rsid w:val="00356948"/>
    <w:rsid w:val="00357161"/>
    <w:rsid w:val="00357533"/>
    <w:rsid w:val="0035762C"/>
    <w:rsid w:val="00357A21"/>
    <w:rsid w:val="0036025A"/>
    <w:rsid w:val="00360B9B"/>
    <w:rsid w:val="00361577"/>
    <w:rsid w:val="003616CF"/>
    <w:rsid w:val="003617EC"/>
    <w:rsid w:val="00363489"/>
    <w:rsid w:val="0036454E"/>
    <w:rsid w:val="0036467C"/>
    <w:rsid w:val="00364AD6"/>
    <w:rsid w:val="00364BB4"/>
    <w:rsid w:val="00364CE7"/>
    <w:rsid w:val="00365827"/>
    <w:rsid w:val="003666AB"/>
    <w:rsid w:val="0036673C"/>
    <w:rsid w:val="0036697F"/>
    <w:rsid w:val="00367055"/>
    <w:rsid w:val="00370C04"/>
    <w:rsid w:val="00370E0A"/>
    <w:rsid w:val="003712AA"/>
    <w:rsid w:val="00371C05"/>
    <w:rsid w:val="003723F9"/>
    <w:rsid w:val="00373210"/>
    <w:rsid w:val="0037338A"/>
    <w:rsid w:val="0037376C"/>
    <w:rsid w:val="0037408A"/>
    <w:rsid w:val="003741E4"/>
    <w:rsid w:val="0037428A"/>
    <w:rsid w:val="00374F17"/>
    <w:rsid w:val="00375AC1"/>
    <w:rsid w:val="0037667A"/>
    <w:rsid w:val="00376E0C"/>
    <w:rsid w:val="00377170"/>
    <w:rsid w:val="003776E9"/>
    <w:rsid w:val="003778BC"/>
    <w:rsid w:val="0038005A"/>
    <w:rsid w:val="00380103"/>
    <w:rsid w:val="00380A4C"/>
    <w:rsid w:val="00382778"/>
    <w:rsid w:val="00382B11"/>
    <w:rsid w:val="00382BB0"/>
    <w:rsid w:val="00382FEB"/>
    <w:rsid w:val="0038313F"/>
    <w:rsid w:val="00383529"/>
    <w:rsid w:val="0038431C"/>
    <w:rsid w:val="0038432D"/>
    <w:rsid w:val="00385AFA"/>
    <w:rsid w:val="0038694D"/>
    <w:rsid w:val="00386CBD"/>
    <w:rsid w:val="00387047"/>
    <w:rsid w:val="00387AEC"/>
    <w:rsid w:val="003901D5"/>
    <w:rsid w:val="00390834"/>
    <w:rsid w:val="00391627"/>
    <w:rsid w:val="003919C7"/>
    <w:rsid w:val="00392AA2"/>
    <w:rsid w:val="00393583"/>
    <w:rsid w:val="003937DA"/>
    <w:rsid w:val="00393DA0"/>
    <w:rsid w:val="003941AB"/>
    <w:rsid w:val="0039431A"/>
    <w:rsid w:val="00395389"/>
    <w:rsid w:val="00396116"/>
    <w:rsid w:val="00396A2E"/>
    <w:rsid w:val="00396E78"/>
    <w:rsid w:val="00397150"/>
    <w:rsid w:val="0039747C"/>
    <w:rsid w:val="0039765C"/>
    <w:rsid w:val="00397B31"/>
    <w:rsid w:val="00397F85"/>
    <w:rsid w:val="003A0873"/>
    <w:rsid w:val="003A1224"/>
    <w:rsid w:val="003A168C"/>
    <w:rsid w:val="003A2D31"/>
    <w:rsid w:val="003A2E37"/>
    <w:rsid w:val="003A2FF2"/>
    <w:rsid w:val="003A31A0"/>
    <w:rsid w:val="003A391D"/>
    <w:rsid w:val="003A3F45"/>
    <w:rsid w:val="003A4303"/>
    <w:rsid w:val="003A44A9"/>
    <w:rsid w:val="003A554B"/>
    <w:rsid w:val="003A6464"/>
    <w:rsid w:val="003A65F5"/>
    <w:rsid w:val="003A6DC4"/>
    <w:rsid w:val="003A6DD8"/>
    <w:rsid w:val="003A76A0"/>
    <w:rsid w:val="003B0329"/>
    <w:rsid w:val="003B12DE"/>
    <w:rsid w:val="003B24ED"/>
    <w:rsid w:val="003B39C1"/>
    <w:rsid w:val="003B39EA"/>
    <w:rsid w:val="003B3FC7"/>
    <w:rsid w:val="003B47D5"/>
    <w:rsid w:val="003B5400"/>
    <w:rsid w:val="003B5F53"/>
    <w:rsid w:val="003B62C2"/>
    <w:rsid w:val="003B6825"/>
    <w:rsid w:val="003B6DE4"/>
    <w:rsid w:val="003B708B"/>
    <w:rsid w:val="003C0A3F"/>
    <w:rsid w:val="003C0C52"/>
    <w:rsid w:val="003C2AA7"/>
    <w:rsid w:val="003C2B36"/>
    <w:rsid w:val="003C2C44"/>
    <w:rsid w:val="003C2D6B"/>
    <w:rsid w:val="003C2DE2"/>
    <w:rsid w:val="003C35E8"/>
    <w:rsid w:val="003C459C"/>
    <w:rsid w:val="003C4F84"/>
    <w:rsid w:val="003C4FC3"/>
    <w:rsid w:val="003C56A4"/>
    <w:rsid w:val="003C5B2C"/>
    <w:rsid w:val="003C5C89"/>
    <w:rsid w:val="003C6AD9"/>
    <w:rsid w:val="003C71C4"/>
    <w:rsid w:val="003C7201"/>
    <w:rsid w:val="003C7974"/>
    <w:rsid w:val="003D268E"/>
    <w:rsid w:val="003D2E2E"/>
    <w:rsid w:val="003D353D"/>
    <w:rsid w:val="003D3A66"/>
    <w:rsid w:val="003D46BB"/>
    <w:rsid w:val="003D46F8"/>
    <w:rsid w:val="003D4976"/>
    <w:rsid w:val="003D4B8B"/>
    <w:rsid w:val="003D4F76"/>
    <w:rsid w:val="003D5700"/>
    <w:rsid w:val="003D5ACF"/>
    <w:rsid w:val="003D680F"/>
    <w:rsid w:val="003D6CEB"/>
    <w:rsid w:val="003D7FF4"/>
    <w:rsid w:val="003D7FF5"/>
    <w:rsid w:val="003E0009"/>
    <w:rsid w:val="003E30CF"/>
    <w:rsid w:val="003E3F63"/>
    <w:rsid w:val="003E4063"/>
    <w:rsid w:val="003E46BA"/>
    <w:rsid w:val="003E4D55"/>
    <w:rsid w:val="003E4E38"/>
    <w:rsid w:val="003E53DC"/>
    <w:rsid w:val="003E5655"/>
    <w:rsid w:val="003E5D35"/>
    <w:rsid w:val="003E606B"/>
    <w:rsid w:val="003E6CAF"/>
    <w:rsid w:val="003E6E14"/>
    <w:rsid w:val="003E7570"/>
    <w:rsid w:val="003E7948"/>
    <w:rsid w:val="003F0347"/>
    <w:rsid w:val="003F0376"/>
    <w:rsid w:val="003F03D1"/>
    <w:rsid w:val="003F0D77"/>
    <w:rsid w:val="003F149D"/>
    <w:rsid w:val="003F1A05"/>
    <w:rsid w:val="003F2382"/>
    <w:rsid w:val="003F4157"/>
    <w:rsid w:val="003F46A0"/>
    <w:rsid w:val="003F5273"/>
    <w:rsid w:val="003F5C9C"/>
    <w:rsid w:val="003F6BBB"/>
    <w:rsid w:val="003F6C10"/>
    <w:rsid w:val="003F6D12"/>
    <w:rsid w:val="003F7510"/>
    <w:rsid w:val="003F7F23"/>
    <w:rsid w:val="004007A8"/>
    <w:rsid w:val="0040119F"/>
    <w:rsid w:val="00401551"/>
    <w:rsid w:val="0040186F"/>
    <w:rsid w:val="00401D7C"/>
    <w:rsid w:val="00401E6B"/>
    <w:rsid w:val="00402194"/>
    <w:rsid w:val="00402A36"/>
    <w:rsid w:val="004039CA"/>
    <w:rsid w:val="00403A71"/>
    <w:rsid w:val="004048EB"/>
    <w:rsid w:val="00404A2B"/>
    <w:rsid w:val="00405AF4"/>
    <w:rsid w:val="0040700A"/>
    <w:rsid w:val="00407239"/>
    <w:rsid w:val="004072A8"/>
    <w:rsid w:val="00407A97"/>
    <w:rsid w:val="00407F9E"/>
    <w:rsid w:val="004110D6"/>
    <w:rsid w:val="00411278"/>
    <w:rsid w:val="0041195A"/>
    <w:rsid w:val="00411A84"/>
    <w:rsid w:val="004124D2"/>
    <w:rsid w:val="0041283C"/>
    <w:rsid w:val="00412919"/>
    <w:rsid w:val="00413E33"/>
    <w:rsid w:val="00414A40"/>
    <w:rsid w:val="0041513E"/>
    <w:rsid w:val="00415361"/>
    <w:rsid w:val="0041613C"/>
    <w:rsid w:val="0041694C"/>
    <w:rsid w:val="0041785B"/>
    <w:rsid w:val="00421E29"/>
    <w:rsid w:val="00421FA8"/>
    <w:rsid w:val="004243DA"/>
    <w:rsid w:val="00424468"/>
    <w:rsid w:val="0042457E"/>
    <w:rsid w:val="0042461C"/>
    <w:rsid w:val="00425352"/>
    <w:rsid w:val="004254C3"/>
    <w:rsid w:val="00425DA5"/>
    <w:rsid w:val="004265EE"/>
    <w:rsid w:val="00427150"/>
    <w:rsid w:val="00427471"/>
    <w:rsid w:val="004277E6"/>
    <w:rsid w:val="004278C5"/>
    <w:rsid w:val="00431177"/>
    <w:rsid w:val="00431D8D"/>
    <w:rsid w:val="00434703"/>
    <w:rsid w:val="00434FFE"/>
    <w:rsid w:val="00435AF6"/>
    <w:rsid w:val="00435F7D"/>
    <w:rsid w:val="00437089"/>
    <w:rsid w:val="0043730F"/>
    <w:rsid w:val="004379C7"/>
    <w:rsid w:val="0044010C"/>
    <w:rsid w:val="004406CD"/>
    <w:rsid w:val="00441C4D"/>
    <w:rsid w:val="00442B2B"/>
    <w:rsid w:val="00442BD9"/>
    <w:rsid w:val="00442DC7"/>
    <w:rsid w:val="0044350A"/>
    <w:rsid w:val="00443CAC"/>
    <w:rsid w:val="00443CFB"/>
    <w:rsid w:val="0044443F"/>
    <w:rsid w:val="004444CC"/>
    <w:rsid w:val="00444B6C"/>
    <w:rsid w:val="004454C6"/>
    <w:rsid w:val="00445655"/>
    <w:rsid w:val="00445B98"/>
    <w:rsid w:val="00445E40"/>
    <w:rsid w:val="00446556"/>
    <w:rsid w:val="0044720E"/>
    <w:rsid w:val="004476B4"/>
    <w:rsid w:val="00447A3B"/>
    <w:rsid w:val="0045025B"/>
    <w:rsid w:val="00450F76"/>
    <w:rsid w:val="0045291C"/>
    <w:rsid w:val="00452C95"/>
    <w:rsid w:val="0045338A"/>
    <w:rsid w:val="004536CD"/>
    <w:rsid w:val="00453E9B"/>
    <w:rsid w:val="004546C9"/>
    <w:rsid w:val="00454720"/>
    <w:rsid w:val="00454A40"/>
    <w:rsid w:val="00454B9B"/>
    <w:rsid w:val="00455709"/>
    <w:rsid w:val="004557E9"/>
    <w:rsid w:val="00455880"/>
    <w:rsid w:val="00456EC9"/>
    <w:rsid w:val="004577EC"/>
    <w:rsid w:val="00457C27"/>
    <w:rsid w:val="00457D6E"/>
    <w:rsid w:val="00457FD3"/>
    <w:rsid w:val="00460227"/>
    <w:rsid w:val="00460875"/>
    <w:rsid w:val="004609D1"/>
    <w:rsid w:val="004621C3"/>
    <w:rsid w:val="004625F6"/>
    <w:rsid w:val="00463905"/>
    <w:rsid w:val="004643BB"/>
    <w:rsid w:val="00464536"/>
    <w:rsid w:val="00464905"/>
    <w:rsid w:val="004649C8"/>
    <w:rsid w:val="00464D11"/>
    <w:rsid w:val="00465232"/>
    <w:rsid w:val="004654DD"/>
    <w:rsid w:val="00465B82"/>
    <w:rsid w:val="00465EE5"/>
    <w:rsid w:val="004664C1"/>
    <w:rsid w:val="004665D1"/>
    <w:rsid w:val="004670BF"/>
    <w:rsid w:val="0046781C"/>
    <w:rsid w:val="004678FB"/>
    <w:rsid w:val="004679FE"/>
    <w:rsid w:val="00470539"/>
    <w:rsid w:val="0047090F"/>
    <w:rsid w:val="00471707"/>
    <w:rsid w:val="0047267A"/>
    <w:rsid w:val="004726A7"/>
    <w:rsid w:val="0047270E"/>
    <w:rsid w:val="00472EBD"/>
    <w:rsid w:val="00473584"/>
    <w:rsid w:val="004735A9"/>
    <w:rsid w:val="004735AD"/>
    <w:rsid w:val="00473C9A"/>
    <w:rsid w:val="0047411F"/>
    <w:rsid w:val="004743DE"/>
    <w:rsid w:val="00474484"/>
    <w:rsid w:val="00474956"/>
    <w:rsid w:val="004749EF"/>
    <w:rsid w:val="00475187"/>
    <w:rsid w:val="0047535D"/>
    <w:rsid w:val="0047569E"/>
    <w:rsid w:val="00475E36"/>
    <w:rsid w:val="004768C0"/>
    <w:rsid w:val="00480498"/>
    <w:rsid w:val="004805E1"/>
    <w:rsid w:val="00480BCD"/>
    <w:rsid w:val="004822F4"/>
    <w:rsid w:val="00482699"/>
    <w:rsid w:val="0048272D"/>
    <w:rsid w:val="00483AAD"/>
    <w:rsid w:val="00483C59"/>
    <w:rsid w:val="004840F6"/>
    <w:rsid w:val="00484C7E"/>
    <w:rsid w:val="00484D63"/>
    <w:rsid w:val="004857B5"/>
    <w:rsid w:val="00485C67"/>
    <w:rsid w:val="004868E3"/>
    <w:rsid w:val="00486B05"/>
    <w:rsid w:val="00487F59"/>
    <w:rsid w:val="00490B9C"/>
    <w:rsid w:val="004918C8"/>
    <w:rsid w:val="00491F41"/>
    <w:rsid w:val="00492B32"/>
    <w:rsid w:val="00492D17"/>
    <w:rsid w:val="004933A5"/>
    <w:rsid w:val="00493691"/>
    <w:rsid w:val="004948B8"/>
    <w:rsid w:val="00496419"/>
    <w:rsid w:val="0049687B"/>
    <w:rsid w:val="00496DEF"/>
    <w:rsid w:val="00497C1E"/>
    <w:rsid w:val="00497C7D"/>
    <w:rsid w:val="00497D03"/>
    <w:rsid w:val="00497EF7"/>
    <w:rsid w:val="004A109E"/>
    <w:rsid w:val="004A1987"/>
    <w:rsid w:val="004A2F9A"/>
    <w:rsid w:val="004A3C80"/>
    <w:rsid w:val="004A561D"/>
    <w:rsid w:val="004A5D2C"/>
    <w:rsid w:val="004A6A11"/>
    <w:rsid w:val="004A70C8"/>
    <w:rsid w:val="004A793B"/>
    <w:rsid w:val="004A7E35"/>
    <w:rsid w:val="004B0BBF"/>
    <w:rsid w:val="004B0D34"/>
    <w:rsid w:val="004B16E3"/>
    <w:rsid w:val="004B188D"/>
    <w:rsid w:val="004B20D0"/>
    <w:rsid w:val="004B368A"/>
    <w:rsid w:val="004B38B9"/>
    <w:rsid w:val="004B3A16"/>
    <w:rsid w:val="004B3E07"/>
    <w:rsid w:val="004B4346"/>
    <w:rsid w:val="004B46E4"/>
    <w:rsid w:val="004B50A8"/>
    <w:rsid w:val="004B525D"/>
    <w:rsid w:val="004B5B1B"/>
    <w:rsid w:val="004B5E9A"/>
    <w:rsid w:val="004B759E"/>
    <w:rsid w:val="004C1013"/>
    <w:rsid w:val="004C1CA6"/>
    <w:rsid w:val="004C22E3"/>
    <w:rsid w:val="004C27A4"/>
    <w:rsid w:val="004C2A42"/>
    <w:rsid w:val="004C2F3A"/>
    <w:rsid w:val="004C3253"/>
    <w:rsid w:val="004C381F"/>
    <w:rsid w:val="004C3F2B"/>
    <w:rsid w:val="004C41E7"/>
    <w:rsid w:val="004C48E5"/>
    <w:rsid w:val="004C4BE8"/>
    <w:rsid w:val="004C513D"/>
    <w:rsid w:val="004C5867"/>
    <w:rsid w:val="004C5877"/>
    <w:rsid w:val="004C5EC3"/>
    <w:rsid w:val="004C64C5"/>
    <w:rsid w:val="004C65F7"/>
    <w:rsid w:val="004C74C6"/>
    <w:rsid w:val="004C765D"/>
    <w:rsid w:val="004C7F15"/>
    <w:rsid w:val="004D1102"/>
    <w:rsid w:val="004D29E8"/>
    <w:rsid w:val="004D36B6"/>
    <w:rsid w:val="004D397F"/>
    <w:rsid w:val="004D3BB5"/>
    <w:rsid w:val="004D3BC4"/>
    <w:rsid w:val="004D44FD"/>
    <w:rsid w:val="004D4580"/>
    <w:rsid w:val="004D45FF"/>
    <w:rsid w:val="004D51F5"/>
    <w:rsid w:val="004D5530"/>
    <w:rsid w:val="004D6B60"/>
    <w:rsid w:val="004D7FF4"/>
    <w:rsid w:val="004E0058"/>
    <w:rsid w:val="004E0108"/>
    <w:rsid w:val="004E0D27"/>
    <w:rsid w:val="004E1A9E"/>
    <w:rsid w:val="004E1F50"/>
    <w:rsid w:val="004E2503"/>
    <w:rsid w:val="004E288C"/>
    <w:rsid w:val="004E2992"/>
    <w:rsid w:val="004E3021"/>
    <w:rsid w:val="004E4E61"/>
    <w:rsid w:val="004E530B"/>
    <w:rsid w:val="004E5555"/>
    <w:rsid w:val="004E6D20"/>
    <w:rsid w:val="004E6E6B"/>
    <w:rsid w:val="004E6FA0"/>
    <w:rsid w:val="004E760E"/>
    <w:rsid w:val="004E7D2D"/>
    <w:rsid w:val="004E7D5D"/>
    <w:rsid w:val="004F1C6A"/>
    <w:rsid w:val="004F2946"/>
    <w:rsid w:val="004F3196"/>
    <w:rsid w:val="004F3312"/>
    <w:rsid w:val="004F3A8E"/>
    <w:rsid w:val="004F3CD0"/>
    <w:rsid w:val="004F3DEB"/>
    <w:rsid w:val="004F4ABF"/>
    <w:rsid w:val="004F53CB"/>
    <w:rsid w:val="004F5C9E"/>
    <w:rsid w:val="004F5E6C"/>
    <w:rsid w:val="004F63CB"/>
    <w:rsid w:val="004F6953"/>
    <w:rsid w:val="004F6DA4"/>
    <w:rsid w:val="004F7CDD"/>
    <w:rsid w:val="004F7F6A"/>
    <w:rsid w:val="00500109"/>
    <w:rsid w:val="0050017B"/>
    <w:rsid w:val="00500193"/>
    <w:rsid w:val="005003C1"/>
    <w:rsid w:val="00500476"/>
    <w:rsid w:val="00501A65"/>
    <w:rsid w:val="00501B02"/>
    <w:rsid w:val="00501E6F"/>
    <w:rsid w:val="005028BC"/>
    <w:rsid w:val="005028F2"/>
    <w:rsid w:val="00502DDD"/>
    <w:rsid w:val="00503E07"/>
    <w:rsid w:val="0050421D"/>
    <w:rsid w:val="00507217"/>
    <w:rsid w:val="00507231"/>
    <w:rsid w:val="00507ADB"/>
    <w:rsid w:val="005101B7"/>
    <w:rsid w:val="005123B6"/>
    <w:rsid w:val="0051281B"/>
    <w:rsid w:val="00512CA6"/>
    <w:rsid w:val="00512F5F"/>
    <w:rsid w:val="005130BB"/>
    <w:rsid w:val="0051410D"/>
    <w:rsid w:val="0051471D"/>
    <w:rsid w:val="00514EC6"/>
    <w:rsid w:val="00514EDB"/>
    <w:rsid w:val="00514F6F"/>
    <w:rsid w:val="00515866"/>
    <w:rsid w:val="00515968"/>
    <w:rsid w:val="005168BA"/>
    <w:rsid w:val="00516BA2"/>
    <w:rsid w:val="00516CDF"/>
    <w:rsid w:val="00516DF3"/>
    <w:rsid w:val="00520046"/>
    <w:rsid w:val="0052009C"/>
    <w:rsid w:val="00520A05"/>
    <w:rsid w:val="00521A48"/>
    <w:rsid w:val="005223F9"/>
    <w:rsid w:val="005227EA"/>
    <w:rsid w:val="00522FDE"/>
    <w:rsid w:val="0052328D"/>
    <w:rsid w:val="00523784"/>
    <w:rsid w:val="00523921"/>
    <w:rsid w:val="00523C9D"/>
    <w:rsid w:val="00523D5C"/>
    <w:rsid w:val="00524927"/>
    <w:rsid w:val="00524A4D"/>
    <w:rsid w:val="00525134"/>
    <w:rsid w:val="00525421"/>
    <w:rsid w:val="005256E5"/>
    <w:rsid w:val="00525993"/>
    <w:rsid w:val="00525D5E"/>
    <w:rsid w:val="005260AA"/>
    <w:rsid w:val="0052637D"/>
    <w:rsid w:val="00526A60"/>
    <w:rsid w:val="005274BF"/>
    <w:rsid w:val="005306ED"/>
    <w:rsid w:val="00531212"/>
    <w:rsid w:val="00531215"/>
    <w:rsid w:val="00531526"/>
    <w:rsid w:val="00532603"/>
    <w:rsid w:val="00532643"/>
    <w:rsid w:val="0053277B"/>
    <w:rsid w:val="00532BE1"/>
    <w:rsid w:val="00533D43"/>
    <w:rsid w:val="00533E25"/>
    <w:rsid w:val="00534127"/>
    <w:rsid w:val="00534BFC"/>
    <w:rsid w:val="0053519D"/>
    <w:rsid w:val="00535683"/>
    <w:rsid w:val="00535EC1"/>
    <w:rsid w:val="005364B2"/>
    <w:rsid w:val="00536D9A"/>
    <w:rsid w:val="00536FF9"/>
    <w:rsid w:val="00537554"/>
    <w:rsid w:val="00537A4C"/>
    <w:rsid w:val="00537EF0"/>
    <w:rsid w:val="00540173"/>
    <w:rsid w:val="00540217"/>
    <w:rsid w:val="00540354"/>
    <w:rsid w:val="00540C34"/>
    <w:rsid w:val="00541409"/>
    <w:rsid w:val="00541975"/>
    <w:rsid w:val="00542393"/>
    <w:rsid w:val="0054283A"/>
    <w:rsid w:val="00542A52"/>
    <w:rsid w:val="00542AB0"/>
    <w:rsid w:val="00542F30"/>
    <w:rsid w:val="00543033"/>
    <w:rsid w:val="00543E7C"/>
    <w:rsid w:val="005447EC"/>
    <w:rsid w:val="00544B04"/>
    <w:rsid w:val="00545EC9"/>
    <w:rsid w:val="00546001"/>
    <w:rsid w:val="00546357"/>
    <w:rsid w:val="00547097"/>
    <w:rsid w:val="00547380"/>
    <w:rsid w:val="00547508"/>
    <w:rsid w:val="00547732"/>
    <w:rsid w:val="00547843"/>
    <w:rsid w:val="00547F65"/>
    <w:rsid w:val="005500AD"/>
    <w:rsid w:val="00550194"/>
    <w:rsid w:val="00551495"/>
    <w:rsid w:val="0055196B"/>
    <w:rsid w:val="0055415B"/>
    <w:rsid w:val="005543EF"/>
    <w:rsid w:val="00554B6B"/>
    <w:rsid w:val="005554C8"/>
    <w:rsid w:val="00555F36"/>
    <w:rsid w:val="00557FC0"/>
    <w:rsid w:val="00560AB4"/>
    <w:rsid w:val="00560D79"/>
    <w:rsid w:val="00560EC8"/>
    <w:rsid w:val="00561352"/>
    <w:rsid w:val="0056255B"/>
    <w:rsid w:val="0056304E"/>
    <w:rsid w:val="005637E1"/>
    <w:rsid w:val="00564133"/>
    <w:rsid w:val="00565812"/>
    <w:rsid w:val="00565EDC"/>
    <w:rsid w:val="00566330"/>
    <w:rsid w:val="0056656C"/>
    <w:rsid w:val="00566E6B"/>
    <w:rsid w:val="00566F47"/>
    <w:rsid w:val="00567792"/>
    <w:rsid w:val="00567D05"/>
    <w:rsid w:val="005703A9"/>
    <w:rsid w:val="00570B72"/>
    <w:rsid w:val="00571243"/>
    <w:rsid w:val="00571436"/>
    <w:rsid w:val="00571ADB"/>
    <w:rsid w:val="00572051"/>
    <w:rsid w:val="0057266A"/>
    <w:rsid w:val="00572F67"/>
    <w:rsid w:val="005735B0"/>
    <w:rsid w:val="00574896"/>
    <w:rsid w:val="00576349"/>
    <w:rsid w:val="005770C6"/>
    <w:rsid w:val="00577664"/>
    <w:rsid w:val="005776D9"/>
    <w:rsid w:val="00577734"/>
    <w:rsid w:val="00577B26"/>
    <w:rsid w:val="0058056B"/>
    <w:rsid w:val="00580DB2"/>
    <w:rsid w:val="0058141C"/>
    <w:rsid w:val="00581537"/>
    <w:rsid w:val="00581F48"/>
    <w:rsid w:val="0058291F"/>
    <w:rsid w:val="00583714"/>
    <w:rsid w:val="00584061"/>
    <w:rsid w:val="00584C83"/>
    <w:rsid w:val="00584E3B"/>
    <w:rsid w:val="0058535D"/>
    <w:rsid w:val="005853C4"/>
    <w:rsid w:val="00585756"/>
    <w:rsid w:val="005863A0"/>
    <w:rsid w:val="00587B7E"/>
    <w:rsid w:val="00590508"/>
    <w:rsid w:val="005913AD"/>
    <w:rsid w:val="005917AC"/>
    <w:rsid w:val="00591851"/>
    <w:rsid w:val="005922B1"/>
    <w:rsid w:val="00592426"/>
    <w:rsid w:val="00592CC6"/>
    <w:rsid w:val="005930D4"/>
    <w:rsid w:val="005938EC"/>
    <w:rsid w:val="005938F7"/>
    <w:rsid w:val="00593964"/>
    <w:rsid w:val="0059492F"/>
    <w:rsid w:val="005950CA"/>
    <w:rsid w:val="00595A4B"/>
    <w:rsid w:val="00595DD4"/>
    <w:rsid w:val="0059636A"/>
    <w:rsid w:val="005963AD"/>
    <w:rsid w:val="005968DE"/>
    <w:rsid w:val="0059767A"/>
    <w:rsid w:val="005977FD"/>
    <w:rsid w:val="00597838"/>
    <w:rsid w:val="005A0A35"/>
    <w:rsid w:val="005A0B72"/>
    <w:rsid w:val="005A0EE2"/>
    <w:rsid w:val="005A152E"/>
    <w:rsid w:val="005A1FA1"/>
    <w:rsid w:val="005A2219"/>
    <w:rsid w:val="005A2428"/>
    <w:rsid w:val="005A2D31"/>
    <w:rsid w:val="005A2E84"/>
    <w:rsid w:val="005A31BA"/>
    <w:rsid w:val="005A32C3"/>
    <w:rsid w:val="005A3946"/>
    <w:rsid w:val="005A4422"/>
    <w:rsid w:val="005A5223"/>
    <w:rsid w:val="005A61B5"/>
    <w:rsid w:val="005A6810"/>
    <w:rsid w:val="005A73A5"/>
    <w:rsid w:val="005A76ED"/>
    <w:rsid w:val="005A7FC8"/>
    <w:rsid w:val="005B06A5"/>
    <w:rsid w:val="005B0965"/>
    <w:rsid w:val="005B0CFF"/>
    <w:rsid w:val="005B1020"/>
    <w:rsid w:val="005B233C"/>
    <w:rsid w:val="005B31E4"/>
    <w:rsid w:val="005B362F"/>
    <w:rsid w:val="005B435C"/>
    <w:rsid w:val="005B470F"/>
    <w:rsid w:val="005B4871"/>
    <w:rsid w:val="005B5210"/>
    <w:rsid w:val="005B5D04"/>
    <w:rsid w:val="005B5D8F"/>
    <w:rsid w:val="005B6561"/>
    <w:rsid w:val="005B74AD"/>
    <w:rsid w:val="005C0356"/>
    <w:rsid w:val="005C0810"/>
    <w:rsid w:val="005C0DCF"/>
    <w:rsid w:val="005C18F6"/>
    <w:rsid w:val="005C1ACA"/>
    <w:rsid w:val="005C2776"/>
    <w:rsid w:val="005C2E5E"/>
    <w:rsid w:val="005C2F55"/>
    <w:rsid w:val="005C3108"/>
    <w:rsid w:val="005C3960"/>
    <w:rsid w:val="005C4CD1"/>
    <w:rsid w:val="005C5C8C"/>
    <w:rsid w:val="005C6CF4"/>
    <w:rsid w:val="005C7485"/>
    <w:rsid w:val="005C7528"/>
    <w:rsid w:val="005D0BC0"/>
    <w:rsid w:val="005D0D06"/>
    <w:rsid w:val="005D1603"/>
    <w:rsid w:val="005D2338"/>
    <w:rsid w:val="005D2438"/>
    <w:rsid w:val="005D299B"/>
    <w:rsid w:val="005D3257"/>
    <w:rsid w:val="005D357C"/>
    <w:rsid w:val="005D3766"/>
    <w:rsid w:val="005D3FFE"/>
    <w:rsid w:val="005D4426"/>
    <w:rsid w:val="005D4536"/>
    <w:rsid w:val="005D4E7F"/>
    <w:rsid w:val="005D4F20"/>
    <w:rsid w:val="005D5AB9"/>
    <w:rsid w:val="005D5C4D"/>
    <w:rsid w:val="005D5CD1"/>
    <w:rsid w:val="005D6576"/>
    <w:rsid w:val="005D67A3"/>
    <w:rsid w:val="005D7E03"/>
    <w:rsid w:val="005D7FE6"/>
    <w:rsid w:val="005E018B"/>
    <w:rsid w:val="005E1D1F"/>
    <w:rsid w:val="005E2234"/>
    <w:rsid w:val="005E285A"/>
    <w:rsid w:val="005E36AA"/>
    <w:rsid w:val="005E3ED8"/>
    <w:rsid w:val="005E41F1"/>
    <w:rsid w:val="005E42A3"/>
    <w:rsid w:val="005E491C"/>
    <w:rsid w:val="005E4973"/>
    <w:rsid w:val="005E57B7"/>
    <w:rsid w:val="005E5E91"/>
    <w:rsid w:val="005E6C5D"/>
    <w:rsid w:val="005E7602"/>
    <w:rsid w:val="005E7745"/>
    <w:rsid w:val="005E79AB"/>
    <w:rsid w:val="005F02B1"/>
    <w:rsid w:val="005F1469"/>
    <w:rsid w:val="005F289A"/>
    <w:rsid w:val="005F28F8"/>
    <w:rsid w:val="005F2AFD"/>
    <w:rsid w:val="005F32C5"/>
    <w:rsid w:val="005F3645"/>
    <w:rsid w:val="005F4DE9"/>
    <w:rsid w:val="005F4DEF"/>
    <w:rsid w:val="005F4E86"/>
    <w:rsid w:val="005F56DB"/>
    <w:rsid w:val="005F6306"/>
    <w:rsid w:val="005F6A4E"/>
    <w:rsid w:val="005F6DD1"/>
    <w:rsid w:val="005F7104"/>
    <w:rsid w:val="005F758E"/>
    <w:rsid w:val="005F7919"/>
    <w:rsid w:val="005F7AFB"/>
    <w:rsid w:val="00600223"/>
    <w:rsid w:val="0060042B"/>
    <w:rsid w:val="00602BF1"/>
    <w:rsid w:val="0060382F"/>
    <w:rsid w:val="00603B6B"/>
    <w:rsid w:val="0060478D"/>
    <w:rsid w:val="00604FF4"/>
    <w:rsid w:val="006056E0"/>
    <w:rsid w:val="00605735"/>
    <w:rsid w:val="00605B1C"/>
    <w:rsid w:val="00606DF7"/>
    <w:rsid w:val="00607AF8"/>
    <w:rsid w:val="00607C5B"/>
    <w:rsid w:val="00610122"/>
    <w:rsid w:val="006104CD"/>
    <w:rsid w:val="00610CC1"/>
    <w:rsid w:val="00610CCD"/>
    <w:rsid w:val="0061160F"/>
    <w:rsid w:val="00611E0D"/>
    <w:rsid w:val="00611F3E"/>
    <w:rsid w:val="00612446"/>
    <w:rsid w:val="0061391E"/>
    <w:rsid w:val="00613944"/>
    <w:rsid w:val="0061394B"/>
    <w:rsid w:val="00613C02"/>
    <w:rsid w:val="00613E4A"/>
    <w:rsid w:val="0061474A"/>
    <w:rsid w:val="006155F0"/>
    <w:rsid w:val="00615FE2"/>
    <w:rsid w:val="00616328"/>
    <w:rsid w:val="00616A80"/>
    <w:rsid w:val="00616B01"/>
    <w:rsid w:val="006174C8"/>
    <w:rsid w:val="00617B56"/>
    <w:rsid w:val="00620016"/>
    <w:rsid w:val="0062066D"/>
    <w:rsid w:val="00620B51"/>
    <w:rsid w:val="00621EB4"/>
    <w:rsid w:val="006226C2"/>
    <w:rsid w:val="00622BA4"/>
    <w:rsid w:val="00622E88"/>
    <w:rsid w:val="00624920"/>
    <w:rsid w:val="006249A0"/>
    <w:rsid w:val="00624ACF"/>
    <w:rsid w:val="00624C8C"/>
    <w:rsid w:val="00624F44"/>
    <w:rsid w:val="006251D6"/>
    <w:rsid w:val="00625DB4"/>
    <w:rsid w:val="006266F6"/>
    <w:rsid w:val="00627543"/>
    <w:rsid w:val="00627965"/>
    <w:rsid w:val="00627D58"/>
    <w:rsid w:val="006300C6"/>
    <w:rsid w:val="006301FD"/>
    <w:rsid w:val="00630445"/>
    <w:rsid w:val="00630633"/>
    <w:rsid w:val="00630E05"/>
    <w:rsid w:val="0063132F"/>
    <w:rsid w:val="006316CB"/>
    <w:rsid w:val="00632A1A"/>
    <w:rsid w:val="0063347B"/>
    <w:rsid w:val="006338B1"/>
    <w:rsid w:val="006343FE"/>
    <w:rsid w:val="00634D21"/>
    <w:rsid w:val="00634F51"/>
    <w:rsid w:val="0063522D"/>
    <w:rsid w:val="00635D27"/>
    <w:rsid w:val="006368EB"/>
    <w:rsid w:val="0063775D"/>
    <w:rsid w:val="00637E30"/>
    <w:rsid w:val="006400B6"/>
    <w:rsid w:val="00640BAB"/>
    <w:rsid w:val="006415BA"/>
    <w:rsid w:val="00641717"/>
    <w:rsid w:val="00641A7B"/>
    <w:rsid w:val="00641F31"/>
    <w:rsid w:val="00642D78"/>
    <w:rsid w:val="00643291"/>
    <w:rsid w:val="0064403E"/>
    <w:rsid w:val="00644420"/>
    <w:rsid w:val="0064527F"/>
    <w:rsid w:val="00645549"/>
    <w:rsid w:val="0064610A"/>
    <w:rsid w:val="00646D04"/>
    <w:rsid w:val="00647423"/>
    <w:rsid w:val="00647AB1"/>
    <w:rsid w:val="00650C9B"/>
    <w:rsid w:val="0065154D"/>
    <w:rsid w:val="006517C1"/>
    <w:rsid w:val="00651AF4"/>
    <w:rsid w:val="00651E2E"/>
    <w:rsid w:val="006520F6"/>
    <w:rsid w:val="00653BEB"/>
    <w:rsid w:val="00654FBF"/>
    <w:rsid w:val="006552BB"/>
    <w:rsid w:val="00655788"/>
    <w:rsid w:val="0065779D"/>
    <w:rsid w:val="00657BD1"/>
    <w:rsid w:val="006601D7"/>
    <w:rsid w:val="006610B1"/>
    <w:rsid w:val="006617C8"/>
    <w:rsid w:val="00661F60"/>
    <w:rsid w:val="00662B1E"/>
    <w:rsid w:val="00662B21"/>
    <w:rsid w:val="00662C26"/>
    <w:rsid w:val="00662F08"/>
    <w:rsid w:val="00663639"/>
    <w:rsid w:val="006636E0"/>
    <w:rsid w:val="0066389D"/>
    <w:rsid w:val="00663CE9"/>
    <w:rsid w:val="00664143"/>
    <w:rsid w:val="006643A4"/>
    <w:rsid w:val="006643B1"/>
    <w:rsid w:val="00664565"/>
    <w:rsid w:val="00664B59"/>
    <w:rsid w:val="00664FFD"/>
    <w:rsid w:val="00665085"/>
    <w:rsid w:val="00665500"/>
    <w:rsid w:val="00665B16"/>
    <w:rsid w:val="00665C0C"/>
    <w:rsid w:val="00667067"/>
    <w:rsid w:val="006670EC"/>
    <w:rsid w:val="00667A01"/>
    <w:rsid w:val="00667DA5"/>
    <w:rsid w:val="00670192"/>
    <w:rsid w:val="006704A7"/>
    <w:rsid w:val="0067126A"/>
    <w:rsid w:val="0067164E"/>
    <w:rsid w:val="00671719"/>
    <w:rsid w:val="00671776"/>
    <w:rsid w:val="00671A3B"/>
    <w:rsid w:val="00671A66"/>
    <w:rsid w:val="00671F86"/>
    <w:rsid w:val="006726A4"/>
    <w:rsid w:val="00673753"/>
    <w:rsid w:val="006738E5"/>
    <w:rsid w:val="00673BB6"/>
    <w:rsid w:val="006744A7"/>
    <w:rsid w:val="00674547"/>
    <w:rsid w:val="00674667"/>
    <w:rsid w:val="00675F4C"/>
    <w:rsid w:val="00676B0E"/>
    <w:rsid w:val="0068211D"/>
    <w:rsid w:val="00682357"/>
    <w:rsid w:val="00682BB8"/>
    <w:rsid w:val="00682DE7"/>
    <w:rsid w:val="00682E7E"/>
    <w:rsid w:val="00682F57"/>
    <w:rsid w:val="00682FCC"/>
    <w:rsid w:val="006833AE"/>
    <w:rsid w:val="0068427A"/>
    <w:rsid w:val="006847C4"/>
    <w:rsid w:val="0068561B"/>
    <w:rsid w:val="0068565F"/>
    <w:rsid w:val="0068597E"/>
    <w:rsid w:val="0068681D"/>
    <w:rsid w:val="00687AAD"/>
    <w:rsid w:val="0069010C"/>
    <w:rsid w:val="00691E95"/>
    <w:rsid w:val="0069211D"/>
    <w:rsid w:val="0069218B"/>
    <w:rsid w:val="00692196"/>
    <w:rsid w:val="00692DAF"/>
    <w:rsid w:val="00693334"/>
    <w:rsid w:val="0069355A"/>
    <w:rsid w:val="00693696"/>
    <w:rsid w:val="00694607"/>
    <w:rsid w:val="00694B1C"/>
    <w:rsid w:val="006954F9"/>
    <w:rsid w:val="00695739"/>
    <w:rsid w:val="00695B47"/>
    <w:rsid w:val="00695B71"/>
    <w:rsid w:val="00696970"/>
    <w:rsid w:val="006A0282"/>
    <w:rsid w:val="006A0BBA"/>
    <w:rsid w:val="006A12EA"/>
    <w:rsid w:val="006A1876"/>
    <w:rsid w:val="006A2285"/>
    <w:rsid w:val="006A2377"/>
    <w:rsid w:val="006A305D"/>
    <w:rsid w:val="006A364E"/>
    <w:rsid w:val="006A41C2"/>
    <w:rsid w:val="006A43D0"/>
    <w:rsid w:val="006A494E"/>
    <w:rsid w:val="006A4C4C"/>
    <w:rsid w:val="006A518E"/>
    <w:rsid w:val="006A63A9"/>
    <w:rsid w:val="006A686C"/>
    <w:rsid w:val="006A6EFB"/>
    <w:rsid w:val="006A713B"/>
    <w:rsid w:val="006A71FE"/>
    <w:rsid w:val="006A748A"/>
    <w:rsid w:val="006A7AB2"/>
    <w:rsid w:val="006A7F8A"/>
    <w:rsid w:val="006B0311"/>
    <w:rsid w:val="006B1731"/>
    <w:rsid w:val="006B2896"/>
    <w:rsid w:val="006B2E72"/>
    <w:rsid w:val="006B379E"/>
    <w:rsid w:val="006B3B1D"/>
    <w:rsid w:val="006B47F6"/>
    <w:rsid w:val="006B4F29"/>
    <w:rsid w:val="006B5338"/>
    <w:rsid w:val="006B62A4"/>
    <w:rsid w:val="006B7821"/>
    <w:rsid w:val="006B7ECC"/>
    <w:rsid w:val="006C1358"/>
    <w:rsid w:val="006C1522"/>
    <w:rsid w:val="006C1587"/>
    <w:rsid w:val="006C1DF5"/>
    <w:rsid w:val="006C2504"/>
    <w:rsid w:val="006C2B83"/>
    <w:rsid w:val="006C39AE"/>
    <w:rsid w:val="006C48A9"/>
    <w:rsid w:val="006C48D5"/>
    <w:rsid w:val="006C4F9E"/>
    <w:rsid w:val="006C50C6"/>
    <w:rsid w:val="006C6C86"/>
    <w:rsid w:val="006C738C"/>
    <w:rsid w:val="006C7DF4"/>
    <w:rsid w:val="006C7FB3"/>
    <w:rsid w:val="006D16E7"/>
    <w:rsid w:val="006D1CE4"/>
    <w:rsid w:val="006D1F06"/>
    <w:rsid w:val="006D535A"/>
    <w:rsid w:val="006D5A3E"/>
    <w:rsid w:val="006D5C2C"/>
    <w:rsid w:val="006D6D6C"/>
    <w:rsid w:val="006D7493"/>
    <w:rsid w:val="006D7AB3"/>
    <w:rsid w:val="006D7D63"/>
    <w:rsid w:val="006D7E1D"/>
    <w:rsid w:val="006E00BF"/>
    <w:rsid w:val="006E049F"/>
    <w:rsid w:val="006E04E2"/>
    <w:rsid w:val="006E08EA"/>
    <w:rsid w:val="006E0D9C"/>
    <w:rsid w:val="006E1D36"/>
    <w:rsid w:val="006E1FAE"/>
    <w:rsid w:val="006E2345"/>
    <w:rsid w:val="006E2527"/>
    <w:rsid w:val="006E4849"/>
    <w:rsid w:val="006E51B7"/>
    <w:rsid w:val="006E5E99"/>
    <w:rsid w:val="006E7169"/>
    <w:rsid w:val="006E7258"/>
    <w:rsid w:val="006E7FEA"/>
    <w:rsid w:val="006F089B"/>
    <w:rsid w:val="006F0976"/>
    <w:rsid w:val="006F1C3F"/>
    <w:rsid w:val="006F25D1"/>
    <w:rsid w:val="006F25F1"/>
    <w:rsid w:val="006F26E1"/>
    <w:rsid w:val="006F2964"/>
    <w:rsid w:val="006F2BD5"/>
    <w:rsid w:val="006F40ED"/>
    <w:rsid w:val="006F75EA"/>
    <w:rsid w:val="006F7936"/>
    <w:rsid w:val="007007EA"/>
    <w:rsid w:val="00700952"/>
    <w:rsid w:val="007010F4"/>
    <w:rsid w:val="007037CF"/>
    <w:rsid w:val="00703D7E"/>
    <w:rsid w:val="0070453A"/>
    <w:rsid w:val="007045E6"/>
    <w:rsid w:val="00704AB1"/>
    <w:rsid w:val="00705074"/>
    <w:rsid w:val="0070512B"/>
    <w:rsid w:val="0070560A"/>
    <w:rsid w:val="00707157"/>
    <w:rsid w:val="00707202"/>
    <w:rsid w:val="00710C7A"/>
    <w:rsid w:val="00710CCF"/>
    <w:rsid w:val="00710CFB"/>
    <w:rsid w:val="00710DF0"/>
    <w:rsid w:val="00711F1F"/>
    <w:rsid w:val="00712EDE"/>
    <w:rsid w:val="00712F51"/>
    <w:rsid w:val="00713147"/>
    <w:rsid w:val="0071320A"/>
    <w:rsid w:val="0071346B"/>
    <w:rsid w:val="007139B9"/>
    <w:rsid w:val="007148CE"/>
    <w:rsid w:val="00714EC3"/>
    <w:rsid w:val="007152B5"/>
    <w:rsid w:val="00716432"/>
    <w:rsid w:val="00716EA6"/>
    <w:rsid w:val="00717669"/>
    <w:rsid w:val="0071782C"/>
    <w:rsid w:val="00717B18"/>
    <w:rsid w:val="00717B68"/>
    <w:rsid w:val="00717EF3"/>
    <w:rsid w:val="00720285"/>
    <w:rsid w:val="00720B0B"/>
    <w:rsid w:val="007213E8"/>
    <w:rsid w:val="00722CCF"/>
    <w:rsid w:val="0072459F"/>
    <w:rsid w:val="00724967"/>
    <w:rsid w:val="00724AF0"/>
    <w:rsid w:val="00724D42"/>
    <w:rsid w:val="00724E3A"/>
    <w:rsid w:val="00724EEB"/>
    <w:rsid w:val="00725EDE"/>
    <w:rsid w:val="00726260"/>
    <w:rsid w:val="007262B7"/>
    <w:rsid w:val="0072789D"/>
    <w:rsid w:val="007306BE"/>
    <w:rsid w:val="00730729"/>
    <w:rsid w:val="00730A9A"/>
    <w:rsid w:val="00730ECC"/>
    <w:rsid w:val="007317EA"/>
    <w:rsid w:val="00731EE3"/>
    <w:rsid w:val="00732558"/>
    <w:rsid w:val="007330C7"/>
    <w:rsid w:val="00734AF9"/>
    <w:rsid w:val="00734E8D"/>
    <w:rsid w:val="007350D2"/>
    <w:rsid w:val="00735D5D"/>
    <w:rsid w:val="00735E74"/>
    <w:rsid w:val="007368AA"/>
    <w:rsid w:val="0073691A"/>
    <w:rsid w:val="007377C0"/>
    <w:rsid w:val="00737D1F"/>
    <w:rsid w:val="00737ECA"/>
    <w:rsid w:val="00737F46"/>
    <w:rsid w:val="007409ED"/>
    <w:rsid w:val="0074125F"/>
    <w:rsid w:val="00741355"/>
    <w:rsid w:val="00741A9A"/>
    <w:rsid w:val="007420B6"/>
    <w:rsid w:val="0074292C"/>
    <w:rsid w:val="00742C5A"/>
    <w:rsid w:val="00743074"/>
    <w:rsid w:val="007439FB"/>
    <w:rsid w:val="00743F45"/>
    <w:rsid w:val="00744603"/>
    <w:rsid w:val="007448B2"/>
    <w:rsid w:val="007449A1"/>
    <w:rsid w:val="00744B61"/>
    <w:rsid w:val="00745747"/>
    <w:rsid w:val="00746256"/>
    <w:rsid w:val="0074630C"/>
    <w:rsid w:val="00746967"/>
    <w:rsid w:val="00746C09"/>
    <w:rsid w:val="007472C4"/>
    <w:rsid w:val="007479F6"/>
    <w:rsid w:val="0075034B"/>
    <w:rsid w:val="00750608"/>
    <w:rsid w:val="007513B3"/>
    <w:rsid w:val="0075155D"/>
    <w:rsid w:val="007518D0"/>
    <w:rsid w:val="00751E69"/>
    <w:rsid w:val="00752846"/>
    <w:rsid w:val="00752B79"/>
    <w:rsid w:val="007531EF"/>
    <w:rsid w:val="00753533"/>
    <w:rsid w:val="00754032"/>
    <w:rsid w:val="00754AA9"/>
    <w:rsid w:val="007552B9"/>
    <w:rsid w:val="007556E2"/>
    <w:rsid w:val="0075688F"/>
    <w:rsid w:val="00757215"/>
    <w:rsid w:val="00757CF1"/>
    <w:rsid w:val="00760B3F"/>
    <w:rsid w:val="0076253E"/>
    <w:rsid w:val="007629DB"/>
    <w:rsid w:val="00763578"/>
    <w:rsid w:val="00763924"/>
    <w:rsid w:val="00763E8A"/>
    <w:rsid w:val="007643FE"/>
    <w:rsid w:val="00764D08"/>
    <w:rsid w:val="00766283"/>
    <w:rsid w:val="007667EC"/>
    <w:rsid w:val="00766E47"/>
    <w:rsid w:val="00767177"/>
    <w:rsid w:val="00767201"/>
    <w:rsid w:val="00767298"/>
    <w:rsid w:val="00767476"/>
    <w:rsid w:val="00767CFC"/>
    <w:rsid w:val="00770CE1"/>
    <w:rsid w:val="00771168"/>
    <w:rsid w:val="00771586"/>
    <w:rsid w:val="00771982"/>
    <w:rsid w:val="00771B0D"/>
    <w:rsid w:val="007722F4"/>
    <w:rsid w:val="00772EDA"/>
    <w:rsid w:val="00773A17"/>
    <w:rsid w:val="00773F8F"/>
    <w:rsid w:val="0077403D"/>
    <w:rsid w:val="00774584"/>
    <w:rsid w:val="00774597"/>
    <w:rsid w:val="00774620"/>
    <w:rsid w:val="00774857"/>
    <w:rsid w:val="00774E4D"/>
    <w:rsid w:val="00774EA6"/>
    <w:rsid w:val="007752E5"/>
    <w:rsid w:val="00775341"/>
    <w:rsid w:val="0077573D"/>
    <w:rsid w:val="007762E0"/>
    <w:rsid w:val="007768D0"/>
    <w:rsid w:val="00777C4F"/>
    <w:rsid w:val="00777F63"/>
    <w:rsid w:val="00780CD6"/>
    <w:rsid w:val="00781123"/>
    <w:rsid w:val="00781449"/>
    <w:rsid w:val="00782C0A"/>
    <w:rsid w:val="00783220"/>
    <w:rsid w:val="0078361C"/>
    <w:rsid w:val="00783A7D"/>
    <w:rsid w:val="00784243"/>
    <w:rsid w:val="007846F9"/>
    <w:rsid w:val="00784953"/>
    <w:rsid w:val="00784E8F"/>
    <w:rsid w:val="00785787"/>
    <w:rsid w:val="007858C1"/>
    <w:rsid w:val="00786CB2"/>
    <w:rsid w:val="00786F09"/>
    <w:rsid w:val="007871A6"/>
    <w:rsid w:val="007875B8"/>
    <w:rsid w:val="00787EF6"/>
    <w:rsid w:val="00787EFC"/>
    <w:rsid w:val="00790728"/>
    <w:rsid w:val="00790B06"/>
    <w:rsid w:val="007911B6"/>
    <w:rsid w:val="007924AE"/>
    <w:rsid w:val="00792518"/>
    <w:rsid w:val="00793AC8"/>
    <w:rsid w:val="00794651"/>
    <w:rsid w:val="00795675"/>
    <w:rsid w:val="00795FF1"/>
    <w:rsid w:val="00796049"/>
    <w:rsid w:val="007972EE"/>
    <w:rsid w:val="0079739F"/>
    <w:rsid w:val="00797B7C"/>
    <w:rsid w:val="007A014F"/>
    <w:rsid w:val="007A0482"/>
    <w:rsid w:val="007A1711"/>
    <w:rsid w:val="007A1743"/>
    <w:rsid w:val="007A1A52"/>
    <w:rsid w:val="007A1F68"/>
    <w:rsid w:val="007A2015"/>
    <w:rsid w:val="007A3C64"/>
    <w:rsid w:val="007A3F76"/>
    <w:rsid w:val="007A4216"/>
    <w:rsid w:val="007A42C5"/>
    <w:rsid w:val="007A4416"/>
    <w:rsid w:val="007A49EA"/>
    <w:rsid w:val="007A5010"/>
    <w:rsid w:val="007A5187"/>
    <w:rsid w:val="007A6FC3"/>
    <w:rsid w:val="007B0D55"/>
    <w:rsid w:val="007B1415"/>
    <w:rsid w:val="007B1700"/>
    <w:rsid w:val="007B27DA"/>
    <w:rsid w:val="007B2B11"/>
    <w:rsid w:val="007B2C89"/>
    <w:rsid w:val="007B2D95"/>
    <w:rsid w:val="007B3AED"/>
    <w:rsid w:val="007B5731"/>
    <w:rsid w:val="007B6961"/>
    <w:rsid w:val="007B6B79"/>
    <w:rsid w:val="007B7AB0"/>
    <w:rsid w:val="007B7EB0"/>
    <w:rsid w:val="007C02F1"/>
    <w:rsid w:val="007C0AFF"/>
    <w:rsid w:val="007C0DC4"/>
    <w:rsid w:val="007C16DF"/>
    <w:rsid w:val="007C233B"/>
    <w:rsid w:val="007C246D"/>
    <w:rsid w:val="007C32B9"/>
    <w:rsid w:val="007C4D3D"/>
    <w:rsid w:val="007C703B"/>
    <w:rsid w:val="007C7665"/>
    <w:rsid w:val="007D083A"/>
    <w:rsid w:val="007D1738"/>
    <w:rsid w:val="007D1D8D"/>
    <w:rsid w:val="007D264D"/>
    <w:rsid w:val="007D2EEE"/>
    <w:rsid w:val="007D2EF7"/>
    <w:rsid w:val="007D31E1"/>
    <w:rsid w:val="007D31EB"/>
    <w:rsid w:val="007D3EA6"/>
    <w:rsid w:val="007D411C"/>
    <w:rsid w:val="007D413F"/>
    <w:rsid w:val="007D4159"/>
    <w:rsid w:val="007D43B4"/>
    <w:rsid w:val="007D53A2"/>
    <w:rsid w:val="007D55B4"/>
    <w:rsid w:val="007D5991"/>
    <w:rsid w:val="007D69FC"/>
    <w:rsid w:val="007D74EA"/>
    <w:rsid w:val="007D7E46"/>
    <w:rsid w:val="007E066D"/>
    <w:rsid w:val="007E0E7A"/>
    <w:rsid w:val="007E12F1"/>
    <w:rsid w:val="007E1463"/>
    <w:rsid w:val="007E156B"/>
    <w:rsid w:val="007E1B7A"/>
    <w:rsid w:val="007E21C4"/>
    <w:rsid w:val="007E234F"/>
    <w:rsid w:val="007E2E64"/>
    <w:rsid w:val="007E2F31"/>
    <w:rsid w:val="007E3301"/>
    <w:rsid w:val="007E35FC"/>
    <w:rsid w:val="007E3B2F"/>
    <w:rsid w:val="007E3DE0"/>
    <w:rsid w:val="007E4328"/>
    <w:rsid w:val="007E4F2B"/>
    <w:rsid w:val="007E5340"/>
    <w:rsid w:val="007E5714"/>
    <w:rsid w:val="007E5E8E"/>
    <w:rsid w:val="007E6083"/>
    <w:rsid w:val="007E6E2A"/>
    <w:rsid w:val="007E6ED5"/>
    <w:rsid w:val="007F174A"/>
    <w:rsid w:val="007F1927"/>
    <w:rsid w:val="007F1D29"/>
    <w:rsid w:val="007F20FA"/>
    <w:rsid w:val="007F271F"/>
    <w:rsid w:val="007F318C"/>
    <w:rsid w:val="007F3886"/>
    <w:rsid w:val="007F57A4"/>
    <w:rsid w:val="007F5E91"/>
    <w:rsid w:val="007F66F1"/>
    <w:rsid w:val="007F6874"/>
    <w:rsid w:val="007F6CA3"/>
    <w:rsid w:val="007F6CE7"/>
    <w:rsid w:val="007F6FE1"/>
    <w:rsid w:val="007F75DF"/>
    <w:rsid w:val="007F7B47"/>
    <w:rsid w:val="008000A5"/>
    <w:rsid w:val="00800AC2"/>
    <w:rsid w:val="00801244"/>
    <w:rsid w:val="0080124C"/>
    <w:rsid w:val="00801824"/>
    <w:rsid w:val="00802149"/>
    <w:rsid w:val="008024DF"/>
    <w:rsid w:val="00802DBE"/>
    <w:rsid w:val="0080348B"/>
    <w:rsid w:val="00803DCE"/>
    <w:rsid w:val="0080509D"/>
    <w:rsid w:val="00806478"/>
    <w:rsid w:val="00806A07"/>
    <w:rsid w:val="00806BB5"/>
    <w:rsid w:val="00806BE4"/>
    <w:rsid w:val="00807296"/>
    <w:rsid w:val="008073E9"/>
    <w:rsid w:val="0081005B"/>
    <w:rsid w:val="008100DE"/>
    <w:rsid w:val="008104D4"/>
    <w:rsid w:val="008106EF"/>
    <w:rsid w:val="00810D37"/>
    <w:rsid w:val="008111A1"/>
    <w:rsid w:val="00811A2C"/>
    <w:rsid w:val="00811E4D"/>
    <w:rsid w:val="00812643"/>
    <w:rsid w:val="00812A8C"/>
    <w:rsid w:val="00812D01"/>
    <w:rsid w:val="008131AC"/>
    <w:rsid w:val="00813425"/>
    <w:rsid w:val="008138C2"/>
    <w:rsid w:val="00813C89"/>
    <w:rsid w:val="00814573"/>
    <w:rsid w:val="00814E76"/>
    <w:rsid w:val="0081512F"/>
    <w:rsid w:val="0081547D"/>
    <w:rsid w:val="008157DD"/>
    <w:rsid w:val="00815807"/>
    <w:rsid w:val="00815A77"/>
    <w:rsid w:val="00816CA1"/>
    <w:rsid w:val="00816E03"/>
    <w:rsid w:val="0081786E"/>
    <w:rsid w:val="00820107"/>
    <w:rsid w:val="00820144"/>
    <w:rsid w:val="00820AC0"/>
    <w:rsid w:val="00820AE6"/>
    <w:rsid w:val="00820FA1"/>
    <w:rsid w:val="008215BE"/>
    <w:rsid w:val="00822AC5"/>
    <w:rsid w:val="00822D7A"/>
    <w:rsid w:val="00823682"/>
    <w:rsid w:val="008237AA"/>
    <w:rsid w:val="00825604"/>
    <w:rsid w:val="00826BCA"/>
    <w:rsid w:val="00826D90"/>
    <w:rsid w:val="00826DBE"/>
    <w:rsid w:val="00827808"/>
    <w:rsid w:val="008278C3"/>
    <w:rsid w:val="00827C33"/>
    <w:rsid w:val="00827DB8"/>
    <w:rsid w:val="0083086A"/>
    <w:rsid w:val="00830F42"/>
    <w:rsid w:val="00830FED"/>
    <w:rsid w:val="008313DB"/>
    <w:rsid w:val="00831F3F"/>
    <w:rsid w:val="00831FC9"/>
    <w:rsid w:val="00832028"/>
    <w:rsid w:val="00832518"/>
    <w:rsid w:val="00832732"/>
    <w:rsid w:val="0083336E"/>
    <w:rsid w:val="008333D1"/>
    <w:rsid w:val="00833BDF"/>
    <w:rsid w:val="0083517E"/>
    <w:rsid w:val="008355B3"/>
    <w:rsid w:val="008368F0"/>
    <w:rsid w:val="00836DC2"/>
    <w:rsid w:val="00836F7D"/>
    <w:rsid w:val="00837F53"/>
    <w:rsid w:val="00840EC6"/>
    <w:rsid w:val="00841548"/>
    <w:rsid w:val="008419BF"/>
    <w:rsid w:val="00841B94"/>
    <w:rsid w:val="00841BDF"/>
    <w:rsid w:val="00842DDB"/>
    <w:rsid w:val="00842FDE"/>
    <w:rsid w:val="00843556"/>
    <w:rsid w:val="00843B72"/>
    <w:rsid w:val="00843B9E"/>
    <w:rsid w:val="00843FF5"/>
    <w:rsid w:val="00844009"/>
    <w:rsid w:val="00844899"/>
    <w:rsid w:val="00844EE9"/>
    <w:rsid w:val="00845179"/>
    <w:rsid w:val="0084602F"/>
    <w:rsid w:val="008462B5"/>
    <w:rsid w:val="0084662A"/>
    <w:rsid w:val="008468E3"/>
    <w:rsid w:val="00846C90"/>
    <w:rsid w:val="00846D5D"/>
    <w:rsid w:val="0084705D"/>
    <w:rsid w:val="0084741E"/>
    <w:rsid w:val="00847579"/>
    <w:rsid w:val="00847DB4"/>
    <w:rsid w:val="00847DDD"/>
    <w:rsid w:val="0085077B"/>
    <w:rsid w:val="0085126A"/>
    <w:rsid w:val="00851EDB"/>
    <w:rsid w:val="00852147"/>
    <w:rsid w:val="00852588"/>
    <w:rsid w:val="008530A0"/>
    <w:rsid w:val="008540FF"/>
    <w:rsid w:val="008542FA"/>
    <w:rsid w:val="00854A27"/>
    <w:rsid w:val="0085504C"/>
    <w:rsid w:val="00855365"/>
    <w:rsid w:val="008553D4"/>
    <w:rsid w:val="00855768"/>
    <w:rsid w:val="00855AB7"/>
    <w:rsid w:val="00855DD9"/>
    <w:rsid w:val="0085657D"/>
    <w:rsid w:val="00857766"/>
    <w:rsid w:val="00860ADA"/>
    <w:rsid w:val="00861815"/>
    <w:rsid w:val="0086269A"/>
    <w:rsid w:val="0086280D"/>
    <w:rsid w:val="008631B3"/>
    <w:rsid w:val="008636C5"/>
    <w:rsid w:val="0086379E"/>
    <w:rsid w:val="00864C47"/>
    <w:rsid w:val="00865898"/>
    <w:rsid w:val="00865F8C"/>
    <w:rsid w:val="0086696D"/>
    <w:rsid w:val="0086700A"/>
    <w:rsid w:val="008671B6"/>
    <w:rsid w:val="00867389"/>
    <w:rsid w:val="00870570"/>
    <w:rsid w:val="00870D95"/>
    <w:rsid w:val="008715B0"/>
    <w:rsid w:val="00872C42"/>
    <w:rsid w:val="00873462"/>
    <w:rsid w:val="0087379A"/>
    <w:rsid w:val="0087394A"/>
    <w:rsid w:val="00873F5B"/>
    <w:rsid w:val="00874083"/>
    <w:rsid w:val="008741CB"/>
    <w:rsid w:val="00874244"/>
    <w:rsid w:val="00874380"/>
    <w:rsid w:val="00874BB0"/>
    <w:rsid w:val="008753FD"/>
    <w:rsid w:val="00876C80"/>
    <w:rsid w:val="00877130"/>
    <w:rsid w:val="008774AA"/>
    <w:rsid w:val="00877F06"/>
    <w:rsid w:val="0088004E"/>
    <w:rsid w:val="008808BF"/>
    <w:rsid w:val="008811AD"/>
    <w:rsid w:val="00881FFC"/>
    <w:rsid w:val="00882DE0"/>
    <w:rsid w:val="00883B2D"/>
    <w:rsid w:val="00883BDB"/>
    <w:rsid w:val="00883F36"/>
    <w:rsid w:val="008840B5"/>
    <w:rsid w:val="008847F9"/>
    <w:rsid w:val="00885636"/>
    <w:rsid w:val="0088563A"/>
    <w:rsid w:val="008857CF"/>
    <w:rsid w:val="00885B48"/>
    <w:rsid w:val="00885E71"/>
    <w:rsid w:val="00886C0F"/>
    <w:rsid w:val="008870E4"/>
    <w:rsid w:val="008871EE"/>
    <w:rsid w:val="00887789"/>
    <w:rsid w:val="008879A5"/>
    <w:rsid w:val="00890FFA"/>
    <w:rsid w:val="00891224"/>
    <w:rsid w:val="008913D1"/>
    <w:rsid w:val="0089161B"/>
    <w:rsid w:val="008916B8"/>
    <w:rsid w:val="00891926"/>
    <w:rsid w:val="00891BAF"/>
    <w:rsid w:val="008929D7"/>
    <w:rsid w:val="00893202"/>
    <w:rsid w:val="00893C0F"/>
    <w:rsid w:val="00894153"/>
    <w:rsid w:val="00894212"/>
    <w:rsid w:val="008945F6"/>
    <w:rsid w:val="008946D2"/>
    <w:rsid w:val="008947E6"/>
    <w:rsid w:val="00894E1D"/>
    <w:rsid w:val="00894EB2"/>
    <w:rsid w:val="00895350"/>
    <w:rsid w:val="008956F9"/>
    <w:rsid w:val="00896B6D"/>
    <w:rsid w:val="00896E51"/>
    <w:rsid w:val="00896F56"/>
    <w:rsid w:val="008973E3"/>
    <w:rsid w:val="008973EC"/>
    <w:rsid w:val="008975D1"/>
    <w:rsid w:val="00897DB6"/>
    <w:rsid w:val="008A00B6"/>
    <w:rsid w:val="008A051F"/>
    <w:rsid w:val="008A1504"/>
    <w:rsid w:val="008A2864"/>
    <w:rsid w:val="008A2EAF"/>
    <w:rsid w:val="008A30B5"/>
    <w:rsid w:val="008A4DB5"/>
    <w:rsid w:val="008A4E4F"/>
    <w:rsid w:val="008A4F11"/>
    <w:rsid w:val="008A50AB"/>
    <w:rsid w:val="008A517D"/>
    <w:rsid w:val="008A5299"/>
    <w:rsid w:val="008A5387"/>
    <w:rsid w:val="008A616C"/>
    <w:rsid w:val="008A6403"/>
    <w:rsid w:val="008A6D3E"/>
    <w:rsid w:val="008A751B"/>
    <w:rsid w:val="008A7963"/>
    <w:rsid w:val="008A79F4"/>
    <w:rsid w:val="008A7D48"/>
    <w:rsid w:val="008B01F7"/>
    <w:rsid w:val="008B04E0"/>
    <w:rsid w:val="008B157E"/>
    <w:rsid w:val="008B15F8"/>
    <w:rsid w:val="008B1621"/>
    <w:rsid w:val="008B1830"/>
    <w:rsid w:val="008B1DE7"/>
    <w:rsid w:val="008B1F9D"/>
    <w:rsid w:val="008B209B"/>
    <w:rsid w:val="008B2F59"/>
    <w:rsid w:val="008B300B"/>
    <w:rsid w:val="008B37F9"/>
    <w:rsid w:val="008B3D22"/>
    <w:rsid w:val="008B3D87"/>
    <w:rsid w:val="008B3F80"/>
    <w:rsid w:val="008B4034"/>
    <w:rsid w:val="008B56BA"/>
    <w:rsid w:val="008B76EC"/>
    <w:rsid w:val="008B7B93"/>
    <w:rsid w:val="008C035F"/>
    <w:rsid w:val="008C24DB"/>
    <w:rsid w:val="008C26B7"/>
    <w:rsid w:val="008C2988"/>
    <w:rsid w:val="008C2F43"/>
    <w:rsid w:val="008C3CBB"/>
    <w:rsid w:val="008C561F"/>
    <w:rsid w:val="008C5E4B"/>
    <w:rsid w:val="008C6473"/>
    <w:rsid w:val="008C65FD"/>
    <w:rsid w:val="008C6A18"/>
    <w:rsid w:val="008C7031"/>
    <w:rsid w:val="008C76DD"/>
    <w:rsid w:val="008C7D5D"/>
    <w:rsid w:val="008D0F86"/>
    <w:rsid w:val="008D10EC"/>
    <w:rsid w:val="008D10F7"/>
    <w:rsid w:val="008D1177"/>
    <w:rsid w:val="008D11F9"/>
    <w:rsid w:val="008D1686"/>
    <w:rsid w:val="008D19E4"/>
    <w:rsid w:val="008D1DEA"/>
    <w:rsid w:val="008D2474"/>
    <w:rsid w:val="008D3504"/>
    <w:rsid w:val="008D467B"/>
    <w:rsid w:val="008D4E56"/>
    <w:rsid w:val="008D5932"/>
    <w:rsid w:val="008D68B0"/>
    <w:rsid w:val="008D6F1D"/>
    <w:rsid w:val="008D73EC"/>
    <w:rsid w:val="008D7787"/>
    <w:rsid w:val="008D7833"/>
    <w:rsid w:val="008D7C89"/>
    <w:rsid w:val="008E0173"/>
    <w:rsid w:val="008E06A8"/>
    <w:rsid w:val="008E215A"/>
    <w:rsid w:val="008E278C"/>
    <w:rsid w:val="008E3142"/>
    <w:rsid w:val="008E42A1"/>
    <w:rsid w:val="008E4CFA"/>
    <w:rsid w:val="008E55CE"/>
    <w:rsid w:val="008E5E7C"/>
    <w:rsid w:val="008E5FA9"/>
    <w:rsid w:val="008E7E89"/>
    <w:rsid w:val="008F0F18"/>
    <w:rsid w:val="008F1B15"/>
    <w:rsid w:val="008F2790"/>
    <w:rsid w:val="008F2E73"/>
    <w:rsid w:val="008F3504"/>
    <w:rsid w:val="008F36FF"/>
    <w:rsid w:val="008F39FF"/>
    <w:rsid w:val="008F3F87"/>
    <w:rsid w:val="008F4249"/>
    <w:rsid w:val="008F4946"/>
    <w:rsid w:val="008F4D8D"/>
    <w:rsid w:val="008F5A33"/>
    <w:rsid w:val="008F5D83"/>
    <w:rsid w:val="008F65A6"/>
    <w:rsid w:val="008F6D37"/>
    <w:rsid w:val="008F6DDF"/>
    <w:rsid w:val="008F796F"/>
    <w:rsid w:val="008F7A2E"/>
    <w:rsid w:val="008F7ACD"/>
    <w:rsid w:val="008F7DC1"/>
    <w:rsid w:val="0090063B"/>
    <w:rsid w:val="009012B0"/>
    <w:rsid w:val="009016C6"/>
    <w:rsid w:val="009016F7"/>
    <w:rsid w:val="00902127"/>
    <w:rsid w:val="00902879"/>
    <w:rsid w:val="00902CF9"/>
    <w:rsid w:val="00903EA7"/>
    <w:rsid w:val="009045FE"/>
    <w:rsid w:val="00904B55"/>
    <w:rsid w:val="009056DC"/>
    <w:rsid w:val="0090588D"/>
    <w:rsid w:val="009059AB"/>
    <w:rsid w:val="00905A6B"/>
    <w:rsid w:val="00906B90"/>
    <w:rsid w:val="00906F54"/>
    <w:rsid w:val="00907DEA"/>
    <w:rsid w:val="00907EB6"/>
    <w:rsid w:val="00907F95"/>
    <w:rsid w:val="0091029B"/>
    <w:rsid w:val="00910545"/>
    <w:rsid w:val="00910E50"/>
    <w:rsid w:val="00913280"/>
    <w:rsid w:val="00913572"/>
    <w:rsid w:val="00914529"/>
    <w:rsid w:val="00915DDB"/>
    <w:rsid w:val="009160F9"/>
    <w:rsid w:val="00917075"/>
    <w:rsid w:val="009175AB"/>
    <w:rsid w:val="009178D7"/>
    <w:rsid w:val="00917A0E"/>
    <w:rsid w:val="00917DA4"/>
    <w:rsid w:val="00917E3A"/>
    <w:rsid w:val="009208C8"/>
    <w:rsid w:val="00920A0C"/>
    <w:rsid w:val="00920F59"/>
    <w:rsid w:val="009216D0"/>
    <w:rsid w:val="009226F5"/>
    <w:rsid w:val="009227DC"/>
    <w:rsid w:val="009229B6"/>
    <w:rsid w:val="00922A33"/>
    <w:rsid w:val="00923233"/>
    <w:rsid w:val="00923831"/>
    <w:rsid w:val="00923C20"/>
    <w:rsid w:val="00923EB6"/>
    <w:rsid w:val="00924B4D"/>
    <w:rsid w:val="00924F06"/>
    <w:rsid w:val="00925E89"/>
    <w:rsid w:val="00926568"/>
    <w:rsid w:val="00926F7E"/>
    <w:rsid w:val="00930295"/>
    <w:rsid w:val="009303FB"/>
    <w:rsid w:val="00931798"/>
    <w:rsid w:val="009328F8"/>
    <w:rsid w:val="00932A70"/>
    <w:rsid w:val="00932B3D"/>
    <w:rsid w:val="00933319"/>
    <w:rsid w:val="009336E9"/>
    <w:rsid w:val="009337B5"/>
    <w:rsid w:val="00934A57"/>
    <w:rsid w:val="00935C5C"/>
    <w:rsid w:val="00935E98"/>
    <w:rsid w:val="009364D6"/>
    <w:rsid w:val="0093684E"/>
    <w:rsid w:val="00940D4B"/>
    <w:rsid w:val="00941555"/>
    <w:rsid w:val="00941C02"/>
    <w:rsid w:val="00942AFB"/>
    <w:rsid w:val="00942E6A"/>
    <w:rsid w:val="00943865"/>
    <w:rsid w:val="00943F7E"/>
    <w:rsid w:val="009440AF"/>
    <w:rsid w:val="00944E58"/>
    <w:rsid w:val="00945250"/>
    <w:rsid w:val="00945376"/>
    <w:rsid w:val="009464CB"/>
    <w:rsid w:val="00946E55"/>
    <w:rsid w:val="00947FD2"/>
    <w:rsid w:val="00950B17"/>
    <w:rsid w:val="00950B24"/>
    <w:rsid w:val="00951355"/>
    <w:rsid w:val="009516A9"/>
    <w:rsid w:val="00951A98"/>
    <w:rsid w:val="00952669"/>
    <w:rsid w:val="00952E47"/>
    <w:rsid w:val="0095305A"/>
    <w:rsid w:val="00953DB7"/>
    <w:rsid w:val="00954857"/>
    <w:rsid w:val="00955765"/>
    <w:rsid w:val="009557EA"/>
    <w:rsid w:val="009565D3"/>
    <w:rsid w:val="0095670D"/>
    <w:rsid w:val="00956793"/>
    <w:rsid w:val="00956B1A"/>
    <w:rsid w:val="00957615"/>
    <w:rsid w:val="00960798"/>
    <w:rsid w:val="00960BFD"/>
    <w:rsid w:val="00961423"/>
    <w:rsid w:val="00962291"/>
    <w:rsid w:val="00962934"/>
    <w:rsid w:val="00963605"/>
    <w:rsid w:val="00963C20"/>
    <w:rsid w:val="009643B3"/>
    <w:rsid w:val="009652C0"/>
    <w:rsid w:val="009656F9"/>
    <w:rsid w:val="0096686D"/>
    <w:rsid w:val="00966B60"/>
    <w:rsid w:val="00967234"/>
    <w:rsid w:val="00967959"/>
    <w:rsid w:val="00967EC6"/>
    <w:rsid w:val="0097036A"/>
    <w:rsid w:val="0097216A"/>
    <w:rsid w:val="009722DA"/>
    <w:rsid w:val="009726CD"/>
    <w:rsid w:val="00972BB4"/>
    <w:rsid w:val="00974211"/>
    <w:rsid w:val="009743AE"/>
    <w:rsid w:val="00974B3C"/>
    <w:rsid w:val="00974EAD"/>
    <w:rsid w:val="00974ECE"/>
    <w:rsid w:val="009752C0"/>
    <w:rsid w:val="0097547C"/>
    <w:rsid w:val="00975682"/>
    <w:rsid w:val="00976096"/>
    <w:rsid w:val="00976463"/>
    <w:rsid w:val="00976A6E"/>
    <w:rsid w:val="00976CDA"/>
    <w:rsid w:val="00976E1C"/>
    <w:rsid w:val="009775BA"/>
    <w:rsid w:val="00977A69"/>
    <w:rsid w:val="00977FD4"/>
    <w:rsid w:val="0098039C"/>
    <w:rsid w:val="00980611"/>
    <w:rsid w:val="009809FC"/>
    <w:rsid w:val="00981101"/>
    <w:rsid w:val="00981DF1"/>
    <w:rsid w:val="0098269C"/>
    <w:rsid w:val="00982B90"/>
    <w:rsid w:val="0098392C"/>
    <w:rsid w:val="0098421D"/>
    <w:rsid w:val="00984234"/>
    <w:rsid w:val="009843B3"/>
    <w:rsid w:val="00984C6B"/>
    <w:rsid w:val="00985803"/>
    <w:rsid w:val="009868F9"/>
    <w:rsid w:val="00987374"/>
    <w:rsid w:val="0098785E"/>
    <w:rsid w:val="009901FE"/>
    <w:rsid w:val="00990353"/>
    <w:rsid w:val="0099074D"/>
    <w:rsid w:val="00990BA8"/>
    <w:rsid w:val="00991607"/>
    <w:rsid w:val="00991ADC"/>
    <w:rsid w:val="00992E2E"/>
    <w:rsid w:val="009934E7"/>
    <w:rsid w:val="009940B2"/>
    <w:rsid w:val="00994DC5"/>
    <w:rsid w:val="00995791"/>
    <w:rsid w:val="00995FEE"/>
    <w:rsid w:val="00996998"/>
    <w:rsid w:val="00996CD9"/>
    <w:rsid w:val="00997C2A"/>
    <w:rsid w:val="00997E22"/>
    <w:rsid w:val="009A02BD"/>
    <w:rsid w:val="009A076C"/>
    <w:rsid w:val="009A12E4"/>
    <w:rsid w:val="009A14FE"/>
    <w:rsid w:val="009A1940"/>
    <w:rsid w:val="009A21DE"/>
    <w:rsid w:val="009A2CA9"/>
    <w:rsid w:val="009A2EF9"/>
    <w:rsid w:val="009A3290"/>
    <w:rsid w:val="009A3DD8"/>
    <w:rsid w:val="009A3DF5"/>
    <w:rsid w:val="009A3F9D"/>
    <w:rsid w:val="009A4D1F"/>
    <w:rsid w:val="009A4FD4"/>
    <w:rsid w:val="009A5201"/>
    <w:rsid w:val="009A593E"/>
    <w:rsid w:val="009A59E9"/>
    <w:rsid w:val="009A5C7C"/>
    <w:rsid w:val="009A726D"/>
    <w:rsid w:val="009A7AF9"/>
    <w:rsid w:val="009B01C8"/>
    <w:rsid w:val="009B176E"/>
    <w:rsid w:val="009B1953"/>
    <w:rsid w:val="009B21BB"/>
    <w:rsid w:val="009B24B8"/>
    <w:rsid w:val="009B3884"/>
    <w:rsid w:val="009B3AEE"/>
    <w:rsid w:val="009B3B2B"/>
    <w:rsid w:val="009B410C"/>
    <w:rsid w:val="009B5259"/>
    <w:rsid w:val="009B5505"/>
    <w:rsid w:val="009B5D6E"/>
    <w:rsid w:val="009B60A0"/>
    <w:rsid w:val="009B7743"/>
    <w:rsid w:val="009B7864"/>
    <w:rsid w:val="009C0367"/>
    <w:rsid w:val="009C0C73"/>
    <w:rsid w:val="009C126E"/>
    <w:rsid w:val="009C12E1"/>
    <w:rsid w:val="009C265A"/>
    <w:rsid w:val="009C26B4"/>
    <w:rsid w:val="009C2885"/>
    <w:rsid w:val="009C2A16"/>
    <w:rsid w:val="009C2B6C"/>
    <w:rsid w:val="009C2DCD"/>
    <w:rsid w:val="009C2E6C"/>
    <w:rsid w:val="009C31BC"/>
    <w:rsid w:val="009C39D3"/>
    <w:rsid w:val="009C3CC1"/>
    <w:rsid w:val="009C3CCF"/>
    <w:rsid w:val="009C4CE7"/>
    <w:rsid w:val="009C5A29"/>
    <w:rsid w:val="009C64D0"/>
    <w:rsid w:val="009C64FE"/>
    <w:rsid w:val="009C6CDA"/>
    <w:rsid w:val="009D0276"/>
    <w:rsid w:val="009D05CC"/>
    <w:rsid w:val="009D05DD"/>
    <w:rsid w:val="009D072A"/>
    <w:rsid w:val="009D0996"/>
    <w:rsid w:val="009D0BFA"/>
    <w:rsid w:val="009D0DAF"/>
    <w:rsid w:val="009D12B3"/>
    <w:rsid w:val="009D14F6"/>
    <w:rsid w:val="009D16F9"/>
    <w:rsid w:val="009D2086"/>
    <w:rsid w:val="009D23CA"/>
    <w:rsid w:val="009D2E73"/>
    <w:rsid w:val="009D3423"/>
    <w:rsid w:val="009D378B"/>
    <w:rsid w:val="009D3D19"/>
    <w:rsid w:val="009D42C4"/>
    <w:rsid w:val="009D4486"/>
    <w:rsid w:val="009D4D2D"/>
    <w:rsid w:val="009D5834"/>
    <w:rsid w:val="009D5D2A"/>
    <w:rsid w:val="009D5DD5"/>
    <w:rsid w:val="009D6D97"/>
    <w:rsid w:val="009D7754"/>
    <w:rsid w:val="009D7FC2"/>
    <w:rsid w:val="009E0C2A"/>
    <w:rsid w:val="009E12BF"/>
    <w:rsid w:val="009E18BC"/>
    <w:rsid w:val="009E2144"/>
    <w:rsid w:val="009E2742"/>
    <w:rsid w:val="009E3565"/>
    <w:rsid w:val="009E35F4"/>
    <w:rsid w:val="009E4931"/>
    <w:rsid w:val="009E4CAA"/>
    <w:rsid w:val="009E59E8"/>
    <w:rsid w:val="009E618B"/>
    <w:rsid w:val="009E6DE0"/>
    <w:rsid w:val="009E7499"/>
    <w:rsid w:val="009E7A39"/>
    <w:rsid w:val="009F0A16"/>
    <w:rsid w:val="009F0DFF"/>
    <w:rsid w:val="009F25C6"/>
    <w:rsid w:val="009F26F8"/>
    <w:rsid w:val="009F2BDA"/>
    <w:rsid w:val="009F3B02"/>
    <w:rsid w:val="009F3BB2"/>
    <w:rsid w:val="009F3F81"/>
    <w:rsid w:val="009F406B"/>
    <w:rsid w:val="009F48D3"/>
    <w:rsid w:val="009F4B76"/>
    <w:rsid w:val="009F4FC6"/>
    <w:rsid w:val="009F50C3"/>
    <w:rsid w:val="009F5871"/>
    <w:rsid w:val="009F5EE2"/>
    <w:rsid w:val="009F6116"/>
    <w:rsid w:val="009F65ED"/>
    <w:rsid w:val="009F6BBF"/>
    <w:rsid w:val="009F70F8"/>
    <w:rsid w:val="00A00687"/>
    <w:rsid w:val="00A019AF"/>
    <w:rsid w:val="00A01BD9"/>
    <w:rsid w:val="00A01D3E"/>
    <w:rsid w:val="00A025BF"/>
    <w:rsid w:val="00A02897"/>
    <w:rsid w:val="00A029BB"/>
    <w:rsid w:val="00A02B51"/>
    <w:rsid w:val="00A03642"/>
    <w:rsid w:val="00A036C6"/>
    <w:rsid w:val="00A03BE5"/>
    <w:rsid w:val="00A03C77"/>
    <w:rsid w:val="00A03EF1"/>
    <w:rsid w:val="00A0435B"/>
    <w:rsid w:val="00A0598D"/>
    <w:rsid w:val="00A05E75"/>
    <w:rsid w:val="00A05F21"/>
    <w:rsid w:val="00A06FA8"/>
    <w:rsid w:val="00A072F8"/>
    <w:rsid w:val="00A1020A"/>
    <w:rsid w:val="00A10222"/>
    <w:rsid w:val="00A108EA"/>
    <w:rsid w:val="00A10E2E"/>
    <w:rsid w:val="00A12A90"/>
    <w:rsid w:val="00A13215"/>
    <w:rsid w:val="00A14817"/>
    <w:rsid w:val="00A1503B"/>
    <w:rsid w:val="00A1504D"/>
    <w:rsid w:val="00A154C6"/>
    <w:rsid w:val="00A154C7"/>
    <w:rsid w:val="00A1554A"/>
    <w:rsid w:val="00A1571A"/>
    <w:rsid w:val="00A15BE7"/>
    <w:rsid w:val="00A15FC0"/>
    <w:rsid w:val="00A160DF"/>
    <w:rsid w:val="00A16108"/>
    <w:rsid w:val="00A16C0F"/>
    <w:rsid w:val="00A1725E"/>
    <w:rsid w:val="00A1771C"/>
    <w:rsid w:val="00A17B64"/>
    <w:rsid w:val="00A208AB"/>
    <w:rsid w:val="00A20A3B"/>
    <w:rsid w:val="00A20D02"/>
    <w:rsid w:val="00A2146A"/>
    <w:rsid w:val="00A21E64"/>
    <w:rsid w:val="00A21EB1"/>
    <w:rsid w:val="00A23478"/>
    <w:rsid w:val="00A23B11"/>
    <w:rsid w:val="00A244E2"/>
    <w:rsid w:val="00A248A9"/>
    <w:rsid w:val="00A24B2E"/>
    <w:rsid w:val="00A24BBD"/>
    <w:rsid w:val="00A24FCE"/>
    <w:rsid w:val="00A2664F"/>
    <w:rsid w:val="00A266A8"/>
    <w:rsid w:val="00A27433"/>
    <w:rsid w:val="00A2753C"/>
    <w:rsid w:val="00A27822"/>
    <w:rsid w:val="00A27B4F"/>
    <w:rsid w:val="00A30649"/>
    <w:rsid w:val="00A30F19"/>
    <w:rsid w:val="00A313CD"/>
    <w:rsid w:val="00A31674"/>
    <w:rsid w:val="00A323DA"/>
    <w:rsid w:val="00A3375C"/>
    <w:rsid w:val="00A33C39"/>
    <w:rsid w:val="00A34143"/>
    <w:rsid w:val="00A34530"/>
    <w:rsid w:val="00A347A0"/>
    <w:rsid w:val="00A34A9B"/>
    <w:rsid w:val="00A34C6D"/>
    <w:rsid w:val="00A34E4A"/>
    <w:rsid w:val="00A3509E"/>
    <w:rsid w:val="00A3544C"/>
    <w:rsid w:val="00A35805"/>
    <w:rsid w:val="00A35AD1"/>
    <w:rsid w:val="00A36187"/>
    <w:rsid w:val="00A36AD7"/>
    <w:rsid w:val="00A36C65"/>
    <w:rsid w:val="00A373AB"/>
    <w:rsid w:val="00A37847"/>
    <w:rsid w:val="00A37D4C"/>
    <w:rsid w:val="00A40DF9"/>
    <w:rsid w:val="00A418B1"/>
    <w:rsid w:val="00A41BF0"/>
    <w:rsid w:val="00A41CC7"/>
    <w:rsid w:val="00A423B4"/>
    <w:rsid w:val="00A424AC"/>
    <w:rsid w:val="00A4250F"/>
    <w:rsid w:val="00A42C21"/>
    <w:rsid w:val="00A42E32"/>
    <w:rsid w:val="00A437FF"/>
    <w:rsid w:val="00A44556"/>
    <w:rsid w:val="00A44561"/>
    <w:rsid w:val="00A44A16"/>
    <w:rsid w:val="00A44DDC"/>
    <w:rsid w:val="00A45266"/>
    <w:rsid w:val="00A455DE"/>
    <w:rsid w:val="00A46183"/>
    <w:rsid w:val="00A467F9"/>
    <w:rsid w:val="00A46C75"/>
    <w:rsid w:val="00A472FF"/>
    <w:rsid w:val="00A47658"/>
    <w:rsid w:val="00A47A48"/>
    <w:rsid w:val="00A508FD"/>
    <w:rsid w:val="00A51928"/>
    <w:rsid w:val="00A519FA"/>
    <w:rsid w:val="00A51BF5"/>
    <w:rsid w:val="00A5203C"/>
    <w:rsid w:val="00A535C4"/>
    <w:rsid w:val="00A5472B"/>
    <w:rsid w:val="00A5484B"/>
    <w:rsid w:val="00A549F2"/>
    <w:rsid w:val="00A55A7E"/>
    <w:rsid w:val="00A563E1"/>
    <w:rsid w:val="00A5660A"/>
    <w:rsid w:val="00A56D8E"/>
    <w:rsid w:val="00A5744A"/>
    <w:rsid w:val="00A5795C"/>
    <w:rsid w:val="00A57E07"/>
    <w:rsid w:val="00A57E93"/>
    <w:rsid w:val="00A601C8"/>
    <w:rsid w:val="00A60235"/>
    <w:rsid w:val="00A60EDC"/>
    <w:rsid w:val="00A60EF1"/>
    <w:rsid w:val="00A6156E"/>
    <w:rsid w:val="00A61AD5"/>
    <w:rsid w:val="00A61DC5"/>
    <w:rsid w:val="00A6267B"/>
    <w:rsid w:val="00A62F45"/>
    <w:rsid w:val="00A63380"/>
    <w:rsid w:val="00A63B76"/>
    <w:rsid w:val="00A6450F"/>
    <w:rsid w:val="00A6456F"/>
    <w:rsid w:val="00A646D5"/>
    <w:rsid w:val="00A65139"/>
    <w:rsid w:val="00A652F8"/>
    <w:rsid w:val="00A65675"/>
    <w:rsid w:val="00A65D0E"/>
    <w:rsid w:val="00A702DC"/>
    <w:rsid w:val="00A7036B"/>
    <w:rsid w:val="00A71998"/>
    <w:rsid w:val="00A71A8D"/>
    <w:rsid w:val="00A71FDA"/>
    <w:rsid w:val="00A72582"/>
    <w:rsid w:val="00A73AB1"/>
    <w:rsid w:val="00A74764"/>
    <w:rsid w:val="00A747D1"/>
    <w:rsid w:val="00A75FD8"/>
    <w:rsid w:val="00A767D5"/>
    <w:rsid w:val="00A76EE5"/>
    <w:rsid w:val="00A775FD"/>
    <w:rsid w:val="00A81643"/>
    <w:rsid w:val="00A81AD1"/>
    <w:rsid w:val="00A81D8C"/>
    <w:rsid w:val="00A822D4"/>
    <w:rsid w:val="00A826C3"/>
    <w:rsid w:val="00A82EC4"/>
    <w:rsid w:val="00A8427D"/>
    <w:rsid w:val="00A8472A"/>
    <w:rsid w:val="00A8472F"/>
    <w:rsid w:val="00A854B2"/>
    <w:rsid w:val="00A859F6"/>
    <w:rsid w:val="00A872C7"/>
    <w:rsid w:val="00A87ABC"/>
    <w:rsid w:val="00A87BB8"/>
    <w:rsid w:val="00A87BED"/>
    <w:rsid w:val="00A87D64"/>
    <w:rsid w:val="00A87FBA"/>
    <w:rsid w:val="00A908E2"/>
    <w:rsid w:val="00A91752"/>
    <w:rsid w:val="00A91BA2"/>
    <w:rsid w:val="00A927C9"/>
    <w:rsid w:val="00A92821"/>
    <w:rsid w:val="00A93259"/>
    <w:rsid w:val="00A938BE"/>
    <w:rsid w:val="00A9479E"/>
    <w:rsid w:val="00A94C96"/>
    <w:rsid w:val="00A9544C"/>
    <w:rsid w:val="00A9577F"/>
    <w:rsid w:val="00A95A5E"/>
    <w:rsid w:val="00A95DC1"/>
    <w:rsid w:val="00A969D9"/>
    <w:rsid w:val="00A96C51"/>
    <w:rsid w:val="00A96EA0"/>
    <w:rsid w:val="00A97144"/>
    <w:rsid w:val="00A979AF"/>
    <w:rsid w:val="00A97E88"/>
    <w:rsid w:val="00AA05BA"/>
    <w:rsid w:val="00AA05ED"/>
    <w:rsid w:val="00AA0C5A"/>
    <w:rsid w:val="00AA0F73"/>
    <w:rsid w:val="00AA1897"/>
    <w:rsid w:val="00AA1AB5"/>
    <w:rsid w:val="00AA1C43"/>
    <w:rsid w:val="00AA232A"/>
    <w:rsid w:val="00AA271B"/>
    <w:rsid w:val="00AA29B9"/>
    <w:rsid w:val="00AA2AFD"/>
    <w:rsid w:val="00AA3A73"/>
    <w:rsid w:val="00AA41FB"/>
    <w:rsid w:val="00AA453E"/>
    <w:rsid w:val="00AA485E"/>
    <w:rsid w:val="00AA5106"/>
    <w:rsid w:val="00AA5201"/>
    <w:rsid w:val="00AA55A7"/>
    <w:rsid w:val="00AA5AB8"/>
    <w:rsid w:val="00AA65A6"/>
    <w:rsid w:val="00AA6FC0"/>
    <w:rsid w:val="00AA7103"/>
    <w:rsid w:val="00AA7D1A"/>
    <w:rsid w:val="00AA7F1C"/>
    <w:rsid w:val="00AB1040"/>
    <w:rsid w:val="00AB29E8"/>
    <w:rsid w:val="00AB33E6"/>
    <w:rsid w:val="00AB33EE"/>
    <w:rsid w:val="00AB407A"/>
    <w:rsid w:val="00AB4414"/>
    <w:rsid w:val="00AB4572"/>
    <w:rsid w:val="00AB4CF4"/>
    <w:rsid w:val="00AB54DC"/>
    <w:rsid w:val="00AB572D"/>
    <w:rsid w:val="00AB5A64"/>
    <w:rsid w:val="00AB5C9D"/>
    <w:rsid w:val="00AB6027"/>
    <w:rsid w:val="00AB6687"/>
    <w:rsid w:val="00AB729A"/>
    <w:rsid w:val="00AB749C"/>
    <w:rsid w:val="00AB775E"/>
    <w:rsid w:val="00AB796A"/>
    <w:rsid w:val="00AB7B3F"/>
    <w:rsid w:val="00AC0371"/>
    <w:rsid w:val="00AC03CE"/>
    <w:rsid w:val="00AC0E02"/>
    <w:rsid w:val="00AC0EA1"/>
    <w:rsid w:val="00AC13A5"/>
    <w:rsid w:val="00AC13C6"/>
    <w:rsid w:val="00AC140B"/>
    <w:rsid w:val="00AC1A70"/>
    <w:rsid w:val="00AC22D6"/>
    <w:rsid w:val="00AC2E20"/>
    <w:rsid w:val="00AC3D1B"/>
    <w:rsid w:val="00AC45AF"/>
    <w:rsid w:val="00AC554E"/>
    <w:rsid w:val="00AC5D14"/>
    <w:rsid w:val="00AC6547"/>
    <w:rsid w:val="00AC72A2"/>
    <w:rsid w:val="00AC7BA5"/>
    <w:rsid w:val="00AC7C22"/>
    <w:rsid w:val="00AC7F51"/>
    <w:rsid w:val="00AD0004"/>
    <w:rsid w:val="00AD099D"/>
    <w:rsid w:val="00AD0DCB"/>
    <w:rsid w:val="00AD0E0E"/>
    <w:rsid w:val="00AD1171"/>
    <w:rsid w:val="00AD1777"/>
    <w:rsid w:val="00AD1B3C"/>
    <w:rsid w:val="00AD2D2D"/>
    <w:rsid w:val="00AD3C6B"/>
    <w:rsid w:val="00AD3EBA"/>
    <w:rsid w:val="00AD4186"/>
    <w:rsid w:val="00AD41C6"/>
    <w:rsid w:val="00AD42D5"/>
    <w:rsid w:val="00AD46FD"/>
    <w:rsid w:val="00AD4AAB"/>
    <w:rsid w:val="00AD4B67"/>
    <w:rsid w:val="00AD57B8"/>
    <w:rsid w:val="00AD62DA"/>
    <w:rsid w:val="00AD646B"/>
    <w:rsid w:val="00AD65D7"/>
    <w:rsid w:val="00AD67D2"/>
    <w:rsid w:val="00AD67D6"/>
    <w:rsid w:val="00AD6F96"/>
    <w:rsid w:val="00AD781E"/>
    <w:rsid w:val="00AD7D90"/>
    <w:rsid w:val="00AD7FE4"/>
    <w:rsid w:val="00AE009C"/>
    <w:rsid w:val="00AE04C5"/>
    <w:rsid w:val="00AE234B"/>
    <w:rsid w:val="00AE2560"/>
    <w:rsid w:val="00AE2D7A"/>
    <w:rsid w:val="00AE3B17"/>
    <w:rsid w:val="00AE3FF7"/>
    <w:rsid w:val="00AE423D"/>
    <w:rsid w:val="00AE47C6"/>
    <w:rsid w:val="00AE4F0F"/>
    <w:rsid w:val="00AE5072"/>
    <w:rsid w:val="00AE51B4"/>
    <w:rsid w:val="00AE570C"/>
    <w:rsid w:val="00AE6046"/>
    <w:rsid w:val="00AE62D4"/>
    <w:rsid w:val="00AE677D"/>
    <w:rsid w:val="00AE6DF3"/>
    <w:rsid w:val="00AE6F25"/>
    <w:rsid w:val="00AE7C82"/>
    <w:rsid w:val="00AE7FFC"/>
    <w:rsid w:val="00AF0C3F"/>
    <w:rsid w:val="00AF0E4F"/>
    <w:rsid w:val="00AF0FD9"/>
    <w:rsid w:val="00AF1985"/>
    <w:rsid w:val="00AF1A5E"/>
    <w:rsid w:val="00AF1DC3"/>
    <w:rsid w:val="00AF2527"/>
    <w:rsid w:val="00AF312C"/>
    <w:rsid w:val="00AF36D4"/>
    <w:rsid w:val="00AF4115"/>
    <w:rsid w:val="00AF42F7"/>
    <w:rsid w:val="00AF453E"/>
    <w:rsid w:val="00AF465B"/>
    <w:rsid w:val="00AF4BD6"/>
    <w:rsid w:val="00AF4FCB"/>
    <w:rsid w:val="00AF544F"/>
    <w:rsid w:val="00AF6856"/>
    <w:rsid w:val="00AF6A44"/>
    <w:rsid w:val="00AF6D19"/>
    <w:rsid w:val="00AF7022"/>
    <w:rsid w:val="00AF7143"/>
    <w:rsid w:val="00AF7952"/>
    <w:rsid w:val="00B001C8"/>
    <w:rsid w:val="00B00319"/>
    <w:rsid w:val="00B00844"/>
    <w:rsid w:val="00B01528"/>
    <w:rsid w:val="00B015F7"/>
    <w:rsid w:val="00B02C92"/>
    <w:rsid w:val="00B02F29"/>
    <w:rsid w:val="00B03163"/>
    <w:rsid w:val="00B0333F"/>
    <w:rsid w:val="00B033E2"/>
    <w:rsid w:val="00B03621"/>
    <w:rsid w:val="00B03B20"/>
    <w:rsid w:val="00B03F06"/>
    <w:rsid w:val="00B04F7E"/>
    <w:rsid w:val="00B057FA"/>
    <w:rsid w:val="00B05C44"/>
    <w:rsid w:val="00B0650B"/>
    <w:rsid w:val="00B06FE2"/>
    <w:rsid w:val="00B07134"/>
    <w:rsid w:val="00B071AE"/>
    <w:rsid w:val="00B0763A"/>
    <w:rsid w:val="00B114AC"/>
    <w:rsid w:val="00B1251B"/>
    <w:rsid w:val="00B12D50"/>
    <w:rsid w:val="00B12DE4"/>
    <w:rsid w:val="00B12EE3"/>
    <w:rsid w:val="00B13C3C"/>
    <w:rsid w:val="00B141F2"/>
    <w:rsid w:val="00B147E4"/>
    <w:rsid w:val="00B1495D"/>
    <w:rsid w:val="00B1499B"/>
    <w:rsid w:val="00B14CE6"/>
    <w:rsid w:val="00B152A5"/>
    <w:rsid w:val="00B15833"/>
    <w:rsid w:val="00B15CF4"/>
    <w:rsid w:val="00B16553"/>
    <w:rsid w:val="00B1716D"/>
    <w:rsid w:val="00B17453"/>
    <w:rsid w:val="00B17BC5"/>
    <w:rsid w:val="00B17BDF"/>
    <w:rsid w:val="00B20AA0"/>
    <w:rsid w:val="00B20BB4"/>
    <w:rsid w:val="00B20C42"/>
    <w:rsid w:val="00B20FBB"/>
    <w:rsid w:val="00B22506"/>
    <w:rsid w:val="00B226F8"/>
    <w:rsid w:val="00B243D9"/>
    <w:rsid w:val="00B2566E"/>
    <w:rsid w:val="00B25748"/>
    <w:rsid w:val="00B257FE"/>
    <w:rsid w:val="00B25FE1"/>
    <w:rsid w:val="00B26D43"/>
    <w:rsid w:val="00B300D3"/>
    <w:rsid w:val="00B3097F"/>
    <w:rsid w:val="00B312CB"/>
    <w:rsid w:val="00B31E95"/>
    <w:rsid w:val="00B327FE"/>
    <w:rsid w:val="00B32C23"/>
    <w:rsid w:val="00B33055"/>
    <w:rsid w:val="00B3308D"/>
    <w:rsid w:val="00B330D7"/>
    <w:rsid w:val="00B33559"/>
    <w:rsid w:val="00B338DB"/>
    <w:rsid w:val="00B33E1F"/>
    <w:rsid w:val="00B33EFF"/>
    <w:rsid w:val="00B346A7"/>
    <w:rsid w:val="00B34BE2"/>
    <w:rsid w:val="00B351A4"/>
    <w:rsid w:val="00B35774"/>
    <w:rsid w:val="00B35D4F"/>
    <w:rsid w:val="00B36681"/>
    <w:rsid w:val="00B36847"/>
    <w:rsid w:val="00B36A3F"/>
    <w:rsid w:val="00B371C1"/>
    <w:rsid w:val="00B371FE"/>
    <w:rsid w:val="00B377BD"/>
    <w:rsid w:val="00B37B40"/>
    <w:rsid w:val="00B4032D"/>
    <w:rsid w:val="00B4045E"/>
    <w:rsid w:val="00B40787"/>
    <w:rsid w:val="00B40C9F"/>
    <w:rsid w:val="00B40CE5"/>
    <w:rsid w:val="00B4159E"/>
    <w:rsid w:val="00B42345"/>
    <w:rsid w:val="00B42EC5"/>
    <w:rsid w:val="00B43306"/>
    <w:rsid w:val="00B434AD"/>
    <w:rsid w:val="00B43AA9"/>
    <w:rsid w:val="00B43AEA"/>
    <w:rsid w:val="00B43B15"/>
    <w:rsid w:val="00B44137"/>
    <w:rsid w:val="00B45653"/>
    <w:rsid w:val="00B45669"/>
    <w:rsid w:val="00B45C23"/>
    <w:rsid w:val="00B45C24"/>
    <w:rsid w:val="00B46161"/>
    <w:rsid w:val="00B46686"/>
    <w:rsid w:val="00B46A47"/>
    <w:rsid w:val="00B46AF7"/>
    <w:rsid w:val="00B46E32"/>
    <w:rsid w:val="00B47E0A"/>
    <w:rsid w:val="00B50635"/>
    <w:rsid w:val="00B50789"/>
    <w:rsid w:val="00B50FB5"/>
    <w:rsid w:val="00B51980"/>
    <w:rsid w:val="00B522CC"/>
    <w:rsid w:val="00B53548"/>
    <w:rsid w:val="00B54645"/>
    <w:rsid w:val="00B557D8"/>
    <w:rsid w:val="00B5590F"/>
    <w:rsid w:val="00B55DFF"/>
    <w:rsid w:val="00B563C3"/>
    <w:rsid w:val="00B5658E"/>
    <w:rsid w:val="00B565ED"/>
    <w:rsid w:val="00B56851"/>
    <w:rsid w:val="00B56E36"/>
    <w:rsid w:val="00B57134"/>
    <w:rsid w:val="00B572ED"/>
    <w:rsid w:val="00B57481"/>
    <w:rsid w:val="00B57640"/>
    <w:rsid w:val="00B57DE0"/>
    <w:rsid w:val="00B61118"/>
    <w:rsid w:val="00B625DE"/>
    <w:rsid w:val="00B626E4"/>
    <w:rsid w:val="00B63C19"/>
    <w:rsid w:val="00B63D47"/>
    <w:rsid w:val="00B6411D"/>
    <w:rsid w:val="00B64804"/>
    <w:rsid w:val="00B658D4"/>
    <w:rsid w:val="00B65EA5"/>
    <w:rsid w:val="00B65FF7"/>
    <w:rsid w:val="00B6709F"/>
    <w:rsid w:val="00B671F9"/>
    <w:rsid w:val="00B6749F"/>
    <w:rsid w:val="00B67AAD"/>
    <w:rsid w:val="00B70134"/>
    <w:rsid w:val="00B701B1"/>
    <w:rsid w:val="00B70263"/>
    <w:rsid w:val="00B706CD"/>
    <w:rsid w:val="00B71A36"/>
    <w:rsid w:val="00B724BC"/>
    <w:rsid w:val="00B72734"/>
    <w:rsid w:val="00B72EE3"/>
    <w:rsid w:val="00B72F79"/>
    <w:rsid w:val="00B7317B"/>
    <w:rsid w:val="00B73375"/>
    <w:rsid w:val="00B73433"/>
    <w:rsid w:val="00B73A20"/>
    <w:rsid w:val="00B7474C"/>
    <w:rsid w:val="00B75873"/>
    <w:rsid w:val="00B76310"/>
    <w:rsid w:val="00B7639E"/>
    <w:rsid w:val="00B76D1C"/>
    <w:rsid w:val="00B76EFF"/>
    <w:rsid w:val="00B77CAB"/>
    <w:rsid w:val="00B802B0"/>
    <w:rsid w:val="00B80691"/>
    <w:rsid w:val="00B80858"/>
    <w:rsid w:val="00B8194B"/>
    <w:rsid w:val="00B8247E"/>
    <w:rsid w:val="00B8307D"/>
    <w:rsid w:val="00B83A31"/>
    <w:rsid w:val="00B83B88"/>
    <w:rsid w:val="00B8472A"/>
    <w:rsid w:val="00B853DD"/>
    <w:rsid w:val="00B85B24"/>
    <w:rsid w:val="00B85E32"/>
    <w:rsid w:val="00B863DC"/>
    <w:rsid w:val="00B86DD2"/>
    <w:rsid w:val="00B86DFC"/>
    <w:rsid w:val="00B86E67"/>
    <w:rsid w:val="00B86FCF"/>
    <w:rsid w:val="00B87411"/>
    <w:rsid w:val="00B87842"/>
    <w:rsid w:val="00B87E71"/>
    <w:rsid w:val="00B902B7"/>
    <w:rsid w:val="00B9050C"/>
    <w:rsid w:val="00B90F06"/>
    <w:rsid w:val="00B912C3"/>
    <w:rsid w:val="00B914B3"/>
    <w:rsid w:val="00B9164A"/>
    <w:rsid w:val="00B92DDB"/>
    <w:rsid w:val="00B92EE9"/>
    <w:rsid w:val="00B9343A"/>
    <w:rsid w:val="00B939BB"/>
    <w:rsid w:val="00B93B4E"/>
    <w:rsid w:val="00B93D3D"/>
    <w:rsid w:val="00B94151"/>
    <w:rsid w:val="00B9452C"/>
    <w:rsid w:val="00B9528A"/>
    <w:rsid w:val="00B9532A"/>
    <w:rsid w:val="00B969DD"/>
    <w:rsid w:val="00B96DF6"/>
    <w:rsid w:val="00B976A6"/>
    <w:rsid w:val="00B978CC"/>
    <w:rsid w:val="00BA0044"/>
    <w:rsid w:val="00BA008A"/>
    <w:rsid w:val="00BA0177"/>
    <w:rsid w:val="00BA0713"/>
    <w:rsid w:val="00BA0F9D"/>
    <w:rsid w:val="00BA1152"/>
    <w:rsid w:val="00BA120F"/>
    <w:rsid w:val="00BA1405"/>
    <w:rsid w:val="00BA15B7"/>
    <w:rsid w:val="00BA18E3"/>
    <w:rsid w:val="00BA1A90"/>
    <w:rsid w:val="00BA253C"/>
    <w:rsid w:val="00BA29A4"/>
    <w:rsid w:val="00BA2F8C"/>
    <w:rsid w:val="00BA372C"/>
    <w:rsid w:val="00BA394C"/>
    <w:rsid w:val="00BA3E61"/>
    <w:rsid w:val="00BA4A49"/>
    <w:rsid w:val="00BA5A3E"/>
    <w:rsid w:val="00BA5B40"/>
    <w:rsid w:val="00BA67A2"/>
    <w:rsid w:val="00BA67C5"/>
    <w:rsid w:val="00BA6806"/>
    <w:rsid w:val="00BA7910"/>
    <w:rsid w:val="00BA7AF9"/>
    <w:rsid w:val="00BB0569"/>
    <w:rsid w:val="00BB0F5D"/>
    <w:rsid w:val="00BB1070"/>
    <w:rsid w:val="00BB1354"/>
    <w:rsid w:val="00BB17A1"/>
    <w:rsid w:val="00BB1C23"/>
    <w:rsid w:val="00BB2651"/>
    <w:rsid w:val="00BB26EE"/>
    <w:rsid w:val="00BB279D"/>
    <w:rsid w:val="00BB2DE5"/>
    <w:rsid w:val="00BB3343"/>
    <w:rsid w:val="00BB3383"/>
    <w:rsid w:val="00BB3626"/>
    <w:rsid w:val="00BB3A72"/>
    <w:rsid w:val="00BB3FC8"/>
    <w:rsid w:val="00BB422D"/>
    <w:rsid w:val="00BB442E"/>
    <w:rsid w:val="00BB493E"/>
    <w:rsid w:val="00BB4A9F"/>
    <w:rsid w:val="00BB6EC6"/>
    <w:rsid w:val="00BB7ED0"/>
    <w:rsid w:val="00BC01E2"/>
    <w:rsid w:val="00BC0A17"/>
    <w:rsid w:val="00BC0EC5"/>
    <w:rsid w:val="00BC10E8"/>
    <w:rsid w:val="00BC168B"/>
    <w:rsid w:val="00BC2D12"/>
    <w:rsid w:val="00BC3257"/>
    <w:rsid w:val="00BC35A0"/>
    <w:rsid w:val="00BC37F6"/>
    <w:rsid w:val="00BC389F"/>
    <w:rsid w:val="00BC3BE5"/>
    <w:rsid w:val="00BC3D22"/>
    <w:rsid w:val="00BC46E1"/>
    <w:rsid w:val="00BC4A5B"/>
    <w:rsid w:val="00BC5100"/>
    <w:rsid w:val="00BC5880"/>
    <w:rsid w:val="00BC5AAB"/>
    <w:rsid w:val="00BC5C78"/>
    <w:rsid w:val="00BC695B"/>
    <w:rsid w:val="00BC6A00"/>
    <w:rsid w:val="00BC6A96"/>
    <w:rsid w:val="00BC6CF6"/>
    <w:rsid w:val="00BC7653"/>
    <w:rsid w:val="00BC7B68"/>
    <w:rsid w:val="00BC7BAE"/>
    <w:rsid w:val="00BC7EDA"/>
    <w:rsid w:val="00BD0349"/>
    <w:rsid w:val="00BD0434"/>
    <w:rsid w:val="00BD0AF1"/>
    <w:rsid w:val="00BD0E71"/>
    <w:rsid w:val="00BD1205"/>
    <w:rsid w:val="00BD1714"/>
    <w:rsid w:val="00BD18F5"/>
    <w:rsid w:val="00BD1BF9"/>
    <w:rsid w:val="00BD1C06"/>
    <w:rsid w:val="00BD2098"/>
    <w:rsid w:val="00BD27C4"/>
    <w:rsid w:val="00BD2C7B"/>
    <w:rsid w:val="00BD39DE"/>
    <w:rsid w:val="00BD3A07"/>
    <w:rsid w:val="00BD3B98"/>
    <w:rsid w:val="00BD42F6"/>
    <w:rsid w:val="00BD448A"/>
    <w:rsid w:val="00BD4AFA"/>
    <w:rsid w:val="00BD4EAB"/>
    <w:rsid w:val="00BD4F3E"/>
    <w:rsid w:val="00BD5F5C"/>
    <w:rsid w:val="00BD665A"/>
    <w:rsid w:val="00BE0B3C"/>
    <w:rsid w:val="00BE0D73"/>
    <w:rsid w:val="00BE11CC"/>
    <w:rsid w:val="00BE1688"/>
    <w:rsid w:val="00BE1FFB"/>
    <w:rsid w:val="00BE2763"/>
    <w:rsid w:val="00BE2870"/>
    <w:rsid w:val="00BE35FC"/>
    <w:rsid w:val="00BE3A4F"/>
    <w:rsid w:val="00BE3FAE"/>
    <w:rsid w:val="00BE4AA6"/>
    <w:rsid w:val="00BE51C7"/>
    <w:rsid w:val="00BE6D51"/>
    <w:rsid w:val="00BE7219"/>
    <w:rsid w:val="00BE74C6"/>
    <w:rsid w:val="00BE753F"/>
    <w:rsid w:val="00BE76CE"/>
    <w:rsid w:val="00BE7880"/>
    <w:rsid w:val="00BE7D95"/>
    <w:rsid w:val="00BF103A"/>
    <w:rsid w:val="00BF10EA"/>
    <w:rsid w:val="00BF1604"/>
    <w:rsid w:val="00BF18A1"/>
    <w:rsid w:val="00BF207C"/>
    <w:rsid w:val="00BF20A3"/>
    <w:rsid w:val="00BF29D0"/>
    <w:rsid w:val="00BF3F0A"/>
    <w:rsid w:val="00BF47A6"/>
    <w:rsid w:val="00BF4A09"/>
    <w:rsid w:val="00BF4E3A"/>
    <w:rsid w:val="00BF565D"/>
    <w:rsid w:val="00BF56FD"/>
    <w:rsid w:val="00BF5952"/>
    <w:rsid w:val="00BF5CA8"/>
    <w:rsid w:val="00BF71CE"/>
    <w:rsid w:val="00C0057A"/>
    <w:rsid w:val="00C00593"/>
    <w:rsid w:val="00C00666"/>
    <w:rsid w:val="00C0090F"/>
    <w:rsid w:val="00C01653"/>
    <w:rsid w:val="00C01804"/>
    <w:rsid w:val="00C01F53"/>
    <w:rsid w:val="00C021C6"/>
    <w:rsid w:val="00C025D1"/>
    <w:rsid w:val="00C02E97"/>
    <w:rsid w:val="00C03940"/>
    <w:rsid w:val="00C03CFF"/>
    <w:rsid w:val="00C041E3"/>
    <w:rsid w:val="00C0479B"/>
    <w:rsid w:val="00C04CC7"/>
    <w:rsid w:val="00C04E6B"/>
    <w:rsid w:val="00C05654"/>
    <w:rsid w:val="00C05F7E"/>
    <w:rsid w:val="00C06262"/>
    <w:rsid w:val="00C0651D"/>
    <w:rsid w:val="00C06540"/>
    <w:rsid w:val="00C0682B"/>
    <w:rsid w:val="00C068CF"/>
    <w:rsid w:val="00C06ACF"/>
    <w:rsid w:val="00C06DDB"/>
    <w:rsid w:val="00C0716A"/>
    <w:rsid w:val="00C0729F"/>
    <w:rsid w:val="00C07485"/>
    <w:rsid w:val="00C0780D"/>
    <w:rsid w:val="00C1036C"/>
    <w:rsid w:val="00C107C9"/>
    <w:rsid w:val="00C10E73"/>
    <w:rsid w:val="00C11A1B"/>
    <w:rsid w:val="00C12D52"/>
    <w:rsid w:val="00C12D74"/>
    <w:rsid w:val="00C12EA3"/>
    <w:rsid w:val="00C1515D"/>
    <w:rsid w:val="00C160DD"/>
    <w:rsid w:val="00C165C3"/>
    <w:rsid w:val="00C16CC9"/>
    <w:rsid w:val="00C171CF"/>
    <w:rsid w:val="00C178EF"/>
    <w:rsid w:val="00C17C21"/>
    <w:rsid w:val="00C17C3B"/>
    <w:rsid w:val="00C200D0"/>
    <w:rsid w:val="00C20B0F"/>
    <w:rsid w:val="00C21070"/>
    <w:rsid w:val="00C210EE"/>
    <w:rsid w:val="00C218C3"/>
    <w:rsid w:val="00C21CE2"/>
    <w:rsid w:val="00C22635"/>
    <w:rsid w:val="00C22670"/>
    <w:rsid w:val="00C22C29"/>
    <w:rsid w:val="00C233E8"/>
    <w:rsid w:val="00C24921"/>
    <w:rsid w:val="00C24936"/>
    <w:rsid w:val="00C24E68"/>
    <w:rsid w:val="00C256FA"/>
    <w:rsid w:val="00C25B21"/>
    <w:rsid w:val="00C25EBB"/>
    <w:rsid w:val="00C2629D"/>
    <w:rsid w:val="00C26620"/>
    <w:rsid w:val="00C26968"/>
    <w:rsid w:val="00C27783"/>
    <w:rsid w:val="00C27986"/>
    <w:rsid w:val="00C27EF3"/>
    <w:rsid w:val="00C307BF"/>
    <w:rsid w:val="00C30CEC"/>
    <w:rsid w:val="00C30CFD"/>
    <w:rsid w:val="00C31AD7"/>
    <w:rsid w:val="00C31CF5"/>
    <w:rsid w:val="00C31EC0"/>
    <w:rsid w:val="00C3280A"/>
    <w:rsid w:val="00C32831"/>
    <w:rsid w:val="00C32995"/>
    <w:rsid w:val="00C331A8"/>
    <w:rsid w:val="00C33C2F"/>
    <w:rsid w:val="00C342FD"/>
    <w:rsid w:val="00C34390"/>
    <w:rsid w:val="00C34BBA"/>
    <w:rsid w:val="00C34DCE"/>
    <w:rsid w:val="00C3538A"/>
    <w:rsid w:val="00C362E6"/>
    <w:rsid w:val="00C36D1D"/>
    <w:rsid w:val="00C37ABB"/>
    <w:rsid w:val="00C37F7F"/>
    <w:rsid w:val="00C41F7E"/>
    <w:rsid w:val="00C42D61"/>
    <w:rsid w:val="00C433C3"/>
    <w:rsid w:val="00C43920"/>
    <w:rsid w:val="00C43BB8"/>
    <w:rsid w:val="00C450DE"/>
    <w:rsid w:val="00C45415"/>
    <w:rsid w:val="00C45495"/>
    <w:rsid w:val="00C45E6E"/>
    <w:rsid w:val="00C46B7D"/>
    <w:rsid w:val="00C47637"/>
    <w:rsid w:val="00C50CEC"/>
    <w:rsid w:val="00C51425"/>
    <w:rsid w:val="00C516B2"/>
    <w:rsid w:val="00C52085"/>
    <w:rsid w:val="00C53AB9"/>
    <w:rsid w:val="00C54564"/>
    <w:rsid w:val="00C5507D"/>
    <w:rsid w:val="00C550C4"/>
    <w:rsid w:val="00C5639B"/>
    <w:rsid w:val="00C56562"/>
    <w:rsid w:val="00C56867"/>
    <w:rsid w:val="00C56BC9"/>
    <w:rsid w:val="00C56CA0"/>
    <w:rsid w:val="00C56D9F"/>
    <w:rsid w:val="00C56F83"/>
    <w:rsid w:val="00C575FD"/>
    <w:rsid w:val="00C5789E"/>
    <w:rsid w:val="00C57919"/>
    <w:rsid w:val="00C57CD8"/>
    <w:rsid w:val="00C57D25"/>
    <w:rsid w:val="00C57E07"/>
    <w:rsid w:val="00C57E35"/>
    <w:rsid w:val="00C601DC"/>
    <w:rsid w:val="00C60381"/>
    <w:rsid w:val="00C6057B"/>
    <w:rsid w:val="00C60808"/>
    <w:rsid w:val="00C6096D"/>
    <w:rsid w:val="00C60B0B"/>
    <w:rsid w:val="00C60C80"/>
    <w:rsid w:val="00C61A86"/>
    <w:rsid w:val="00C61D46"/>
    <w:rsid w:val="00C62556"/>
    <w:rsid w:val="00C62998"/>
    <w:rsid w:val="00C630B9"/>
    <w:rsid w:val="00C63BC3"/>
    <w:rsid w:val="00C63E2F"/>
    <w:rsid w:val="00C63F24"/>
    <w:rsid w:val="00C64274"/>
    <w:rsid w:val="00C64D8D"/>
    <w:rsid w:val="00C65049"/>
    <w:rsid w:val="00C6541B"/>
    <w:rsid w:val="00C66418"/>
    <w:rsid w:val="00C667EF"/>
    <w:rsid w:val="00C66C2F"/>
    <w:rsid w:val="00C66DFD"/>
    <w:rsid w:val="00C66FE3"/>
    <w:rsid w:val="00C67439"/>
    <w:rsid w:val="00C674C7"/>
    <w:rsid w:val="00C676E5"/>
    <w:rsid w:val="00C67FF0"/>
    <w:rsid w:val="00C7080F"/>
    <w:rsid w:val="00C709F6"/>
    <w:rsid w:val="00C70BDA"/>
    <w:rsid w:val="00C7271B"/>
    <w:rsid w:val="00C733D1"/>
    <w:rsid w:val="00C742B5"/>
    <w:rsid w:val="00C74BD3"/>
    <w:rsid w:val="00C74C71"/>
    <w:rsid w:val="00C756AB"/>
    <w:rsid w:val="00C767CF"/>
    <w:rsid w:val="00C77734"/>
    <w:rsid w:val="00C80893"/>
    <w:rsid w:val="00C82D01"/>
    <w:rsid w:val="00C83753"/>
    <w:rsid w:val="00C83A94"/>
    <w:rsid w:val="00C83AF6"/>
    <w:rsid w:val="00C83D10"/>
    <w:rsid w:val="00C83D90"/>
    <w:rsid w:val="00C85488"/>
    <w:rsid w:val="00C855C5"/>
    <w:rsid w:val="00C85B35"/>
    <w:rsid w:val="00C85F99"/>
    <w:rsid w:val="00C8778E"/>
    <w:rsid w:val="00C87B54"/>
    <w:rsid w:val="00C90263"/>
    <w:rsid w:val="00C90867"/>
    <w:rsid w:val="00C9208D"/>
    <w:rsid w:val="00C92AF9"/>
    <w:rsid w:val="00C92BC1"/>
    <w:rsid w:val="00C9415A"/>
    <w:rsid w:val="00C955C0"/>
    <w:rsid w:val="00C96167"/>
    <w:rsid w:val="00C9661F"/>
    <w:rsid w:val="00C96CDD"/>
    <w:rsid w:val="00C9730D"/>
    <w:rsid w:val="00C97ADD"/>
    <w:rsid w:val="00C97BFF"/>
    <w:rsid w:val="00CA0946"/>
    <w:rsid w:val="00CA1CD5"/>
    <w:rsid w:val="00CA1D20"/>
    <w:rsid w:val="00CA2876"/>
    <w:rsid w:val="00CA30FA"/>
    <w:rsid w:val="00CA3B3F"/>
    <w:rsid w:val="00CA481A"/>
    <w:rsid w:val="00CA6B3D"/>
    <w:rsid w:val="00CA72ED"/>
    <w:rsid w:val="00CA7BF2"/>
    <w:rsid w:val="00CB0094"/>
    <w:rsid w:val="00CB025A"/>
    <w:rsid w:val="00CB0846"/>
    <w:rsid w:val="00CB10A1"/>
    <w:rsid w:val="00CB209B"/>
    <w:rsid w:val="00CB2203"/>
    <w:rsid w:val="00CB2D05"/>
    <w:rsid w:val="00CB32E5"/>
    <w:rsid w:val="00CB5A70"/>
    <w:rsid w:val="00CB63AC"/>
    <w:rsid w:val="00CB6608"/>
    <w:rsid w:val="00CB684C"/>
    <w:rsid w:val="00CB69F6"/>
    <w:rsid w:val="00CB7455"/>
    <w:rsid w:val="00CB781E"/>
    <w:rsid w:val="00CC23CF"/>
    <w:rsid w:val="00CC2500"/>
    <w:rsid w:val="00CC2854"/>
    <w:rsid w:val="00CC3101"/>
    <w:rsid w:val="00CC4730"/>
    <w:rsid w:val="00CC4780"/>
    <w:rsid w:val="00CC489F"/>
    <w:rsid w:val="00CC53A0"/>
    <w:rsid w:val="00CC5688"/>
    <w:rsid w:val="00CC68C8"/>
    <w:rsid w:val="00CD0015"/>
    <w:rsid w:val="00CD022B"/>
    <w:rsid w:val="00CD0567"/>
    <w:rsid w:val="00CD062C"/>
    <w:rsid w:val="00CD073C"/>
    <w:rsid w:val="00CD146E"/>
    <w:rsid w:val="00CD1992"/>
    <w:rsid w:val="00CD1C88"/>
    <w:rsid w:val="00CD1E43"/>
    <w:rsid w:val="00CD1ED9"/>
    <w:rsid w:val="00CD244A"/>
    <w:rsid w:val="00CD287A"/>
    <w:rsid w:val="00CD2989"/>
    <w:rsid w:val="00CD347A"/>
    <w:rsid w:val="00CD3832"/>
    <w:rsid w:val="00CD4A8B"/>
    <w:rsid w:val="00CD4E77"/>
    <w:rsid w:val="00CD50EC"/>
    <w:rsid w:val="00CD74DD"/>
    <w:rsid w:val="00CD77DE"/>
    <w:rsid w:val="00CE0F30"/>
    <w:rsid w:val="00CE1C42"/>
    <w:rsid w:val="00CE1E22"/>
    <w:rsid w:val="00CE2E51"/>
    <w:rsid w:val="00CE2EA3"/>
    <w:rsid w:val="00CE3799"/>
    <w:rsid w:val="00CE37D5"/>
    <w:rsid w:val="00CE3EEC"/>
    <w:rsid w:val="00CE44D4"/>
    <w:rsid w:val="00CE45ED"/>
    <w:rsid w:val="00CE5003"/>
    <w:rsid w:val="00CE5110"/>
    <w:rsid w:val="00CE529E"/>
    <w:rsid w:val="00CE58F1"/>
    <w:rsid w:val="00CE5BBD"/>
    <w:rsid w:val="00CE62BD"/>
    <w:rsid w:val="00CE6A53"/>
    <w:rsid w:val="00CE745B"/>
    <w:rsid w:val="00CE7E9C"/>
    <w:rsid w:val="00CF006E"/>
    <w:rsid w:val="00CF007D"/>
    <w:rsid w:val="00CF035B"/>
    <w:rsid w:val="00CF0500"/>
    <w:rsid w:val="00CF0664"/>
    <w:rsid w:val="00CF093E"/>
    <w:rsid w:val="00CF15C1"/>
    <w:rsid w:val="00CF1729"/>
    <w:rsid w:val="00CF20BD"/>
    <w:rsid w:val="00CF2B54"/>
    <w:rsid w:val="00CF31CC"/>
    <w:rsid w:val="00CF3F6C"/>
    <w:rsid w:val="00CF4417"/>
    <w:rsid w:val="00CF4AA8"/>
    <w:rsid w:val="00CF5164"/>
    <w:rsid w:val="00CF5405"/>
    <w:rsid w:val="00CF610A"/>
    <w:rsid w:val="00CF6315"/>
    <w:rsid w:val="00CF6417"/>
    <w:rsid w:val="00CF6AD9"/>
    <w:rsid w:val="00CF731D"/>
    <w:rsid w:val="00CF7BF5"/>
    <w:rsid w:val="00D00B65"/>
    <w:rsid w:val="00D014A5"/>
    <w:rsid w:val="00D0155E"/>
    <w:rsid w:val="00D02A28"/>
    <w:rsid w:val="00D03249"/>
    <w:rsid w:val="00D03D84"/>
    <w:rsid w:val="00D051F0"/>
    <w:rsid w:val="00D055FA"/>
    <w:rsid w:val="00D0583A"/>
    <w:rsid w:val="00D05F82"/>
    <w:rsid w:val="00D06153"/>
    <w:rsid w:val="00D102BF"/>
    <w:rsid w:val="00D10AC3"/>
    <w:rsid w:val="00D11065"/>
    <w:rsid w:val="00D1177A"/>
    <w:rsid w:val="00D117A6"/>
    <w:rsid w:val="00D12219"/>
    <w:rsid w:val="00D12928"/>
    <w:rsid w:val="00D12D9B"/>
    <w:rsid w:val="00D14866"/>
    <w:rsid w:val="00D169AA"/>
    <w:rsid w:val="00D16A66"/>
    <w:rsid w:val="00D16C3E"/>
    <w:rsid w:val="00D17506"/>
    <w:rsid w:val="00D1782D"/>
    <w:rsid w:val="00D2026B"/>
    <w:rsid w:val="00D2069E"/>
    <w:rsid w:val="00D20D56"/>
    <w:rsid w:val="00D20F09"/>
    <w:rsid w:val="00D2183E"/>
    <w:rsid w:val="00D22E43"/>
    <w:rsid w:val="00D23296"/>
    <w:rsid w:val="00D23595"/>
    <w:rsid w:val="00D25502"/>
    <w:rsid w:val="00D2583D"/>
    <w:rsid w:val="00D25B32"/>
    <w:rsid w:val="00D26672"/>
    <w:rsid w:val="00D26AB6"/>
    <w:rsid w:val="00D26D2C"/>
    <w:rsid w:val="00D274CE"/>
    <w:rsid w:val="00D276ED"/>
    <w:rsid w:val="00D27853"/>
    <w:rsid w:val="00D27A03"/>
    <w:rsid w:val="00D27F6F"/>
    <w:rsid w:val="00D3028F"/>
    <w:rsid w:val="00D31B8B"/>
    <w:rsid w:val="00D31C15"/>
    <w:rsid w:val="00D3201F"/>
    <w:rsid w:val="00D321AA"/>
    <w:rsid w:val="00D3286A"/>
    <w:rsid w:val="00D32925"/>
    <w:rsid w:val="00D32B96"/>
    <w:rsid w:val="00D337C9"/>
    <w:rsid w:val="00D33A7B"/>
    <w:rsid w:val="00D343AE"/>
    <w:rsid w:val="00D3469D"/>
    <w:rsid w:val="00D3560B"/>
    <w:rsid w:val="00D35F32"/>
    <w:rsid w:val="00D3694B"/>
    <w:rsid w:val="00D376DD"/>
    <w:rsid w:val="00D4003E"/>
    <w:rsid w:val="00D4006A"/>
    <w:rsid w:val="00D40070"/>
    <w:rsid w:val="00D417BE"/>
    <w:rsid w:val="00D41892"/>
    <w:rsid w:val="00D41B33"/>
    <w:rsid w:val="00D41C67"/>
    <w:rsid w:val="00D422E2"/>
    <w:rsid w:val="00D423B3"/>
    <w:rsid w:val="00D42685"/>
    <w:rsid w:val="00D42AD5"/>
    <w:rsid w:val="00D431E7"/>
    <w:rsid w:val="00D43D6A"/>
    <w:rsid w:val="00D43EF8"/>
    <w:rsid w:val="00D443D2"/>
    <w:rsid w:val="00D44433"/>
    <w:rsid w:val="00D44487"/>
    <w:rsid w:val="00D44700"/>
    <w:rsid w:val="00D44AFB"/>
    <w:rsid w:val="00D45399"/>
    <w:rsid w:val="00D4551F"/>
    <w:rsid w:val="00D46400"/>
    <w:rsid w:val="00D46A4B"/>
    <w:rsid w:val="00D47077"/>
    <w:rsid w:val="00D50388"/>
    <w:rsid w:val="00D505A0"/>
    <w:rsid w:val="00D50B69"/>
    <w:rsid w:val="00D50C77"/>
    <w:rsid w:val="00D50EFB"/>
    <w:rsid w:val="00D52A98"/>
    <w:rsid w:val="00D52F67"/>
    <w:rsid w:val="00D5452F"/>
    <w:rsid w:val="00D5463A"/>
    <w:rsid w:val="00D55144"/>
    <w:rsid w:val="00D55D2C"/>
    <w:rsid w:val="00D56AC0"/>
    <w:rsid w:val="00D56C86"/>
    <w:rsid w:val="00D56D9A"/>
    <w:rsid w:val="00D570FD"/>
    <w:rsid w:val="00D573AD"/>
    <w:rsid w:val="00D573CD"/>
    <w:rsid w:val="00D574F3"/>
    <w:rsid w:val="00D6021E"/>
    <w:rsid w:val="00D6034E"/>
    <w:rsid w:val="00D6085D"/>
    <w:rsid w:val="00D60DFB"/>
    <w:rsid w:val="00D626E5"/>
    <w:rsid w:val="00D6396F"/>
    <w:rsid w:val="00D63A43"/>
    <w:rsid w:val="00D64065"/>
    <w:rsid w:val="00D643C5"/>
    <w:rsid w:val="00D65864"/>
    <w:rsid w:val="00D65BCE"/>
    <w:rsid w:val="00D65CB7"/>
    <w:rsid w:val="00D662C7"/>
    <w:rsid w:val="00D671A6"/>
    <w:rsid w:val="00D67489"/>
    <w:rsid w:val="00D675D9"/>
    <w:rsid w:val="00D67EDB"/>
    <w:rsid w:val="00D7023E"/>
    <w:rsid w:val="00D70414"/>
    <w:rsid w:val="00D7051A"/>
    <w:rsid w:val="00D705E8"/>
    <w:rsid w:val="00D70A69"/>
    <w:rsid w:val="00D714E6"/>
    <w:rsid w:val="00D7193F"/>
    <w:rsid w:val="00D71B34"/>
    <w:rsid w:val="00D724BC"/>
    <w:rsid w:val="00D72E38"/>
    <w:rsid w:val="00D73499"/>
    <w:rsid w:val="00D7390C"/>
    <w:rsid w:val="00D73EE5"/>
    <w:rsid w:val="00D7427A"/>
    <w:rsid w:val="00D749F9"/>
    <w:rsid w:val="00D7545B"/>
    <w:rsid w:val="00D76926"/>
    <w:rsid w:val="00D774BA"/>
    <w:rsid w:val="00D77834"/>
    <w:rsid w:val="00D778EE"/>
    <w:rsid w:val="00D77DDE"/>
    <w:rsid w:val="00D803D5"/>
    <w:rsid w:val="00D80428"/>
    <w:rsid w:val="00D80647"/>
    <w:rsid w:val="00D80CFF"/>
    <w:rsid w:val="00D80D37"/>
    <w:rsid w:val="00D8119E"/>
    <w:rsid w:val="00D8121A"/>
    <w:rsid w:val="00D81AB3"/>
    <w:rsid w:val="00D8225A"/>
    <w:rsid w:val="00D82BDF"/>
    <w:rsid w:val="00D82D65"/>
    <w:rsid w:val="00D84626"/>
    <w:rsid w:val="00D849CE"/>
    <w:rsid w:val="00D85358"/>
    <w:rsid w:val="00D8544B"/>
    <w:rsid w:val="00D85785"/>
    <w:rsid w:val="00D859A9"/>
    <w:rsid w:val="00D864DC"/>
    <w:rsid w:val="00D865F9"/>
    <w:rsid w:val="00D872BD"/>
    <w:rsid w:val="00D87517"/>
    <w:rsid w:val="00D9066A"/>
    <w:rsid w:val="00D90F3D"/>
    <w:rsid w:val="00D9122E"/>
    <w:rsid w:val="00D91C93"/>
    <w:rsid w:val="00D921F5"/>
    <w:rsid w:val="00D933DB"/>
    <w:rsid w:val="00D93AEF"/>
    <w:rsid w:val="00D95058"/>
    <w:rsid w:val="00D950B7"/>
    <w:rsid w:val="00D960BA"/>
    <w:rsid w:val="00D962DE"/>
    <w:rsid w:val="00D9664C"/>
    <w:rsid w:val="00D96AE7"/>
    <w:rsid w:val="00D96DD3"/>
    <w:rsid w:val="00D96F9B"/>
    <w:rsid w:val="00D9737B"/>
    <w:rsid w:val="00D974C6"/>
    <w:rsid w:val="00DA0668"/>
    <w:rsid w:val="00DA0694"/>
    <w:rsid w:val="00DA08BF"/>
    <w:rsid w:val="00DA0FBE"/>
    <w:rsid w:val="00DA14F7"/>
    <w:rsid w:val="00DA16CD"/>
    <w:rsid w:val="00DA220E"/>
    <w:rsid w:val="00DA23A9"/>
    <w:rsid w:val="00DA2768"/>
    <w:rsid w:val="00DA280E"/>
    <w:rsid w:val="00DA365F"/>
    <w:rsid w:val="00DA3A0F"/>
    <w:rsid w:val="00DA4BD0"/>
    <w:rsid w:val="00DA5A73"/>
    <w:rsid w:val="00DA5EFF"/>
    <w:rsid w:val="00DA637F"/>
    <w:rsid w:val="00DA6786"/>
    <w:rsid w:val="00DA72A4"/>
    <w:rsid w:val="00DA7813"/>
    <w:rsid w:val="00DA7F74"/>
    <w:rsid w:val="00DB00A0"/>
    <w:rsid w:val="00DB0322"/>
    <w:rsid w:val="00DB0CA7"/>
    <w:rsid w:val="00DB1A11"/>
    <w:rsid w:val="00DB1A96"/>
    <w:rsid w:val="00DB1F3A"/>
    <w:rsid w:val="00DB208D"/>
    <w:rsid w:val="00DB2C3F"/>
    <w:rsid w:val="00DB2EB7"/>
    <w:rsid w:val="00DB34EA"/>
    <w:rsid w:val="00DB39F6"/>
    <w:rsid w:val="00DB4874"/>
    <w:rsid w:val="00DB5634"/>
    <w:rsid w:val="00DB60CF"/>
    <w:rsid w:val="00DB6A95"/>
    <w:rsid w:val="00DB7635"/>
    <w:rsid w:val="00DB7928"/>
    <w:rsid w:val="00DB7A72"/>
    <w:rsid w:val="00DC0984"/>
    <w:rsid w:val="00DC09AC"/>
    <w:rsid w:val="00DC1A28"/>
    <w:rsid w:val="00DC1C3E"/>
    <w:rsid w:val="00DC1C44"/>
    <w:rsid w:val="00DC1E75"/>
    <w:rsid w:val="00DC21F7"/>
    <w:rsid w:val="00DC27CE"/>
    <w:rsid w:val="00DC39D4"/>
    <w:rsid w:val="00DC513B"/>
    <w:rsid w:val="00DC68D8"/>
    <w:rsid w:val="00DC776D"/>
    <w:rsid w:val="00DC7BFB"/>
    <w:rsid w:val="00DC7F75"/>
    <w:rsid w:val="00DD08C0"/>
    <w:rsid w:val="00DD0CEB"/>
    <w:rsid w:val="00DD10DA"/>
    <w:rsid w:val="00DD11EB"/>
    <w:rsid w:val="00DD1271"/>
    <w:rsid w:val="00DD1275"/>
    <w:rsid w:val="00DD12D8"/>
    <w:rsid w:val="00DD2054"/>
    <w:rsid w:val="00DD244D"/>
    <w:rsid w:val="00DD24A8"/>
    <w:rsid w:val="00DD2DF8"/>
    <w:rsid w:val="00DD2F83"/>
    <w:rsid w:val="00DD326B"/>
    <w:rsid w:val="00DD3B79"/>
    <w:rsid w:val="00DD4242"/>
    <w:rsid w:val="00DD4D71"/>
    <w:rsid w:val="00DD59E3"/>
    <w:rsid w:val="00DD5C9D"/>
    <w:rsid w:val="00DD604B"/>
    <w:rsid w:val="00DD623B"/>
    <w:rsid w:val="00DE03A3"/>
    <w:rsid w:val="00DE0628"/>
    <w:rsid w:val="00DE0C19"/>
    <w:rsid w:val="00DE0C24"/>
    <w:rsid w:val="00DE0D5E"/>
    <w:rsid w:val="00DE0E01"/>
    <w:rsid w:val="00DE0EB6"/>
    <w:rsid w:val="00DE19A2"/>
    <w:rsid w:val="00DE2146"/>
    <w:rsid w:val="00DE245B"/>
    <w:rsid w:val="00DE2579"/>
    <w:rsid w:val="00DE3C7F"/>
    <w:rsid w:val="00DE3EC4"/>
    <w:rsid w:val="00DE4C29"/>
    <w:rsid w:val="00DE4CD9"/>
    <w:rsid w:val="00DE4E12"/>
    <w:rsid w:val="00DE4EA0"/>
    <w:rsid w:val="00DE5081"/>
    <w:rsid w:val="00DE596E"/>
    <w:rsid w:val="00DE6214"/>
    <w:rsid w:val="00DE65AD"/>
    <w:rsid w:val="00DE75D0"/>
    <w:rsid w:val="00DE762F"/>
    <w:rsid w:val="00DE7864"/>
    <w:rsid w:val="00DF10D5"/>
    <w:rsid w:val="00DF14B9"/>
    <w:rsid w:val="00DF152C"/>
    <w:rsid w:val="00DF2412"/>
    <w:rsid w:val="00DF2C56"/>
    <w:rsid w:val="00DF2D14"/>
    <w:rsid w:val="00DF2F0F"/>
    <w:rsid w:val="00DF324F"/>
    <w:rsid w:val="00DF3802"/>
    <w:rsid w:val="00DF3B29"/>
    <w:rsid w:val="00DF40E7"/>
    <w:rsid w:val="00DF54C0"/>
    <w:rsid w:val="00DF5950"/>
    <w:rsid w:val="00DF5A27"/>
    <w:rsid w:val="00DF6032"/>
    <w:rsid w:val="00DF6219"/>
    <w:rsid w:val="00DF75AD"/>
    <w:rsid w:val="00E006F9"/>
    <w:rsid w:val="00E00CFF"/>
    <w:rsid w:val="00E00EC6"/>
    <w:rsid w:val="00E00F98"/>
    <w:rsid w:val="00E01FE8"/>
    <w:rsid w:val="00E02431"/>
    <w:rsid w:val="00E0263D"/>
    <w:rsid w:val="00E02A08"/>
    <w:rsid w:val="00E02DF1"/>
    <w:rsid w:val="00E0309F"/>
    <w:rsid w:val="00E0324B"/>
    <w:rsid w:val="00E03A61"/>
    <w:rsid w:val="00E04FCA"/>
    <w:rsid w:val="00E05580"/>
    <w:rsid w:val="00E0588C"/>
    <w:rsid w:val="00E05955"/>
    <w:rsid w:val="00E05FFF"/>
    <w:rsid w:val="00E0614F"/>
    <w:rsid w:val="00E072A4"/>
    <w:rsid w:val="00E07BC0"/>
    <w:rsid w:val="00E10513"/>
    <w:rsid w:val="00E10A9C"/>
    <w:rsid w:val="00E1199C"/>
    <w:rsid w:val="00E122B6"/>
    <w:rsid w:val="00E1238B"/>
    <w:rsid w:val="00E12543"/>
    <w:rsid w:val="00E127B8"/>
    <w:rsid w:val="00E12932"/>
    <w:rsid w:val="00E12E4D"/>
    <w:rsid w:val="00E148A1"/>
    <w:rsid w:val="00E15008"/>
    <w:rsid w:val="00E1552B"/>
    <w:rsid w:val="00E15F08"/>
    <w:rsid w:val="00E16BE3"/>
    <w:rsid w:val="00E16E41"/>
    <w:rsid w:val="00E22A5B"/>
    <w:rsid w:val="00E23356"/>
    <w:rsid w:val="00E234E7"/>
    <w:rsid w:val="00E2374C"/>
    <w:rsid w:val="00E23CD1"/>
    <w:rsid w:val="00E24056"/>
    <w:rsid w:val="00E245DC"/>
    <w:rsid w:val="00E24810"/>
    <w:rsid w:val="00E25A2A"/>
    <w:rsid w:val="00E25FFE"/>
    <w:rsid w:val="00E26104"/>
    <w:rsid w:val="00E26E69"/>
    <w:rsid w:val="00E26E7C"/>
    <w:rsid w:val="00E270E9"/>
    <w:rsid w:val="00E277A0"/>
    <w:rsid w:val="00E30589"/>
    <w:rsid w:val="00E316CA"/>
    <w:rsid w:val="00E32087"/>
    <w:rsid w:val="00E3210A"/>
    <w:rsid w:val="00E3245B"/>
    <w:rsid w:val="00E327A9"/>
    <w:rsid w:val="00E3327A"/>
    <w:rsid w:val="00E337E6"/>
    <w:rsid w:val="00E346CE"/>
    <w:rsid w:val="00E35268"/>
    <w:rsid w:val="00E35FBC"/>
    <w:rsid w:val="00E3697C"/>
    <w:rsid w:val="00E36A28"/>
    <w:rsid w:val="00E37FAE"/>
    <w:rsid w:val="00E40276"/>
    <w:rsid w:val="00E402C5"/>
    <w:rsid w:val="00E4069C"/>
    <w:rsid w:val="00E406B5"/>
    <w:rsid w:val="00E40AFD"/>
    <w:rsid w:val="00E40BC4"/>
    <w:rsid w:val="00E41668"/>
    <w:rsid w:val="00E417CE"/>
    <w:rsid w:val="00E427C0"/>
    <w:rsid w:val="00E4369A"/>
    <w:rsid w:val="00E44030"/>
    <w:rsid w:val="00E442DA"/>
    <w:rsid w:val="00E44454"/>
    <w:rsid w:val="00E44972"/>
    <w:rsid w:val="00E4513B"/>
    <w:rsid w:val="00E4515C"/>
    <w:rsid w:val="00E45426"/>
    <w:rsid w:val="00E45C8F"/>
    <w:rsid w:val="00E45DB7"/>
    <w:rsid w:val="00E46281"/>
    <w:rsid w:val="00E47596"/>
    <w:rsid w:val="00E5132A"/>
    <w:rsid w:val="00E51DB4"/>
    <w:rsid w:val="00E520C6"/>
    <w:rsid w:val="00E52385"/>
    <w:rsid w:val="00E53E0A"/>
    <w:rsid w:val="00E5430E"/>
    <w:rsid w:val="00E54697"/>
    <w:rsid w:val="00E54814"/>
    <w:rsid w:val="00E5493A"/>
    <w:rsid w:val="00E54F71"/>
    <w:rsid w:val="00E56292"/>
    <w:rsid w:val="00E576B4"/>
    <w:rsid w:val="00E57B54"/>
    <w:rsid w:val="00E57CFA"/>
    <w:rsid w:val="00E606CD"/>
    <w:rsid w:val="00E60FDF"/>
    <w:rsid w:val="00E616C9"/>
    <w:rsid w:val="00E62F10"/>
    <w:rsid w:val="00E6359D"/>
    <w:rsid w:val="00E635B8"/>
    <w:rsid w:val="00E6385E"/>
    <w:rsid w:val="00E63F07"/>
    <w:rsid w:val="00E64707"/>
    <w:rsid w:val="00E64B1A"/>
    <w:rsid w:val="00E64C47"/>
    <w:rsid w:val="00E651D2"/>
    <w:rsid w:val="00E6524A"/>
    <w:rsid w:val="00E6577B"/>
    <w:rsid w:val="00E675C6"/>
    <w:rsid w:val="00E67A9C"/>
    <w:rsid w:val="00E67CFA"/>
    <w:rsid w:val="00E67E45"/>
    <w:rsid w:val="00E70037"/>
    <w:rsid w:val="00E7026F"/>
    <w:rsid w:val="00E7090A"/>
    <w:rsid w:val="00E70F0C"/>
    <w:rsid w:val="00E71411"/>
    <w:rsid w:val="00E71AB3"/>
    <w:rsid w:val="00E71B58"/>
    <w:rsid w:val="00E72049"/>
    <w:rsid w:val="00E72A79"/>
    <w:rsid w:val="00E7321B"/>
    <w:rsid w:val="00E7357B"/>
    <w:rsid w:val="00E73E1C"/>
    <w:rsid w:val="00E73ED1"/>
    <w:rsid w:val="00E73F60"/>
    <w:rsid w:val="00E74BC1"/>
    <w:rsid w:val="00E74D76"/>
    <w:rsid w:val="00E75CCA"/>
    <w:rsid w:val="00E75D8D"/>
    <w:rsid w:val="00E76389"/>
    <w:rsid w:val="00E76992"/>
    <w:rsid w:val="00E778E1"/>
    <w:rsid w:val="00E80154"/>
    <w:rsid w:val="00E81173"/>
    <w:rsid w:val="00E813DA"/>
    <w:rsid w:val="00E81BA2"/>
    <w:rsid w:val="00E820FD"/>
    <w:rsid w:val="00E82519"/>
    <w:rsid w:val="00E826E8"/>
    <w:rsid w:val="00E82DC6"/>
    <w:rsid w:val="00E833AD"/>
    <w:rsid w:val="00E836C4"/>
    <w:rsid w:val="00E8377B"/>
    <w:rsid w:val="00E83C03"/>
    <w:rsid w:val="00E83C04"/>
    <w:rsid w:val="00E84051"/>
    <w:rsid w:val="00E8458A"/>
    <w:rsid w:val="00E84C2C"/>
    <w:rsid w:val="00E85E79"/>
    <w:rsid w:val="00E85E8B"/>
    <w:rsid w:val="00E86392"/>
    <w:rsid w:val="00E8694B"/>
    <w:rsid w:val="00E86BEA"/>
    <w:rsid w:val="00E86D4A"/>
    <w:rsid w:val="00E8727A"/>
    <w:rsid w:val="00E87C75"/>
    <w:rsid w:val="00E87D6C"/>
    <w:rsid w:val="00E903B5"/>
    <w:rsid w:val="00E919AD"/>
    <w:rsid w:val="00E91DE2"/>
    <w:rsid w:val="00E91DEF"/>
    <w:rsid w:val="00E92E77"/>
    <w:rsid w:val="00E9426F"/>
    <w:rsid w:val="00E9448A"/>
    <w:rsid w:val="00E94B75"/>
    <w:rsid w:val="00E94CE6"/>
    <w:rsid w:val="00E95FC1"/>
    <w:rsid w:val="00E97DAA"/>
    <w:rsid w:val="00EA0A57"/>
    <w:rsid w:val="00EA0AE2"/>
    <w:rsid w:val="00EA0BB4"/>
    <w:rsid w:val="00EA0DC5"/>
    <w:rsid w:val="00EA167E"/>
    <w:rsid w:val="00EA19B9"/>
    <w:rsid w:val="00EA1B8E"/>
    <w:rsid w:val="00EA1F1C"/>
    <w:rsid w:val="00EA22EA"/>
    <w:rsid w:val="00EA2489"/>
    <w:rsid w:val="00EA2616"/>
    <w:rsid w:val="00EA39A5"/>
    <w:rsid w:val="00EA42CC"/>
    <w:rsid w:val="00EA4D3A"/>
    <w:rsid w:val="00EA741B"/>
    <w:rsid w:val="00EA74F9"/>
    <w:rsid w:val="00EA7772"/>
    <w:rsid w:val="00EA7C87"/>
    <w:rsid w:val="00EA7E59"/>
    <w:rsid w:val="00EB026A"/>
    <w:rsid w:val="00EB027C"/>
    <w:rsid w:val="00EB03F7"/>
    <w:rsid w:val="00EB0C19"/>
    <w:rsid w:val="00EB0CF5"/>
    <w:rsid w:val="00EB1AB9"/>
    <w:rsid w:val="00EB3111"/>
    <w:rsid w:val="00EB3503"/>
    <w:rsid w:val="00EB3878"/>
    <w:rsid w:val="00EB3D36"/>
    <w:rsid w:val="00EB4BFA"/>
    <w:rsid w:val="00EB4F7C"/>
    <w:rsid w:val="00EB50C3"/>
    <w:rsid w:val="00EB5303"/>
    <w:rsid w:val="00EB5416"/>
    <w:rsid w:val="00EB546C"/>
    <w:rsid w:val="00EB65AC"/>
    <w:rsid w:val="00EC091C"/>
    <w:rsid w:val="00EC0EA2"/>
    <w:rsid w:val="00EC1407"/>
    <w:rsid w:val="00EC15F7"/>
    <w:rsid w:val="00EC19AA"/>
    <w:rsid w:val="00EC2297"/>
    <w:rsid w:val="00EC2527"/>
    <w:rsid w:val="00EC2624"/>
    <w:rsid w:val="00EC2D28"/>
    <w:rsid w:val="00EC2D4D"/>
    <w:rsid w:val="00EC3074"/>
    <w:rsid w:val="00EC46C5"/>
    <w:rsid w:val="00EC5709"/>
    <w:rsid w:val="00EC5985"/>
    <w:rsid w:val="00EC5C54"/>
    <w:rsid w:val="00ED010B"/>
    <w:rsid w:val="00ED0188"/>
    <w:rsid w:val="00ED0DD6"/>
    <w:rsid w:val="00ED1BAD"/>
    <w:rsid w:val="00ED20A2"/>
    <w:rsid w:val="00ED38CB"/>
    <w:rsid w:val="00ED4387"/>
    <w:rsid w:val="00ED43CF"/>
    <w:rsid w:val="00ED492D"/>
    <w:rsid w:val="00ED4E22"/>
    <w:rsid w:val="00ED4EF9"/>
    <w:rsid w:val="00ED5174"/>
    <w:rsid w:val="00ED51C2"/>
    <w:rsid w:val="00ED59BB"/>
    <w:rsid w:val="00ED5F86"/>
    <w:rsid w:val="00ED6F74"/>
    <w:rsid w:val="00ED7431"/>
    <w:rsid w:val="00EE050A"/>
    <w:rsid w:val="00EE0E15"/>
    <w:rsid w:val="00EE185D"/>
    <w:rsid w:val="00EE1EDE"/>
    <w:rsid w:val="00EE229B"/>
    <w:rsid w:val="00EE2CED"/>
    <w:rsid w:val="00EE5ACE"/>
    <w:rsid w:val="00EE615C"/>
    <w:rsid w:val="00EE6459"/>
    <w:rsid w:val="00EE7416"/>
    <w:rsid w:val="00EE749E"/>
    <w:rsid w:val="00EE7923"/>
    <w:rsid w:val="00EE7BF8"/>
    <w:rsid w:val="00EF0405"/>
    <w:rsid w:val="00EF0A8F"/>
    <w:rsid w:val="00EF0F58"/>
    <w:rsid w:val="00EF1482"/>
    <w:rsid w:val="00EF181F"/>
    <w:rsid w:val="00EF2047"/>
    <w:rsid w:val="00EF25D3"/>
    <w:rsid w:val="00EF28AD"/>
    <w:rsid w:val="00EF31ED"/>
    <w:rsid w:val="00EF4361"/>
    <w:rsid w:val="00EF444F"/>
    <w:rsid w:val="00EF6484"/>
    <w:rsid w:val="00EF666A"/>
    <w:rsid w:val="00EF693B"/>
    <w:rsid w:val="00EF6FFB"/>
    <w:rsid w:val="00EF71E5"/>
    <w:rsid w:val="00EF723A"/>
    <w:rsid w:val="00EF7545"/>
    <w:rsid w:val="00EF75CC"/>
    <w:rsid w:val="00F001A9"/>
    <w:rsid w:val="00F007A6"/>
    <w:rsid w:val="00F00F12"/>
    <w:rsid w:val="00F01097"/>
    <w:rsid w:val="00F02441"/>
    <w:rsid w:val="00F026B2"/>
    <w:rsid w:val="00F0290E"/>
    <w:rsid w:val="00F02B48"/>
    <w:rsid w:val="00F02E6E"/>
    <w:rsid w:val="00F03410"/>
    <w:rsid w:val="00F037BB"/>
    <w:rsid w:val="00F03C33"/>
    <w:rsid w:val="00F04194"/>
    <w:rsid w:val="00F04936"/>
    <w:rsid w:val="00F04C36"/>
    <w:rsid w:val="00F050C3"/>
    <w:rsid w:val="00F059F1"/>
    <w:rsid w:val="00F05F7F"/>
    <w:rsid w:val="00F06936"/>
    <w:rsid w:val="00F06B26"/>
    <w:rsid w:val="00F101F7"/>
    <w:rsid w:val="00F10270"/>
    <w:rsid w:val="00F10C98"/>
    <w:rsid w:val="00F1129A"/>
    <w:rsid w:val="00F11AC0"/>
    <w:rsid w:val="00F12852"/>
    <w:rsid w:val="00F12CE2"/>
    <w:rsid w:val="00F12E29"/>
    <w:rsid w:val="00F13160"/>
    <w:rsid w:val="00F13310"/>
    <w:rsid w:val="00F133BA"/>
    <w:rsid w:val="00F13614"/>
    <w:rsid w:val="00F139B5"/>
    <w:rsid w:val="00F142D5"/>
    <w:rsid w:val="00F14B64"/>
    <w:rsid w:val="00F14E75"/>
    <w:rsid w:val="00F15139"/>
    <w:rsid w:val="00F152DE"/>
    <w:rsid w:val="00F154D4"/>
    <w:rsid w:val="00F15DDB"/>
    <w:rsid w:val="00F166F7"/>
    <w:rsid w:val="00F16E26"/>
    <w:rsid w:val="00F179BF"/>
    <w:rsid w:val="00F202A3"/>
    <w:rsid w:val="00F207A3"/>
    <w:rsid w:val="00F212FC"/>
    <w:rsid w:val="00F2262E"/>
    <w:rsid w:val="00F227BE"/>
    <w:rsid w:val="00F22E6D"/>
    <w:rsid w:val="00F22E7B"/>
    <w:rsid w:val="00F22F4D"/>
    <w:rsid w:val="00F234E3"/>
    <w:rsid w:val="00F2355B"/>
    <w:rsid w:val="00F23D04"/>
    <w:rsid w:val="00F23D46"/>
    <w:rsid w:val="00F241F4"/>
    <w:rsid w:val="00F2593C"/>
    <w:rsid w:val="00F25FC0"/>
    <w:rsid w:val="00F26083"/>
    <w:rsid w:val="00F260D6"/>
    <w:rsid w:val="00F26859"/>
    <w:rsid w:val="00F269A1"/>
    <w:rsid w:val="00F27CCB"/>
    <w:rsid w:val="00F307D9"/>
    <w:rsid w:val="00F3103B"/>
    <w:rsid w:val="00F320F2"/>
    <w:rsid w:val="00F321C2"/>
    <w:rsid w:val="00F32A5A"/>
    <w:rsid w:val="00F32DDC"/>
    <w:rsid w:val="00F33223"/>
    <w:rsid w:val="00F33262"/>
    <w:rsid w:val="00F33B54"/>
    <w:rsid w:val="00F33E1A"/>
    <w:rsid w:val="00F350C5"/>
    <w:rsid w:val="00F352BB"/>
    <w:rsid w:val="00F3556F"/>
    <w:rsid w:val="00F35659"/>
    <w:rsid w:val="00F362ED"/>
    <w:rsid w:val="00F37380"/>
    <w:rsid w:val="00F378AA"/>
    <w:rsid w:val="00F37F32"/>
    <w:rsid w:val="00F40245"/>
    <w:rsid w:val="00F40823"/>
    <w:rsid w:val="00F41A3E"/>
    <w:rsid w:val="00F41B5C"/>
    <w:rsid w:val="00F42743"/>
    <w:rsid w:val="00F42B7F"/>
    <w:rsid w:val="00F42BDB"/>
    <w:rsid w:val="00F42BDF"/>
    <w:rsid w:val="00F42D89"/>
    <w:rsid w:val="00F43B10"/>
    <w:rsid w:val="00F44BFA"/>
    <w:rsid w:val="00F4561A"/>
    <w:rsid w:val="00F460DA"/>
    <w:rsid w:val="00F475A4"/>
    <w:rsid w:val="00F50336"/>
    <w:rsid w:val="00F50C64"/>
    <w:rsid w:val="00F51C66"/>
    <w:rsid w:val="00F52055"/>
    <w:rsid w:val="00F52E72"/>
    <w:rsid w:val="00F5342A"/>
    <w:rsid w:val="00F55C0C"/>
    <w:rsid w:val="00F56465"/>
    <w:rsid w:val="00F5741D"/>
    <w:rsid w:val="00F57A27"/>
    <w:rsid w:val="00F57D91"/>
    <w:rsid w:val="00F57DA4"/>
    <w:rsid w:val="00F602B9"/>
    <w:rsid w:val="00F608C1"/>
    <w:rsid w:val="00F60B38"/>
    <w:rsid w:val="00F60CF0"/>
    <w:rsid w:val="00F60D41"/>
    <w:rsid w:val="00F61554"/>
    <w:rsid w:val="00F61654"/>
    <w:rsid w:val="00F616AB"/>
    <w:rsid w:val="00F61C62"/>
    <w:rsid w:val="00F62429"/>
    <w:rsid w:val="00F6339F"/>
    <w:rsid w:val="00F63418"/>
    <w:rsid w:val="00F639CD"/>
    <w:rsid w:val="00F647DC"/>
    <w:rsid w:val="00F65DCD"/>
    <w:rsid w:val="00F66766"/>
    <w:rsid w:val="00F66E30"/>
    <w:rsid w:val="00F6717E"/>
    <w:rsid w:val="00F67478"/>
    <w:rsid w:val="00F674B5"/>
    <w:rsid w:val="00F67895"/>
    <w:rsid w:val="00F67BDA"/>
    <w:rsid w:val="00F700E3"/>
    <w:rsid w:val="00F704CE"/>
    <w:rsid w:val="00F70578"/>
    <w:rsid w:val="00F718B1"/>
    <w:rsid w:val="00F71B7B"/>
    <w:rsid w:val="00F71EE6"/>
    <w:rsid w:val="00F74BE5"/>
    <w:rsid w:val="00F75337"/>
    <w:rsid w:val="00F76818"/>
    <w:rsid w:val="00F77947"/>
    <w:rsid w:val="00F77DB7"/>
    <w:rsid w:val="00F77F91"/>
    <w:rsid w:val="00F800D3"/>
    <w:rsid w:val="00F80473"/>
    <w:rsid w:val="00F80C22"/>
    <w:rsid w:val="00F81067"/>
    <w:rsid w:val="00F81884"/>
    <w:rsid w:val="00F82254"/>
    <w:rsid w:val="00F8228F"/>
    <w:rsid w:val="00F82699"/>
    <w:rsid w:val="00F82939"/>
    <w:rsid w:val="00F82A9E"/>
    <w:rsid w:val="00F82E23"/>
    <w:rsid w:val="00F839EC"/>
    <w:rsid w:val="00F84843"/>
    <w:rsid w:val="00F85529"/>
    <w:rsid w:val="00F86757"/>
    <w:rsid w:val="00F86A74"/>
    <w:rsid w:val="00F86B98"/>
    <w:rsid w:val="00F8738F"/>
    <w:rsid w:val="00F87638"/>
    <w:rsid w:val="00F87FBB"/>
    <w:rsid w:val="00F900D1"/>
    <w:rsid w:val="00F900E7"/>
    <w:rsid w:val="00F90352"/>
    <w:rsid w:val="00F9144E"/>
    <w:rsid w:val="00F91762"/>
    <w:rsid w:val="00F92175"/>
    <w:rsid w:val="00F92F3A"/>
    <w:rsid w:val="00F934E8"/>
    <w:rsid w:val="00F93869"/>
    <w:rsid w:val="00F9395E"/>
    <w:rsid w:val="00F93D2B"/>
    <w:rsid w:val="00F93F03"/>
    <w:rsid w:val="00F94A73"/>
    <w:rsid w:val="00F95E9B"/>
    <w:rsid w:val="00F96DEA"/>
    <w:rsid w:val="00F9754F"/>
    <w:rsid w:val="00F979EA"/>
    <w:rsid w:val="00F97F39"/>
    <w:rsid w:val="00FA06B7"/>
    <w:rsid w:val="00FA14D3"/>
    <w:rsid w:val="00FA228E"/>
    <w:rsid w:val="00FA3CAE"/>
    <w:rsid w:val="00FA3DB7"/>
    <w:rsid w:val="00FA3DD0"/>
    <w:rsid w:val="00FA5B8C"/>
    <w:rsid w:val="00FA615F"/>
    <w:rsid w:val="00FA6594"/>
    <w:rsid w:val="00FA6D63"/>
    <w:rsid w:val="00FB0459"/>
    <w:rsid w:val="00FB1284"/>
    <w:rsid w:val="00FB19C4"/>
    <w:rsid w:val="00FB1F0B"/>
    <w:rsid w:val="00FB2111"/>
    <w:rsid w:val="00FB2387"/>
    <w:rsid w:val="00FB23E4"/>
    <w:rsid w:val="00FB29A0"/>
    <w:rsid w:val="00FB34B3"/>
    <w:rsid w:val="00FB4217"/>
    <w:rsid w:val="00FB441E"/>
    <w:rsid w:val="00FB45AE"/>
    <w:rsid w:val="00FB4B95"/>
    <w:rsid w:val="00FB4BE0"/>
    <w:rsid w:val="00FB589A"/>
    <w:rsid w:val="00FB5F08"/>
    <w:rsid w:val="00FB656D"/>
    <w:rsid w:val="00FB6C70"/>
    <w:rsid w:val="00FB73DB"/>
    <w:rsid w:val="00FC03C1"/>
    <w:rsid w:val="00FC0CF5"/>
    <w:rsid w:val="00FC10DD"/>
    <w:rsid w:val="00FC1ADD"/>
    <w:rsid w:val="00FC1B12"/>
    <w:rsid w:val="00FC20C1"/>
    <w:rsid w:val="00FC30FD"/>
    <w:rsid w:val="00FC367C"/>
    <w:rsid w:val="00FC37C0"/>
    <w:rsid w:val="00FC3E2B"/>
    <w:rsid w:val="00FC47E0"/>
    <w:rsid w:val="00FC53A6"/>
    <w:rsid w:val="00FC63B8"/>
    <w:rsid w:val="00FC68EC"/>
    <w:rsid w:val="00FC69E5"/>
    <w:rsid w:val="00FC6BD0"/>
    <w:rsid w:val="00FC6DAE"/>
    <w:rsid w:val="00FC719D"/>
    <w:rsid w:val="00FC71B7"/>
    <w:rsid w:val="00FC7256"/>
    <w:rsid w:val="00FC7702"/>
    <w:rsid w:val="00FC7D29"/>
    <w:rsid w:val="00FC7FD7"/>
    <w:rsid w:val="00FD011A"/>
    <w:rsid w:val="00FD0667"/>
    <w:rsid w:val="00FD10CF"/>
    <w:rsid w:val="00FD1DED"/>
    <w:rsid w:val="00FD22D6"/>
    <w:rsid w:val="00FD37E9"/>
    <w:rsid w:val="00FD4717"/>
    <w:rsid w:val="00FD4D17"/>
    <w:rsid w:val="00FD5760"/>
    <w:rsid w:val="00FD5B1E"/>
    <w:rsid w:val="00FD5BA4"/>
    <w:rsid w:val="00FD6175"/>
    <w:rsid w:val="00FD6465"/>
    <w:rsid w:val="00FD67E3"/>
    <w:rsid w:val="00FD6AA9"/>
    <w:rsid w:val="00FD7E0F"/>
    <w:rsid w:val="00FE0743"/>
    <w:rsid w:val="00FE080B"/>
    <w:rsid w:val="00FE0B59"/>
    <w:rsid w:val="00FE0F66"/>
    <w:rsid w:val="00FE10E6"/>
    <w:rsid w:val="00FE13A3"/>
    <w:rsid w:val="00FE1D66"/>
    <w:rsid w:val="00FE1FB6"/>
    <w:rsid w:val="00FE2AB4"/>
    <w:rsid w:val="00FE339D"/>
    <w:rsid w:val="00FE3E7F"/>
    <w:rsid w:val="00FE4CCB"/>
    <w:rsid w:val="00FE5410"/>
    <w:rsid w:val="00FE5F91"/>
    <w:rsid w:val="00FE6162"/>
    <w:rsid w:val="00FE6678"/>
    <w:rsid w:val="00FE6828"/>
    <w:rsid w:val="00FE68C4"/>
    <w:rsid w:val="00FE6990"/>
    <w:rsid w:val="00FE7172"/>
    <w:rsid w:val="00FE7336"/>
    <w:rsid w:val="00FE762D"/>
    <w:rsid w:val="00FF0150"/>
    <w:rsid w:val="00FF10C5"/>
    <w:rsid w:val="00FF2653"/>
    <w:rsid w:val="00FF26D2"/>
    <w:rsid w:val="00FF382D"/>
    <w:rsid w:val="00FF3957"/>
    <w:rsid w:val="00FF3AFD"/>
    <w:rsid w:val="00FF4895"/>
    <w:rsid w:val="00FF5DA9"/>
    <w:rsid w:val="00FF649F"/>
    <w:rsid w:val="00FF6540"/>
    <w:rsid w:val="00FF6A35"/>
    <w:rsid w:val="00FF7420"/>
    <w:rsid w:val="00FF7BD5"/>
    <w:rsid w:val="00FF7D15"/>
    <w:rsid w:val="01021735"/>
    <w:rsid w:val="012902EF"/>
    <w:rsid w:val="015830A8"/>
    <w:rsid w:val="01F27F50"/>
    <w:rsid w:val="020838DB"/>
    <w:rsid w:val="02413EA2"/>
    <w:rsid w:val="02EB0C97"/>
    <w:rsid w:val="02F90B6A"/>
    <w:rsid w:val="03284003"/>
    <w:rsid w:val="033F277F"/>
    <w:rsid w:val="03594B47"/>
    <w:rsid w:val="035D7F7B"/>
    <w:rsid w:val="03CF3799"/>
    <w:rsid w:val="046D686D"/>
    <w:rsid w:val="05905F0C"/>
    <w:rsid w:val="05C80671"/>
    <w:rsid w:val="061433DD"/>
    <w:rsid w:val="06301D48"/>
    <w:rsid w:val="066D5C3F"/>
    <w:rsid w:val="069F0D16"/>
    <w:rsid w:val="07062A23"/>
    <w:rsid w:val="074D5640"/>
    <w:rsid w:val="081F2754"/>
    <w:rsid w:val="086111A0"/>
    <w:rsid w:val="087A48C0"/>
    <w:rsid w:val="088057FA"/>
    <w:rsid w:val="08E64ABD"/>
    <w:rsid w:val="09080884"/>
    <w:rsid w:val="09207B01"/>
    <w:rsid w:val="09A17458"/>
    <w:rsid w:val="0A5D6A08"/>
    <w:rsid w:val="0B4E7AF8"/>
    <w:rsid w:val="0BA81C4C"/>
    <w:rsid w:val="0D156EB5"/>
    <w:rsid w:val="0E11264F"/>
    <w:rsid w:val="0E9A0861"/>
    <w:rsid w:val="0F17699F"/>
    <w:rsid w:val="0F7C43F8"/>
    <w:rsid w:val="0F9B6762"/>
    <w:rsid w:val="0FD96720"/>
    <w:rsid w:val="0FED692B"/>
    <w:rsid w:val="10CD5862"/>
    <w:rsid w:val="10F20383"/>
    <w:rsid w:val="112E1FF6"/>
    <w:rsid w:val="11C1557B"/>
    <w:rsid w:val="123B4ADD"/>
    <w:rsid w:val="124D15EF"/>
    <w:rsid w:val="12534886"/>
    <w:rsid w:val="127C0E35"/>
    <w:rsid w:val="12815CC4"/>
    <w:rsid w:val="12DE451F"/>
    <w:rsid w:val="12E32787"/>
    <w:rsid w:val="12E82A9E"/>
    <w:rsid w:val="1335494D"/>
    <w:rsid w:val="13CD0AD8"/>
    <w:rsid w:val="13D070A0"/>
    <w:rsid w:val="13EB4F0B"/>
    <w:rsid w:val="142821E3"/>
    <w:rsid w:val="143E2577"/>
    <w:rsid w:val="146A244D"/>
    <w:rsid w:val="147A707D"/>
    <w:rsid w:val="14B0150C"/>
    <w:rsid w:val="157E4467"/>
    <w:rsid w:val="15907E9C"/>
    <w:rsid w:val="15A92CCD"/>
    <w:rsid w:val="162128FE"/>
    <w:rsid w:val="168663A5"/>
    <w:rsid w:val="16CE4FCF"/>
    <w:rsid w:val="16F8713A"/>
    <w:rsid w:val="16FA3459"/>
    <w:rsid w:val="170A60E7"/>
    <w:rsid w:val="171C5943"/>
    <w:rsid w:val="1746154E"/>
    <w:rsid w:val="176C10CF"/>
    <w:rsid w:val="179C3036"/>
    <w:rsid w:val="17A82613"/>
    <w:rsid w:val="17F61674"/>
    <w:rsid w:val="18AF0871"/>
    <w:rsid w:val="19320D1F"/>
    <w:rsid w:val="196A3D67"/>
    <w:rsid w:val="19BE17CE"/>
    <w:rsid w:val="1A1E6605"/>
    <w:rsid w:val="1B0A0095"/>
    <w:rsid w:val="1B754434"/>
    <w:rsid w:val="1B7B2EB2"/>
    <w:rsid w:val="1BC61DB5"/>
    <w:rsid w:val="1C0112E7"/>
    <w:rsid w:val="1C5A7DDF"/>
    <w:rsid w:val="1CA30158"/>
    <w:rsid w:val="1CF72CC2"/>
    <w:rsid w:val="1CFE20FA"/>
    <w:rsid w:val="1DB96FED"/>
    <w:rsid w:val="1E141E67"/>
    <w:rsid w:val="1EAD6C79"/>
    <w:rsid w:val="1EF56AB9"/>
    <w:rsid w:val="1F1F3B0E"/>
    <w:rsid w:val="1F711575"/>
    <w:rsid w:val="1F781DCF"/>
    <w:rsid w:val="1FD43233"/>
    <w:rsid w:val="20AC6532"/>
    <w:rsid w:val="20EF73A4"/>
    <w:rsid w:val="21550432"/>
    <w:rsid w:val="216F7D36"/>
    <w:rsid w:val="21780416"/>
    <w:rsid w:val="22801EA4"/>
    <w:rsid w:val="23402DFD"/>
    <w:rsid w:val="23F27830"/>
    <w:rsid w:val="2441420F"/>
    <w:rsid w:val="24CE0BA1"/>
    <w:rsid w:val="25023E65"/>
    <w:rsid w:val="25D05136"/>
    <w:rsid w:val="26B12CFA"/>
    <w:rsid w:val="26E27B27"/>
    <w:rsid w:val="26FE30BF"/>
    <w:rsid w:val="276665CB"/>
    <w:rsid w:val="279D60D6"/>
    <w:rsid w:val="27E24AA3"/>
    <w:rsid w:val="27E9202F"/>
    <w:rsid w:val="282D121F"/>
    <w:rsid w:val="28327495"/>
    <w:rsid w:val="286D524B"/>
    <w:rsid w:val="286E369C"/>
    <w:rsid w:val="28CF5DF5"/>
    <w:rsid w:val="28E46D57"/>
    <w:rsid w:val="29875A4A"/>
    <w:rsid w:val="2AAC5F91"/>
    <w:rsid w:val="2AFE456B"/>
    <w:rsid w:val="2B0A3B06"/>
    <w:rsid w:val="2B130E94"/>
    <w:rsid w:val="2BCA5BFF"/>
    <w:rsid w:val="2C340604"/>
    <w:rsid w:val="2CB20573"/>
    <w:rsid w:val="2D052EDD"/>
    <w:rsid w:val="2D115839"/>
    <w:rsid w:val="2DAF5F5E"/>
    <w:rsid w:val="2DC31A58"/>
    <w:rsid w:val="2E1E4B8D"/>
    <w:rsid w:val="2FB7036D"/>
    <w:rsid w:val="301636F5"/>
    <w:rsid w:val="31622194"/>
    <w:rsid w:val="31733A43"/>
    <w:rsid w:val="320309EF"/>
    <w:rsid w:val="32684690"/>
    <w:rsid w:val="32A54FF4"/>
    <w:rsid w:val="334F0FD9"/>
    <w:rsid w:val="338D2860"/>
    <w:rsid w:val="33A06630"/>
    <w:rsid w:val="33B3536B"/>
    <w:rsid w:val="34232EA7"/>
    <w:rsid w:val="342D4C1C"/>
    <w:rsid w:val="34447885"/>
    <w:rsid w:val="34546D9C"/>
    <w:rsid w:val="34974F00"/>
    <w:rsid w:val="35797AC3"/>
    <w:rsid w:val="35F54E2B"/>
    <w:rsid w:val="35FE1D2A"/>
    <w:rsid w:val="36263804"/>
    <w:rsid w:val="366D4855"/>
    <w:rsid w:val="36F559C7"/>
    <w:rsid w:val="36FD1FC0"/>
    <w:rsid w:val="37832CAC"/>
    <w:rsid w:val="37E14360"/>
    <w:rsid w:val="37E81733"/>
    <w:rsid w:val="37EF3A6D"/>
    <w:rsid w:val="382D2A06"/>
    <w:rsid w:val="386E432F"/>
    <w:rsid w:val="389363D3"/>
    <w:rsid w:val="38E37D7D"/>
    <w:rsid w:val="39284685"/>
    <w:rsid w:val="397757D5"/>
    <w:rsid w:val="39965A74"/>
    <w:rsid w:val="3A6C23BE"/>
    <w:rsid w:val="3A6E1BCD"/>
    <w:rsid w:val="3ADB5684"/>
    <w:rsid w:val="3C045C2A"/>
    <w:rsid w:val="3CE1070C"/>
    <w:rsid w:val="3D2156FD"/>
    <w:rsid w:val="3D9562AE"/>
    <w:rsid w:val="3DB748C2"/>
    <w:rsid w:val="3E3F3CD9"/>
    <w:rsid w:val="3E83631A"/>
    <w:rsid w:val="3E877EF6"/>
    <w:rsid w:val="3FEA1D4B"/>
    <w:rsid w:val="40177506"/>
    <w:rsid w:val="410E730A"/>
    <w:rsid w:val="41B83EBB"/>
    <w:rsid w:val="41E636AC"/>
    <w:rsid w:val="421152DD"/>
    <w:rsid w:val="43645514"/>
    <w:rsid w:val="43872FD8"/>
    <w:rsid w:val="43957B7D"/>
    <w:rsid w:val="43B15E55"/>
    <w:rsid w:val="43D003CD"/>
    <w:rsid w:val="4416307C"/>
    <w:rsid w:val="446E2C26"/>
    <w:rsid w:val="44C723F3"/>
    <w:rsid w:val="44DF0C5D"/>
    <w:rsid w:val="45295E4A"/>
    <w:rsid w:val="45316318"/>
    <w:rsid w:val="4559344C"/>
    <w:rsid w:val="45B15E09"/>
    <w:rsid w:val="45C466D3"/>
    <w:rsid w:val="45DB10BD"/>
    <w:rsid w:val="46004824"/>
    <w:rsid w:val="46C167A7"/>
    <w:rsid w:val="46C16F42"/>
    <w:rsid w:val="46F524C4"/>
    <w:rsid w:val="47565D9A"/>
    <w:rsid w:val="476F4FE5"/>
    <w:rsid w:val="479722A8"/>
    <w:rsid w:val="47DF2FAA"/>
    <w:rsid w:val="486F6AE3"/>
    <w:rsid w:val="49965302"/>
    <w:rsid w:val="49AB0DD2"/>
    <w:rsid w:val="4A0D707E"/>
    <w:rsid w:val="4A8A3C4F"/>
    <w:rsid w:val="4AE95326"/>
    <w:rsid w:val="4B7C5959"/>
    <w:rsid w:val="4BC23FC1"/>
    <w:rsid w:val="4BF01846"/>
    <w:rsid w:val="4C202368"/>
    <w:rsid w:val="4C4176AE"/>
    <w:rsid w:val="4C7A77F3"/>
    <w:rsid w:val="4C937DF5"/>
    <w:rsid w:val="4D010751"/>
    <w:rsid w:val="4D133B12"/>
    <w:rsid w:val="4D9D51E1"/>
    <w:rsid w:val="4DF94DD0"/>
    <w:rsid w:val="4E831FB2"/>
    <w:rsid w:val="4E8B27AD"/>
    <w:rsid w:val="4ECC4A5C"/>
    <w:rsid w:val="4F7E5595"/>
    <w:rsid w:val="4FD007B9"/>
    <w:rsid w:val="4FF10F04"/>
    <w:rsid w:val="50061053"/>
    <w:rsid w:val="504009CD"/>
    <w:rsid w:val="50E50423"/>
    <w:rsid w:val="50E64207"/>
    <w:rsid w:val="51057129"/>
    <w:rsid w:val="515D51DA"/>
    <w:rsid w:val="51A23AF4"/>
    <w:rsid w:val="51EC6792"/>
    <w:rsid w:val="521106ED"/>
    <w:rsid w:val="52926BAF"/>
    <w:rsid w:val="53A60DEE"/>
    <w:rsid w:val="53F247CF"/>
    <w:rsid w:val="541F67CB"/>
    <w:rsid w:val="54B505D4"/>
    <w:rsid w:val="55343F04"/>
    <w:rsid w:val="55366400"/>
    <w:rsid w:val="553C0189"/>
    <w:rsid w:val="55850AA2"/>
    <w:rsid w:val="55EC3562"/>
    <w:rsid w:val="565D3519"/>
    <w:rsid w:val="566B5943"/>
    <w:rsid w:val="5679281E"/>
    <w:rsid w:val="56E63ED4"/>
    <w:rsid w:val="56F53EC4"/>
    <w:rsid w:val="570D02D2"/>
    <w:rsid w:val="573B1A6A"/>
    <w:rsid w:val="577744B1"/>
    <w:rsid w:val="582926FA"/>
    <w:rsid w:val="583426F0"/>
    <w:rsid w:val="5852214D"/>
    <w:rsid w:val="585F1E6A"/>
    <w:rsid w:val="58C819DD"/>
    <w:rsid w:val="59991353"/>
    <w:rsid w:val="599C7A44"/>
    <w:rsid w:val="59A81117"/>
    <w:rsid w:val="59AF658D"/>
    <w:rsid w:val="59EA6950"/>
    <w:rsid w:val="5A7F71CF"/>
    <w:rsid w:val="5A8E100C"/>
    <w:rsid w:val="5A964BC5"/>
    <w:rsid w:val="5C3C72B9"/>
    <w:rsid w:val="5C653D27"/>
    <w:rsid w:val="5C87504E"/>
    <w:rsid w:val="5CA4554F"/>
    <w:rsid w:val="5CD10B2B"/>
    <w:rsid w:val="5CD93AD3"/>
    <w:rsid w:val="5CD9699B"/>
    <w:rsid w:val="5CFC4DE1"/>
    <w:rsid w:val="5D173C2A"/>
    <w:rsid w:val="5D2F7183"/>
    <w:rsid w:val="5D4A3A36"/>
    <w:rsid w:val="5DF136BE"/>
    <w:rsid w:val="5E0A6AE2"/>
    <w:rsid w:val="5E1921BF"/>
    <w:rsid w:val="5E2F45E8"/>
    <w:rsid w:val="5E415E3B"/>
    <w:rsid w:val="5E664EA0"/>
    <w:rsid w:val="5E682B3A"/>
    <w:rsid w:val="5EE0347E"/>
    <w:rsid w:val="5EFF31C9"/>
    <w:rsid w:val="5F3C705A"/>
    <w:rsid w:val="5F882735"/>
    <w:rsid w:val="5FB02849"/>
    <w:rsid w:val="5FD819BC"/>
    <w:rsid w:val="5FF64B79"/>
    <w:rsid w:val="60720EFA"/>
    <w:rsid w:val="60981A8E"/>
    <w:rsid w:val="615874D5"/>
    <w:rsid w:val="61A3494D"/>
    <w:rsid w:val="61D2659C"/>
    <w:rsid w:val="625F052E"/>
    <w:rsid w:val="62E76261"/>
    <w:rsid w:val="6302586E"/>
    <w:rsid w:val="630C3126"/>
    <w:rsid w:val="633D22E5"/>
    <w:rsid w:val="634B404A"/>
    <w:rsid w:val="63510F21"/>
    <w:rsid w:val="63E039E4"/>
    <w:rsid w:val="64811F59"/>
    <w:rsid w:val="65E32EC0"/>
    <w:rsid w:val="65EC103C"/>
    <w:rsid w:val="663B2F4C"/>
    <w:rsid w:val="67005CCF"/>
    <w:rsid w:val="67BC1478"/>
    <w:rsid w:val="67E372CE"/>
    <w:rsid w:val="684F3853"/>
    <w:rsid w:val="68E65E4B"/>
    <w:rsid w:val="68E85D91"/>
    <w:rsid w:val="693447A1"/>
    <w:rsid w:val="694A62C4"/>
    <w:rsid w:val="699732E8"/>
    <w:rsid w:val="69CA5088"/>
    <w:rsid w:val="69CC06A5"/>
    <w:rsid w:val="69CC6883"/>
    <w:rsid w:val="69F208B4"/>
    <w:rsid w:val="69FE62C5"/>
    <w:rsid w:val="6A245709"/>
    <w:rsid w:val="6A270960"/>
    <w:rsid w:val="6AFB38D1"/>
    <w:rsid w:val="6C8E3984"/>
    <w:rsid w:val="6CED3BBA"/>
    <w:rsid w:val="6D52526C"/>
    <w:rsid w:val="6E225273"/>
    <w:rsid w:val="6E7B37B5"/>
    <w:rsid w:val="6E853237"/>
    <w:rsid w:val="6F104047"/>
    <w:rsid w:val="6F264D85"/>
    <w:rsid w:val="6F741386"/>
    <w:rsid w:val="70413118"/>
    <w:rsid w:val="705214E7"/>
    <w:rsid w:val="70DF3404"/>
    <w:rsid w:val="71133521"/>
    <w:rsid w:val="715160D5"/>
    <w:rsid w:val="71612353"/>
    <w:rsid w:val="721541F3"/>
    <w:rsid w:val="72A875D2"/>
    <w:rsid w:val="72D957BE"/>
    <w:rsid w:val="734C5637"/>
    <w:rsid w:val="736A113D"/>
    <w:rsid w:val="73BA3AA6"/>
    <w:rsid w:val="73BF1059"/>
    <w:rsid w:val="73FA4A12"/>
    <w:rsid w:val="73FF60C5"/>
    <w:rsid w:val="743F4FB5"/>
    <w:rsid w:val="74D85AF4"/>
    <w:rsid w:val="750420FD"/>
    <w:rsid w:val="752724AA"/>
    <w:rsid w:val="755F7D0B"/>
    <w:rsid w:val="759766E1"/>
    <w:rsid w:val="75BB3986"/>
    <w:rsid w:val="7608147D"/>
    <w:rsid w:val="761239CE"/>
    <w:rsid w:val="761809C7"/>
    <w:rsid w:val="762D455E"/>
    <w:rsid w:val="767D071C"/>
    <w:rsid w:val="771F4596"/>
    <w:rsid w:val="77632B5E"/>
    <w:rsid w:val="77755CFB"/>
    <w:rsid w:val="77921DB2"/>
    <w:rsid w:val="77A54F4C"/>
    <w:rsid w:val="77C175D4"/>
    <w:rsid w:val="77C762B4"/>
    <w:rsid w:val="78AC2B6D"/>
    <w:rsid w:val="79660C9E"/>
    <w:rsid w:val="79736ED7"/>
    <w:rsid w:val="798206D9"/>
    <w:rsid w:val="79D50721"/>
    <w:rsid w:val="7AD217ED"/>
    <w:rsid w:val="7B2230EB"/>
    <w:rsid w:val="7BD544F4"/>
    <w:rsid w:val="7BE96D22"/>
    <w:rsid w:val="7C0F1A90"/>
    <w:rsid w:val="7CA91878"/>
    <w:rsid w:val="7CE75825"/>
    <w:rsid w:val="7CEB1DBA"/>
    <w:rsid w:val="7D2D2F79"/>
    <w:rsid w:val="7DB566CA"/>
    <w:rsid w:val="7E044776"/>
    <w:rsid w:val="7E090D2C"/>
    <w:rsid w:val="7E2A13AC"/>
    <w:rsid w:val="7EB2754A"/>
    <w:rsid w:val="7F1A65B0"/>
    <w:rsid w:val="7F3327A5"/>
    <w:rsid w:val="7F7354AA"/>
    <w:rsid w:val="7FFE65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qFormat="1"/>
    <w:lsdException w:name="header" w:uiPriority="99"/>
    <w:lsdException w:name="footer" w:uiPriority="99"/>
    <w:lsdException w:name="caption" w:qFormat="1"/>
    <w:lsdException w:name="end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Preformatted"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09CB"/>
    <w:pPr>
      <w:widowControl w:val="0"/>
      <w:jc w:val="both"/>
    </w:pPr>
    <w:rPr>
      <w:kern w:val="2"/>
      <w:sz w:val="21"/>
      <w:szCs w:val="24"/>
    </w:rPr>
  </w:style>
  <w:style w:type="paragraph" w:styleId="11">
    <w:name w:val="heading 1"/>
    <w:basedOn w:val="a0"/>
    <w:next w:val="a0"/>
    <w:qFormat/>
    <w:rsid w:val="000909CB"/>
    <w:pPr>
      <w:keepNext/>
      <w:keepLines/>
      <w:autoSpaceDE w:val="0"/>
      <w:autoSpaceDN w:val="0"/>
      <w:adjustRightInd w:val="0"/>
      <w:spacing w:before="360" w:after="360"/>
      <w:jc w:val="center"/>
      <w:textAlignment w:val="baseline"/>
      <w:outlineLvl w:val="0"/>
    </w:pPr>
    <w:rPr>
      <w:rFonts w:ascii="宋体" w:eastAsia="黑体"/>
      <w:kern w:val="0"/>
      <w:sz w:val="24"/>
      <w:szCs w:val="20"/>
    </w:rPr>
  </w:style>
  <w:style w:type="paragraph" w:styleId="20">
    <w:name w:val="heading 2"/>
    <w:basedOn w:val="a0"/>
    <w:next w:val="a0"/>
    <w:link w:val="2Char"/>
    <w:uiPriority w:val="9"/>
    <w:qFormat/>
    <w:rsid w:val="000909CB"/>
    <w:pPr>
      <w:keepNext/>
      <w:keepLines/>
      <w:autoSpaceDE w:val="0"/>
      <w:autoSpaceDN w:val="0"/>
      <w:adjustRightInd w:val="0"/>
      <w:spacing w:before="240" w:after="240" w:line="360" w:lineRule="auto"/>
      <w:jc w:val="left"/>
      <w:textAlignment w:val="baseline"/>
      <w:outlineLvl w:val="1"/>
    </w:pPr>
    <w:rPr>
      <w:rFonts w:ascii="Arial" w:eastAsia="黑体" w:hAnsi="Arial"/>
      <w:b/>
      <w:kern w:val="0"/>
      <w:sz w:val="32"/>
      <w:szCs w:val="20"/>
    </w:rPr>
  </w:style>
  <w:style w:type="paragraph" w:styleId="3">
    <w:name w:val="heading 3"/>
    <w:basedOn w:val="a0"/>
    <w:next w:val="a0"/>
    <w:qFormat/>
    <w:rsid w:val="000909CB"/>
    <w:pPr>
      <w:keepNext/>
      <w:keepLines/>
      <w:spacing w:before="260" w:after="260" w:line="416" w:lineRule="auto"/>
      <w:outlineLvl w:val="2"/>
    </w:pPr>
    <w:rPr>
      <w:b/>
      <w:bCs/>
      <w:szCs w:val="32"/>
    </w:rPr>
  </w:style>
  <w:style w:type="paragraph" w:styleId="4">
    <w:name w:val="heading 4"/>
    <w:basedOn w:val="a0"/>
    <w:next w:val="a0"/>
    <w:qFormat/>
    <w:rsid w:val="000909CB"/>
    <w:pPr>
      <w:keepNext/>
      <w:keepLines/>
      <w:autoSpaceDE w:val="0"/>
      <w:autoSpaceDN w:val="0"/>
      <w:adjustRightInd w:val="0"/>
      <w:spacing w:before="280" w:after="290" w:line="376" w:lineRule="auto"/>
      <w:textAlignment w:val="baseline"/>
      <w:outlineLvl w:val="3"/>
    </w:pPr>
    <w:rPr>
      <w:rFonts w:ascii="Arial" w:eastAsia="黑体" w:hAnsi="Arial"/>
      <w:b/>
      <w:kern w:val="0"/>
      <w:sz w:val="28"/>
      <w:szCs w:val="20"/>
    </w:rPr>
  </w:style>
  <w:style w:type="paragraph" w:styleId="5">
    <w:name w:val="heading 5"/>
    <w:basedOn w:val="a0"/>
    <w:next w:val="a0"/>
    <w:qFormat/>
    <w:rsid w:val="000909CB"/>
    <w:pPr>
      <w:keepNext/>
      <w:keepLines/>
      <w:autoSpaceDE w:val="0"/>
      <w:autoSpaceDN w:val="0"/>
      <w:adjustRightInd w:val="0"/>
      <w:spacing w:before="280" w:after="290" w:line="376" w:lineRule="auto"/>
      <w:textAlignment w:val="baseline"/>
      <w:outlineLvl w:val="4"/>
    </w:pPr>
    <w:rPr>
      <w:rFonts w:ascii="宋体"/>
      <w:b/>
      <w:kern w:val="0"/>
      <w:sz w:val="28"/>
      <w:szCs w:val="20"/>
    </w:rPr>
  </w:style>
  <w:style w:type="paragraph" w:styleId="6">
    <w:name w:val="heading 6"/>
    <w:basedOn w:val="a0"/>
    <w:next w:val="a0"/>
    <w:qFormat/>
    <w:rsid w:val="000909CB"/>
    <w:pPr>
      <w:keepNext/>
      <w:keepLines/>
      <w:autoSpaceDE w:val="0"/>
      <w:autoSpaceDN w:val="0"/>
      <w:adjustRightInd w:val="0"/>
      <w:spacing w:before="240" w:after="64" w:line="320" w:lineRule="auto"/>
      <w:textAlignment w:val="baseline"/>
      <w:outlineLvl w:val="5"/>
    </w:pPr>
    <w:rPr>
      <w:rFonts w:ascii="Arial" w:eastAsia="黑体" w:hAnsi="Arial"/>
      <w:b/>
      <w:kern w:val="0"/>
      <w:sz w:val="24"/>
      <w:szCs w:val="20"/>
    </w:rPr>
  </w:style>
  <w:style w:type="paragraph" w:styleId="7">
    <w:name w:val="heading 7"/>
    <w:basedOn w:val="a0"/>
    <w:next w:val="a0"/>
    <w:qFormat/>
    <w:rsid w:val="000909CB"/>
    <w:pPr>
      <w:keepNext/>
      <w:keepLines/>
      <w:autoSpaceDE w:val="0"/>
      <w:autoSpaceDN w:val="0"/>
      <w:adjustRightInd w:val="0"/>
      <w:spacing w:before="240" w:after="64" w:line="320" w:lineRule="auto"/>
      <w:textAlignment w:val="baseline"/>
      <w:outlineLvl w:val="6"/>
    </w:pPr>
    <w:rPr>
      <w:rFonts w:ascii="宋体"/>
      <w:b/>
      <w:kern w:val="0"/>
      <w:sz w:val="24"/>
      <w:szCs w:val="20"/>
    </w:rPr>
  </w:style>
  <w:style w:type="paragraph" w:styleId="8">
    <w:name w:val="heading 8"/>
    <w:basedOn w:val="a0"/>
    <w:next w:val="a0"/>
    <w:qFormat/>
    <w:rsid w:val="000909CB"/>
    <w:pPr>
      <w:keepNext/>
      <w:keepLines/>
      <w:autoSpaceDE w:val="0"/>
      <w:autoSpaceDN w:val="0"/>
      <w:adjustRightInd w:val="0"/>
      <w:spacing w:before="240" w:after="64" w:line="320" w:lineRule="auto"/>
      <w:textAlignment w:val="baseline"/>
      <w:outlineLvl w:val="7"/>
    </w:pPr>
    <w:rPr>
      <w:rFonts w:ascii="Arial" w:eastAsia="黑体" w:hAnsi="Arial"/>
      <w:kern w:val="0"/>
      <w:sz w:val="24"/>
      <w:szCs w:val="20"/>
    </w:rPr>
  </w:style>
  <w:style w:type="paragraph" w:styleId="9">
    <w:name w:val="heading 9"/>
    <w:basedOn w:val="a0"/>
    <w:next w:val="a0"/>
    <w:link w:val="9Char"/>
    <w:qFormat/>
    <w:rsid w:val="000909CB"/>
    <w:pPr>
      <w:keepNext/>
      <w:keepLines/>
      <w:autoSpaceDE w:val="0"/>
      <w:autoSpaceDN w:val="0"/>
      <w:adjustRightInd w:val="0"/>
      <w:spacing w:before="240" w:after="64" w:line="320" w:lineRule="auto"/>
      <w:textAlignment w:val="baseline"/>
      <w:outlineLvl w:val="8"/>
    </w:pPr>
    <w:rPr>
      <w:rFonts w:ascii="Arial" w:eastAsia="黑体" w:hAnsi="Arial"/>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rsid w:val="000909CB"/>
    <w:rPr>
      <w:vertAlign w:val="superscript"/>
    </w:rPr>
  </w:style>
  <w:style w:type="character" w:styleId="a5">
    <w:name w:val="FollowedHyperlink"/>
    <w:rsid w:val="000909CB"/>
    <w:rPr>
      <w:color w:val="800080"/>
      <w:u w:val="single"/>
    </w:rPr>
  </w:style>
  <w:style w:type="character" w:styleId="a6">
    <w:name w:val="Hyperlink"/>
    <w:uiPriority w:val="99"/>
    <w:rsid w:val="000909CB"/>
    <w:rPr>
      <w:color w:val="0000FF"/>
      <w:u w:val="single"/>
    </w:rPr>
  </w:style>
  <w:style w:type="character" w:styleId="a7">
    <w:name w:val="endnote reference"/>
    <w:qFormat/>
    <w:rsid w:val="000909CB"/>
    <w:rPr>
      <w:vertAlign w:val="superscript"/>
    </w:rPr>
  </w:style>
  <w:style w:type="character" w:styleId="a8">
    <w:name w:val="annotation reference"/>
    <w:rsid w:val="000909CB"/>
    <w:rPr>
      <w:sz w:val="21"/>
      <w:szCs w:val="21"/>
    </w:rPr>
  </w:style>
  <w:style w:type="character" w:styleId="a9">
    <w:name w:val="Strong"/>
    <w:qFormat/>
    <w:rsid w:val="000909CB"/>
    <w:rPr>
      <w:b/>
      <w:bCs/>
    </w:rPr>
  </w:style>
  <w:style w:type="character" w:styleId="aa">
    <w:name w:val="page number"/>
    <w:basedOn w:val="a1"/>
    <w:rsid w:val="000909CB"/>
  </w:style>
  <w:style w:type="character" w:customStyle="1" w:styleId="font21">
    <w:name w:val="font21"/>
    <w:rsid w:val="000909CB"/>
    <w:rPr>
      <w:color w:val="CC6600"/>
      <w:sz w:val="20"/>
      <w:szCs w:val="20"/>
    </w:rPr>
  </w:style>
  <w:style w:type="character" w:customStyle="1" w:styleId="txtcontent11">
    <w:name w:val="txtcontent11"/>
    <w:rsid w:val="000909CB"/>
    <w:rPr>
      <w:rFonts w:ascii="ˎ̥" w:hAnsi="ˎ̥" w:hint="default"/>
      <w:b w:val="0"/>
      <w:bCs w:val="0"/>
      <w:color w:val="000000"/>
      <w:sz w:val="21"/>
      <w:szCs w:val="21"/>
    </w:rPr>
  </w:style>
  <w:style w:type="character" w:customStyle="1" w:styleId="msoins0">
    <w:name w:val="msoins"/>
    <w:basedOn w:val="a1"/>
    <w:rsid w:val="000909CB"/>
  </w:style>
  <w:style w:type="character" w:customStyle="1" w:styleId="Char">
    <w:name w:val="脚注文本 Char"/>
    <w:link w:val="ab"/>
    <w:rsid w:val="000909CB"/>
    <w:rPr>
      <w:kern w:val="2"/>
      <w:sz w:val="18"/>
      <w:szCs w:val="18"/>
    </w:rPr>
  </w:style>
  <w:style w:type="character" w:customStyle="1" w:styleId="Char0">
    <w:name w:val="文档结构图 Char"/>
    <w:link w:val="ac"/>
    <w:rsid w:val="000909CB"/>
    <w:rPr>
      <w:rFonts w:ascii="宋体" w:hAnsi="宋体" w:cs="Arial"/>
      <w:bCs/>
      <w:color w:val="000000"/>
      <w:sz w:val="21"/>
      <w:szCs w:val="21"/>
      <w:shd w:val="clear" w:color="auto" w:fill="000080"/>
      <w:lang w:val="zh-CN"/>
    </w:rPr>
  </w:style>
  <w:style w:type="character" w:customStyle="1" w:styleId="BS8Char">
    <w:name w:val="BS标题8 Char"/>
    <w:link w:val="BS8"/>
    <w:rsid w:val="000909CB"/>
    <w:rPr>
      <w:kern w:val="2"/>
      <w:sz w:val="21"/>
      <w:szCs w:val="32"/>
    </w:rPr>
  </w:style>
  <w:style w:type="character" w:customStyle="1" w:styleId="2Char">
    <w:name w:val="标题 2 Char"/>
    <w:link w:val="20"/>
    <w:uiPriority w:val="9"/>
    <w:rsid w:val="000909CB"/>
    <w:rPr>
      <w:rFonts w:ascii="Arial" w:eastAsia="黑体" w:hAnsi="Arial"/>
      <w:b/>
      <w:sz w:val="32"/>
    </w:rPr>
  </w:style>
  <w:style w:type="character" w:customStyle="1" w:styleId="9Char">
    <w:name w:val="标题 9 Char"/>
    <w:link w:val="9"/>
    <w:rsid w:val="000909CB"/>
    <w:rPr>
      <w:rFonts w:ascii="Arial" w:eastAsia="黑体" w:hAnsi="Arial"/>
      <w:sz w:val="21"/>
    </w:rPr>
  </w:style>
  <w:style w:type="character" w:customStyle="1" w:styleId="tt11">
    <w:name w:val="tt11"/>
    <w:rsid w:val="000909CB"/>
    <w:rPr>
      <w:spacing w:val="400"/>
      <w:sz w:val="22"/>
      <w:szCs w:val="22"/>
    </w:rPr>
  </w:style>
  <w:style w:type="character" w:customStyle="1" w:styleId="c">
    <w:name w:val="c"/>
    <w:basedOn w:val="a1"/>
    <w:rsid w:val="000909CB"/>
  </w:style>
  <w:style w:type="character" w:customStyle="1" w:styleId="read">
    <w:name w:val="read"/>
    <w:basedOn w:val="a1"/>
    <w:qFormat/>
    <w:rsid w:val="000909CB"/>
  </w:style>
  <w:style w:type="character" w:customStyle="1" w:styleId="read1">
    <w:name w:val="read1"/>
    <w:rsid w:val="000909CB"/>
    <w:rPr>
      <w:rFonts w:hint="default"/>
      <w:strike w:val="0"/>
      <w:dstrike w:val="0"/>
      <w:color w:val="000000"/>
      <w:spacing w:val="450"/>
      <w:u w:val="none"/>
    </w:rPr>
  </w:style>
  <w:style w:type="character" w:customStyle="1" w:styleId="Char1">
    <w:name w:val="日期 Char"/>
    <w:link w:val="ad"/>
    <w:rsid w:val="000909CB"/>
    <w:rPr>
      <w:rFonts w:ascii="宋体" w:hAnsi="宋体"/>
      <w:sz w:val="24"/>
      <w:szCs w:val="21"/>
    </w:rPr>
  </w:style>
  <w:style w:type="character" w:customStyle="1" w:styleId="big1">
    <w:name w:val="big1"/>
    <w:rsid w:val="000909CB"/>
    <w:rPr>
      <w:spacing w:val="360"/>
      <w:sz w:val="25"/>
      <w:szCs w:val="25"/>
    </w:rPr>
  </w:style>
  <w:style w:type="character" w:customStyle="1" w:styleId="Char2">
    <w:name w:val="批注文字 Char"/>
    <w:link w:val="ae"/>
    <w:rsid w:val="000909CB"/>
    <w:rPr>
      <w:kern w:val="2"/>
      <w:sz w:val="21"/>
      <w:szCs w:val="24"/>
    </w:rPr>
  </w:style>
  <w:style w:type="character" w:customStyle="1" w:styleId="Char3">
    <w:name w:val="批注主题 Char"/>
    <w:link w:val="af"/>
    <w:rsid w:val="000909CB"/>
    <w:rPr>
      <w:b/>
      <w:bCs/>
      <w:kern w:val="2"/>
      <w:sz w:val="21"/>
      <w:szCs w:val="24"/>
    </w:rPr>
  </w:style>
  <w:style w:type="character" w:customStyle="1" w:styleId="unnamed11">
    <w:name w:val="unnamed11"/>
    <w:rsid w:val="000909CB"/>
    <w:rPr>
      <w:rFonts w:ascii="宋体" w:eastAsia="宋体" w:hAnsi="宋体" w:hint="eastAsia"/>
      <w:sz w:val="18"/>
      <w:szCs w:val="18"/>
    </w:rPr>
  </w:style>
  <w:style w:type="character" w:customStyle="1" w:styleId="Char4">
    <w:name w:val="页脚 Char"/>
    <w:link w:val="af0"/>
    <w:uiPriority w:val="99"/>
    <w:rsid w:val="000909CB"/>
    <w:rPr>
      <w:kern w:val="2"/>
      <w:sz w:val="18"/>
      <w:szCs w:val="18"/>
    </w:rPr>
  </w:style>
  <w:style w:type="character" w:customStyle="1" w:styleId="Char5">
    <w:name w:val="正文文本 Char"/>
    <w:link w:val="af1"/>
    <w:rsid w:val="000909CB"/>
    <w:rPr>
      <w:rFonts w:ascii="宋体" w:hAnsi="宋体"/>
      <w:sz w:val="24"/>
      <w:szCs w:val="21"/>
    </w:rPr>
  </w:style>
  <w:style w:type="character" w:customStyle="1" w:styleId="Char6">
    <w:name w:val="正文首行缩进 Char"/>
    <w:basedOn w:val="Char5"/>
    <w:link w:val="af2"/>
    <w:rsid w:val="000909CB"/>
    <w:rPr>
      <w:rFonts w:ascii="宋体" w:hAnsi="宋体"/>
      <w:sz w:val="24"/>
      <w:szCs w:val="21"/>
    </w:rPr>
  </w:style>
  <w:style w:type="character" w:customStyle="1" w:styleId="c1">
    <w:name w:val="c1"/>
    <w:rsid w:val="000909CB"/>
    <w:rPr>
      <w:color w:val="000000"/>
      <w:spacing w:val="257"/>
      <w:sz w:val="15"/>
      <w:szCs w:val="15"/>
    </w:rPr>
  </w:style>
  <w:style w:type="character" w:customStyle="1" w:styleId="Char7">
    <w:name w:val="尾注文本 Char"/>
    <w:link w:val="af3"/>
    <w:rsid w:val="000909CB"/>
    <w:rPr>
      <w:kern w:val="2"/>
      <w:sz w:val="21"/>
    </w:rPr>
  </w:style>
  <w:style w:type="character" w:customStyle="1" w:styleId="Char8">
    <w:name w:val="纯文本 Char"/>
    <w:link w:val="af4"/>
    <w:uiPriority w:val="99"/>
    <w:rsid w:val="000909CB"/>
    <w:rPr>
      <w:rFonts w:ascii="Arial Unicode MS" w:eastAsia="Arial Unicode MS" w:hAnsi="Arial Unicode MS" w:cs="Arial Unicode MS"/>
      <w:sz w:val="24"/>
      <w:szCs w:val="24"/>
    </w:rPr>
  </w:style>
  <w:style w:type="character" w:customStyle="1" w:styleId="Char9">
    <w:name w:val="页眉 Char"/>
    <w:link w:val="af5"/>
    <w:uiPriority w:val="99"/>
    <w:rsid w:val="000909CB"/>
    <w:rPr>
      <w:kern w:val="2"/>
      <w:sz w:val="18"/>
      <w:szCs w:val="18"/>
    </w:rPr>
  </w:style>
  <w:style w:type="paragraph" w:styleId="af6">
    <w:name w:val="Normal (Web)"/>
    <w:basedOn w:val="a0"/>
    <w:rsid w:val="000909CB"/>
    <w:pPr>
      <w:widowControl/>
      <w:spacing w:before="100" w:beforeAutospacing="1" w:after="100" w:afterAutospacing="1"/>
      <w:jc w:val="left"/>
    </w:pPr>
    <w:rPr>
      <w:rFonts w:ascii="宋体" w:hAnsi="宋体"/>
      <w:kern w:val="0"/>
      <w:sz w:val="24"/>
    </w:rPr>
  </w:style>
  <w:style w:type="paragraph" w:styleId="30">
    <w:name w:val="Body Text Indent 3"/>
    <w:basedOn w:val="a0"/>
    <w:link w:val="3Char"/>
    <w:qFormat/>
    <w:rsid w:val="000909CB"/>
    <w:pPr>
      <w:spacing w:line="360" w:lineRule="auto"/>
      <w:ind w:firstLine="425"/>
    </w:pPr>
    <w:rPr>
      <w:rFonts w:ascii="宋体"/>
    </w:rPr>
  </w:style>
  <w:style w:type="paragraph" w:styleId="af7">
    <w:name w:val="Balloon Text"/>
    <w:basedOn w:val="a0"/>
    <w:semiHidden/>
    <w:rsid w:val="000909CB"/>
    <w:rPr>
      <w:sz w:val="18"/>
      <w:szCs w:val="18"/>
    </w:rPr>
  </w:style>
  <w:style w:type="paragraph" w:styleId="af8">
    <w:name w:val="Title"/>
    <w:basedOn w:val="a0"/>
    <w:qFormat/>
    <w:rsid w:val="000909CB"/>
    <w:pPr>
      <w:autoSpaceDE w:val="0"/>
      <w:autoSpaceDN w:val="0"/>
      <w:adjustRightInd w:val="0"/>
      <w:spacing w:before="240" w:after="60"/>
      <w:jc w:val="center"/>
      <w:textAlignment w:val="baseline"/>
      <w:outlineLvl w:val="0"/>
    </w:pPr>
    <w:rPr>
      <w:rFonts w:ascii="Arial" w:hAnsi="Arial" w:cs="Arial"/>
      <w:b/>
      <w:bCs/>
      <w:kern w:val="0"/>
      <w:sz w:val="32"/>
      <w:szCs w:val="32"/>
    </w:rPr>
  </w:style>
  <w:style w:type="paragraph" w:styleId="40">
    <w:name w:val="toc 4"/>
    <w:basedOn w:val="a0"/>
    <w:next w:val="a0"/>
    <w:rsid w:val="000909CB"/>
    <w:pPr>
      <w:spacing w:after="120" w:line="360" w:lineRule="auto"/>
      <w:ind w:left="1260" w:firstLine="480"/>
    </w:pPr>
    <w:rPr>
      <w:rFonts w:ascii="宋体" w:hAnsi="宋体" w:cs="Arial"/>
      <w:bCs/>
      <w:color w:val="000000"/>
      <w:kern w:val="0"/>
      <w:szCs w:val="21"/>
      <w:lang w:val="zh-CN"/>
    </w:rPr>
  </w:style>
  <w:style w:type="paragraph" w:styleId="af3">
    <w:name w:val="endnote text"/>
    <w:basedOn w:val="a0"/>
    <w:link w:val="Char7"/>
    <w:rsid w:val="000909CB"/>
    <w:pPr>
      <w:snapToGrid w:val="0"/>
      <w:jc w:val="left"/>
    </w:pPr>
    <w:rPr>
      <w:szCs w:val="20"/>
    </w:rPr>
  </w:style>
  <w:style w:type="paragraph" w:styleId="af9">
    <w:name w:val="List Bullet"/>
    <w:basedOn w:val="a0"/>
    <w:rsid w:val="000909CB"/>
    <w:pPr>
      <w:tabs>
        <w:tab w:val="left" w:pos="360"/>
      </w:tabs>
      <w:autoSpaceDE w:val="0"/>
      <w:autoSpaceDN w:val="0"/>
      <w:adjustRightInd w:val="0"/>
      <w:spacing w:after="120"/>
      <w:ind w:left="360" w:hangingChars="200" w:hanging="360"/>
      <w:textAlignment w:val="baseline"/>
    </w:pPr>
    <w:rPr>
      <w:rFonts w:ascii="宋体"/>
      <w:kern w:val="0"/>
      <w:sz w:val="28"/>
      <w:szCs w:val="20"/>
    </w:rPr>
  </w:style>
  <w:style w:type="paragraph" w:styleId="70">
    <w:name w:val="toc 7"/>
    <w:basedOn w:val="a0"/>
    <w:next w:val="a0"/>
    <w:rsid w:val="000909CB"/>
    <w:pPr>
      <w:spacing w:after="120" w:line="360" w:lineRule="auto"/>
      <w:ind w:left="2520" w:firstLine="480"/>
    </w:pPr>
    <w:rPr>
      <w:rFonts w:ascii="宋体" w:hAnsi="宋体" w:cs="Arial"/>
      <w:bCs/>
      <w:color w:val="000000"/>
      <w:kern w:val="0"/>
      <w:szCs w:val="21"/>
      <w:lang w:val="zh-CN"/>
    </w:rPr>
  </w:style>
  <w:style w:type="paragraph" w:styleId="21">
    <w:name w:val="toc 2"/>
    <w:basedOn w:val="a0"/>
    <w:next w:val="a0"/>
    <w:rsid w:val="000909CB"/>
    <w:pPr>
      <w:spacing w:after="120" w:line="360" w:lineRule="auto"/>
      <w:ind w:left="420" w:firstLine="480"/>
    </w:pPr>
    <w:rPr>
      <w:rFonts w:ascii="宋体" w:hAnsi="宋体" w:cs="Arial"/>
      <w:bCs/>
      <w:color w:val="000000"/>
      <w:kern w:val="0"/>
      <w:szCs w:val="21"/>
      <w:lang w:val="zh-CN"/>
    </w:rPr>
  </w:style>
  <w:style w:type="paragraph" w:styleId="af">
    <w:name w:val="annotation subject"/>
    <w:basedOn w:val="ae"/>
    <w:next w:val="ae"/>
    <w:link w:val="Char3"/>
    <w:rsid w:val="000909CB"/>
    <w:rPr>
      <w:b/>
      <w:bCs/>
    </w:rPr>
  </w:style>
  <w:style w:type="paragraph" w:styleId="60">
    <w:name w:val="toc 6"/>
    <w:basedOn w:val="a0"/>
    <w:next w:val="a0"/>
    <w:rsid w:val="000909CB"/>
    <w:pPr>
      <w:spacing w:after="120" w:line="360" w:lineRule="auto"/>
      <w:ind w:left="2100" w:firstLine="480"/>
    </w:pPr>
    <w:rPr>
      <w:rFonts w:ascii="宋体" w:hAnsi="宋体" w:cs="Arial"/>
      <w:bCs/>
      <w:color w:val="000000"/>
      <w:kern w:val="0"/>
      <w:szCs w:val="21"/>
      <w:lang w:val="zh-CN"/>
    </w:rPr>
  </w:style>
  <w:style w:type="paragraph" w:styleId="22">
    <w:name w:val="Body Text Indent 2"/>
    <w:basedOn w:val="a0"/>
    <w:rsid w:val="000909CB"/>
    <w:pPr>
      <w:tabs>
        <w:tab w:val="left" w:pos="1110"/>
      </w:tabs>
      <w:spacing w:line="360" w:lineRule="auto"/>
      <w:ind w:firstLineChars="200" w:firstLine="420"/>
    </w:pPr>
    <w:rPr>
      <w:rFonts w:ascii="宋体" w:hAnsi="宋体"/>
      <w:color w:val="FF0000"/>
    </w:rPr>
  </w:style>
  <w:style w:type="paragraph" w:styleId="af1">
    <w:name w:val="Body Text"/>
    <w:basedOn w:val="a0"/>
    <w:link w:val="Char5"/>
    <w:rsid w:val="000909CB"/>
    <w:rPr>
      <w:rFonts w:ascii="宋体" w:hAnsi="宋体"/>
      <w:kern w:val="0"/>
      <w:sz w:val="24"/>
      <w:szCs w:val="21"/>
    </w:rPr>
  </w:style>
  <w:style w:type="paragraph" w:styleId="af4">
    <w:name w:val="Plain Text"/>
    <w:basedOn w:val="a0"/>
    <w:link w:val="Char8"/>
    <w:rsid w:val="000909CB"/>
    <w:pPr>
      <w:widowControl/>
      <w:spacing w:before="100" w:beforeAutospacing="1" w:after="100" w:afterAutospacing="1"/>
      <w:jc w:val="left"/>
    </w:pPr>
    <w:rPr>
      <w:rFonts w:ascii="Arial Unicode MS" w:eastAsia="Arial Unicode MS" w:hAnsi="Arial Unicode MS"/>
      <w:kern w:val="0"/>
      <w:sz w:val="24"/>
    </w:rPr>
  </w:style>
  <w:style w:type="paragraph" w:styleId="80">
    <w:name w:val="toc 8"/>
    <w:basedOn w:val="a0"/>
    <w:next w:val="a0"/>
    <w:rsid w:val="000909CB"/>
    <w:pPr>
      <w:spacing w:after="120" w:line="360" w:lineRule="auto"/>
      <w:ind w:left="2940" w:firstLine="480"/>
    </w:pPr>
    <w:rPr>
      <w:rFonts w:ascii="宋体" w:hAnsi="宋体" w:cs="Arial"/>
      <w:bCs/>
      <w:color w:val="000000"/>
      <w:kern w:val="0"/>
      <w:szCs w:val="21"/>
      <w:lang w:val="zh-CN"/>
    </w:rPr>
  </w:style>
  <w:style w:type="paragraph" w:styleId="31">
    <w:name w:val="toc 3"/>
    <w:basedOn w:val="a0"/>
    <w:next w:val="a0"/>
    <w:rsid w:val="000909CB"/>
    <w:pPr>
      <w:spacing w:after="120" w:line="360" w:lineRule="auto"/>
      <w:ind w:left="840" w:firstLine="480"/>
    </w:pPr>
    <w:rPr>
      <w:rFonts w:ascii="宋体" w:hAnsi="宋体" w:cs="Arial"/>
      <w:bCs/>
      <w:color w:val="000000"/>
      <w:kern w:val="0"/>
      <w:szCs w:val="21"/>
      <w:lang w:val="zh-CN"/>
    </w:rPr>
  </w:style>
  <w:style w:type="paragraph" w:styleId="50">
    <w:name w:val="toc 5"/>
    <w:basedOn w:val="a0"/>
    <w:next w:val="a0"/>
    <w:rsid w:val="000909CB"/>
    <w:pPr>
      <w:spacing w:after="120" w:line="360" w:lineRule="auto"/>
      <w:ind w:left="1680" w:firstLine="480"/>
    </w:pPr>
    <w:rPr>
      <w:rFonts w:ascii="宋体" w:hAnsi="宋体" w:cs="Arial"/>
      <w:bCs/>
      <w:color w:val="000000"/>
      <w:kern w:val="0"/>
      <w:szCs w:val="21"/>
      <w:lang w:val="zh-CN"/>
    </w:rPr>
  </w:style>
  <w:style w:type="paragraph" w:styleId="af2">
    <w:name w:val="Body Text First Indent"/>
    <w:basedOn w:val="af1"/>
    <w:link w:val="Char6"/>
    <w:rsid w:val="000909CB"/>
    <w:pPr>
      <w:spacing w:after="120"/>
      <w:ind w:firstLineChars="100" w:firstLine="420"/>
    </w:pPr>
    <w:rPr>
      <w:rFonts w:ascii="Times New Roman" w:hAnsi="Times New Roman"/>
      <w:kern w:val="2"/>
      <w:sz w:val="21"/>
      <w:szCs w:val="24"/>
    </w:rPr>
  </w:style>
  <w:style w:type="paragraph" w:styleId="90">
    <w:name w:val="toc 9"/>
    <w:basedOn w:val="a0"/>
    <w:next w:val="a0"/>
    <w:rsid w:val="000909CB"/>
    <w:pPr>
      <w:spacing w:after="120" w:line="360" w:lineRule="auto"/>
      <w:ind w:left="3360" w:firstLine="480"/>
    </w:pPr>
    <w:rPr>
      <w:rFonts w:ascii="宋体" w:hAnsi="宋体" w:cs="Arial"/>
      <w:bCs/>
      <w:color w:val="000000"/>
      <w:kern w:val="0"/>
      <w:szCs w:val="21"/>
      <w:lang w:val="zh-CN"/>
    </w:rPr>
  </w:style>
  <w:style w:type="paragraph" w:styleId="af0">
    <w:name w:val="footer"/>
    <w:basedOn w:val="a0"/>
    <w:link w:val="Char4"/>
    <w:uiPriority w:val="99"/>
    <w:rsid w:val="000909CB"/>
    <w:pPr>
      <w:tabs>
        <w:tab w:val="center" w:pos="4153"/>
        <w:tab w:val="right" w:pos="8306"/>
      </w:tabs>
      <w:snapToGrid w:val="0"/>
      <w:jc w:val="left"/>
    </w:pPr>
    <w:rPr>
      <w:sz w:val="18"/>
      <w:szCs w:val="18"/>
    </w:rPr>
  </w:style>
  <w:style w:type="paragraph" w:styleId="12">
    <w:name w:val="toc 1"/>
    <w:basedOn w:val="a0"/>
    <w:next w:val="a0"/>
    <w:uiPriority w:val="39"/>
    <w:rsid w:val="000909CB"/>
    <w:pPr>
      <w:tabs>
        <w:tab w:val="right" w:leader="dot" w:pos="8295"/>
      </w:tabs>
      <w:snapToGrid w:val="0"/>
      <w:spacing w:line="360" w:lineRule="auto"/>
      <w:jc w:val="center"/>
    </w:pPr>
    <w:rPr>
      <w:rFonts w:ascii="宋体" w:hAnsi="宋体"/>
      <w:caps/>
      <w:sz w:val="24"/>
    </w:rPr>
  </w:style>
  <w:style w:type="paragraph" w:styleId="ad">
    <w:name w:val="Date"/>
    <w:basedOn w:val="a0"/>
    <w:next w:val="a0"/>
    <w:link w:val="Char1"/>
    <w:rsid w:val="000909CB"/>
    <w:pPr>
      <w:ind w:leftChars="2500" w:left="100"/>
    </w:pPr>
    <w:rPr>
      <w:rFonts w:ascii="宋体" w:hAnsi="宋体"/>
      <w:kern w:val="0"/>
      <w:sz w:val="24"/>
      <w:szCs w:val="21"/>
    </w:rPr>
  </w:style>
  <w:style w:type="paragraph" w:styleId="af5">
    <w:name w:val="header"/>
    <w:basedOn w:val="a0"/>
    <w:link w:val="Char9"/>
    <w:uiPriority w:val="99"/>
    <w:rsid w:val="000909CB"/>
    <w:pPr>
      <w:pBdr>
        <w:bottom w:val="single" w:sz="6" w:space="1" w:color="auto"/>
      </w:pBdr>
      <w:tabs>
        <w:tab w:val="center" w:pos="4153"/>
        <w:tab w:val="right" w:pos="8306"/>
      </w:tabs>
      <w:snapToGrid w:val="0"/>
      <w:jc w:val="center"/>
    </w:pPr>
    <w:rPr>
      <w:sz w:val="18"/>
      <w:szCs w:val="18"/>
    </w:rPr>
  </w:style>
  <w:style w:type="paragraph" w:styleId="ac">
    <w:name w:val="Document Map"/>
    <w:basedOn w:val="a0"/>
    <w:link w:val="Char0"/>
    <w:rsid w:val="000909CB"/>
    <w:pPr>
      <w:shd w:val="clear" w:color="auto" w:fill="000080"/>
      <w:spacing w:after="120" w:line="360" w:lineRule="auto"/>
      <w:ind w:firstLine="480"/>
    </w:pPr>
    <w:rPr>
      <w:rFonts w:ascii="宋体" w:hAnsi="宋体"/>
      <w:bCs/>
      <w:color w:val="000000"/>
      <w:kern w:val="0"/>
      <w:szCs w:val="21"/>
      <w:lang w:val="zh-CN"/>
    </w:rPr>
  </w:style>
  <w:style w:type="paragraph" w:styleId="ae">
    <w:name w:val="annotation text"/>
    <w:basedOn w:val="a0"/>
    <w:link w:val="Char2"/>
    <w:qFormat/>
    <w:rsid w:val="000909CB"/>
    <w:pPr>
      <w:jc w:val="left"/>
    </w:pPr>
  </w:style>
  <w:style w:type="paragraph" w:styleId="23">
    <w:name w:val="Body Text 2"/>
    <w:basedOn w:val="a0"/>
    <w:rsid w:val="000909CB"/>
    <w:rPr>
      <w:sz w:val="28"/>
      <w:szCs w:val="20"/>
    </w:rPr>
  </w:style>
  <w:style w:type="paragraph" w:styleId="ab">
    <w:name w:val="footnote text"/>
    <w:basedOn w:val="a0"/>
    <w:link w:val="Char"/>
    <w:rsid w:val="000909CB"/>
    <w:pPr>
      <w:snapToGrid w:val="0"/>
      <w:jc w:val="left"/>
    </w:pPr>
    <w:rPr>
      <w:sz w:val="18"/>
      <w:szCs w:val="18"/>
    </w:rPr>
  </w:style>
  <w:style w:type="paragraph" w:styleId="afa">
    <w:name w:val="Body Text Indent"/>
    <w:basedOn w:val="a0"/>
    <w:rsid w:val="000909CB"/>
    <w:pPr>
      <w:ind w:firstLine="540"/>
    </w:pPr>
    <w:rPr>
      <w:sz w:val="24"/>
      <w:szCs w:val="20"/>
    </w:rPr>
  </w:style>
  <w:style w:type="paragraph" w:styleId="afb">
    <w:name w:val="Normal Indent"/>
    <w:aliases w:val="特点,表正文,正文非缩进,段1,正文缩进1,ALT+Z,no-step,缩进"/>
    <w:basedOn w:val="a0"/>
    <w:rsid w:val="000909CB"/>
    <w:pPr>
      <w:ind w:firstLine="420"/>
    </w:pPr>
    <w:rPr>
      <w:szCs w:val="20"/>
    </w:rPr>
  </w:style>
  <w:style w:type="paragraph" w:customStyle="1" w:styleId="10">
    <w:name w:val="1"/>
    <w:basedOn w:val="a0"/>
    <w:rsid w:val="000909CB"/>
    <w:pPr>
      <w:numPr>
        <w:numId w:val="1"/>
      </w:numPr>
      <w:tabs>
        <w:tab w:val="clear" w:pos="3243"/>
      </w:tabs>
      <w:spacing w:before="100" w:beforeAutospacing="1" w:after="100" w:afterAutospacing="1" w:line="360" w:lineRule="auto"/>
      <w:ind w:leftChars="200" w:left="420" w:firstLine="0"/>
    </w:pPr>
  </w:style>
  <w:style w:type="paragraph" w:customStyle="1" w:styleId="afc">
    <w:name w:val="正文所"/>
    <w:basedOn w:val="a0"/>
    <w:rsid w:val="000909CB"/>
    <w:pPr>
      <w:spacing w:line="360" w:lineRule="auto"/>
      <w:ind w:firstLineChars="200" w:firstLine="420"/>
    </w:pPr>
    <w:rPr>
      <w:rFonts w:ascii="宋体"/>
      <w:szCs w:val="20"/>
    </w:rPr>
  </w:style>
  <w:style w:type="paragraph" w:customStyle="1" w:styleId="Default">
    <w:name w:val="Default"/>
    <w:rsid w:val="000909CB"/>
    <w:pPr>
      <w:widowControl w:val="0"/>
      <w:autoSpaceDE w:val="0"/>
      <w:autoSpaceDN w:val="0"/>
      <w:adjustRightInd w:val="0"/>
    </w:pPr>
    <w:rPr>
      <w:rFonts w:ascii="宋体"/>
      <w:color w:val="000000"/>
      <w:sz w:val="24"/>
      <w:szCs w:val="24"/>
    </w:rPr>
  </w:style>
  <w:style w:type="paragraph" w:customStyle="1" w:styleId="CharCharCharChar">
    <w:name w:val="Char Char Char Char"/>
    <w:basedOn w:val="a0"/>
    <w:rsid w:val="000909CB"/>
    <w:pPr>
      <w:tabs>
        <w:tab w:val="left" w:pos="360"/>
      </w:tabs>
    </w:pPr>
    <w:rPr>
      <w:sz w:val="24"/>
    </w:rPr>
  </w:style>
  <w:style w:type="paragraph" w:customStyle="1" w:styleId="Char1CharCharCharChar">
    <w:name w:val="Char1 Char Char Char Char"/>
    <w:basedOn w:val="a0"/>
    <w:rsid w:val="000909CB"/>
    <w:pPr>
      <w:widowControl/>
      <w:spacing w:after="160" w:line="240" w:lineRule="exact"/>
      <w:jc w:val="left"/>
    </w:pPr>
    <w:rPr>
      <w:rFonts w:ascii="Verdana" w:hAnsi="Verdana" w:cs="Verdana"/>
      <w:kern w:val="0"/>
      <w:sz w:val="20"/>
      <w:szCs w:val="20"/>
      <w:lang w:eastAsia="en-US"/>
    </w:rPr>
  </w:style>
  <w:style w:type="paragraph" w:customStyle="1" w:styleId="41">
    <w:name w:val="标题4"/>
    <w:basedOn w:val="afa"/>
    <w:rsid w:val="000909CB"/>
    <w:pPr>
      <w:spacing w:line="360" w:lineRule="auto"/>
      <w:ind w:firstLine="0"/>
    </w:pPr>
    <w:rPr>
      <w:szCs w:val="24"/>
    </w:rPr>
  </w:style>
  <w:style w:type="paragraph" w:customStyle="1" w:styleId="Char20">
    <w:name w:val="Char2"/>
    <w:basedOn w:val="a0"/>
    <w:rsid w:val="000909CB"/>
  </w:style>
  <w:style w:type="paragraph" w:customStyle="1" w:styleId="CharCharCharChar1">
    <w:name w:val="Char Char Char Char1"/>
    <w:basedOn w:val="a0"/>
    <w:rsid w:val="000909CB"/>
    <w:pPr>
      <w:tabs>
        <w:tab w:val="left" w:pos="360"/>
      </w:tabs>
      <w:spacing w:before="312" w:after="312" w:line="360" w:lineRule="auto"/>
    </w:pPr>
    <w:rPr>
      <w:sz w:val="24"/>
    </w:rPr>
  </w:style>
  <w:style w:type="paragraph" w:customStyle="1" w:styleId="Chara">
    <w:name w:val="Char"/>
    <w:basedOn w:val="a0"/>
    <w:rsid w:val="000909CB"/>
    <w:pPr>
      <w:widowControl/>
      <w:spacing w:after="160" w:line="240" w:lineRule="exact"/>
      <w:jc w:val="left"/>
    </w:pPr>
    <w:rPr>
      <w:rFonts w:ascii="Verdana" w:hAnsi="Verdana"/>
      <w:kern w:val="0"/>
      <w:sz w:val="20"/>
      <w:szCs w:val="20"/>
      <w:lang w:eastAsia="en-US"/>
    </w:rPr>
  </w:style>
  <w:style w:type="paragraph" w:customStyle="1" w:styleId="15">
    <w:name w:val="样式 宋体 四号 行距: 1.5 倍行距"/>
    <w:basedOn w:val="a0"/>
    <w:rsid w:val="000909CB"/>
    <w:pPr>
      <w:spacing w:line="360" w:lineRule="auto"/>
    </w:pPr>
    <w:rPr>
      <w:rFonts w:ascii="宋体" w:hAnsi="宋体"/>
      <w:sz w:val="24"/>
      <w:szCs w:val="20"/>
    </w:rPr>
  </w:style>
  <w:style w:type="paragraph" w:customStyle="1" w:styleId="1">
    <w:name w:val="列表1"/>
    <w:basedOn w:val="a0"/>
    <w:next w:val="a0"/>
    <w:rsid w:val="000909CB"/>
    <w:pPr>
      <w:numPr>
        <w:numId w:val="2"/>
      </w:numPr>
      <w:tabs>
        <w:tab w:val="left" w:pos="757"/>
      </w:tabs>
      <w:spacing w:line="360" w:lineRule="auto"/>
    </w:pPr>
    <w:rPr>
      <w:szCs w:val="20"/>
    </w:rPr>
  </w:style>
  <w:style w:type="paragraph" w:customStyle="1" w:styleId="CharCharCharCharChar1Char">
    <w:name w:val="Char Char Char Char Char1 Char"/>
    <w:basedOn w:val="a0"/>
    <w:rsid w:val="000909CB"/>
  </w:style>
  <w:style w:type="paragraph" w:customStyle="1" w:styleId="afd">
    <w:name w:val="正文正文"/>
    <w:basedOn w:val="a0"/>
    <w:rsid w:val="000909CB"/>
    <w:pPr>
      <w:spacing w:afterLines="25" w:line="360" w:lineRule="auto"/>
      <w:ind w:firstLineChars="200" w:firstLine="200"/>
    </w:pPr>
    <w:rPr>
      <w:sz w:val="24"/>
    </w:rPr>
  </w:style>
  <w:style w:type="paragraph" w:customStyle="1" w:styleId="2211">
    <w:name w:val="样式 标题 2 + 首行缩进:  2 字符 段前: 1 行 段后: 1 行"/>
    <w:basedOn w:val="20"/>
    <w:rsid w:val="000909CB"/>
    <w:pPr>
      <w:tabs>
        <w:tab w:val="left" w:pos="1276"/>
      </w:tabs>
      <w:autoSpaceDE/>
      <w:autoSpaceDN/>
      <w:adjustRightInd/>
      <w:spacing w:before="100" w:after="100" w:line="240" w:lineRule="auto"/>
      <w:ind w:left="851"/>
      <w:jc w:val="both"/>
      <w:textAlignment w:val="auto"/>
    </w:pPr>
    <w:rPr>
      <w:rFonts w:eastAsia="宋体"/>
      <w:kern w:val="2"/>
      <w:sz w:val="28"/>
    </w:rPr>
  </w:style>
  <w:style w:type="paragraph" w:customStyle="1" w:styleId="2">
    <w:name w:val="列表2"/>
    <w:basedOn w:val="a0"/>
    <w:next w:val="af8"/>
    <w:rsid w:val="000909CB"/>
    <w:pPr>
      <w:numPr>
        <w:numId w:val="3"/>
      </w:numPr>
      <w:tabs>
        <w:tab w:val="left" w:pos="907"/>
      </w:tabs>
      <w:spacing w:line="360" w:lineRule="auto"/>
    </w:pPr>
    <w:rPr>
      <w:rFonts w:ascii="宋体"/>
      <w:szCs w:val="20"/>
    </w:rPr>
  </w:style>
  <w:style w:type="paragraph" w:customStyle="1" w:styleId="content">
    <w:name w:val="content"/>
    <w:basedOn w:val="a0"/>
    <w:rsid w:val="000909CB"/>
    <w:pPr>
      <w:widowControl/>
      <w:spacing w:before="100" w:beforeAutospacing="1" w:after="100" w:afterAutospacing="1" w:line="270" w:lineRule="atLeast"/>
      <w:jc w:val="left"/>
    </w:pPr>
    <w:rPr>
      <w:rFonts w:ascii="Arial Unicode MS" w:eastAsia="Arial Unicode MS" w:hAnsi="Arial Unicode MS" w:cs="Arial Unicode MS"/>
      <w:kern w:val="0"/>
      <w:sz w:val="18"/>
      <w:szCs w:val="18"/>
    </w:rPr>
  </w:style>
  <w:style w:type="paragraph" w:customStyle="1" w:styleId="ParaChar">
    <w:name w:val="默认段落字体 Para Char"/>
    <w:basedOn w:val="a0"/>
    <w:rsid w:val="000909CB"/>
    <w:pPr>
      <w:tabs>
        <w:tab w:val="left" w:pos="757"/>
      </w:tabs>
      <w:ind w:firstLine="397"/>
    </w:pPr>
    <w:rPr>
      <w:sz w:val="24"/>
    </w:rPr>
  </w:style>
  <w:style w:type="paragraph" w:customStyle="1" w:styleId="BS8">
    <w:name w:val="BS标题8"/>
    <w:basedOn w:val="20"/>
    <w:link w:val="BS8Char"/>
    <w:rsid w:val="000909CB"/>
    <w:pPr>
      <w:keepNext w:val="0"/>
      <w:keepLines w:val="0"/>
      <w:autoSpaceDE/>
      <w:autoSpaceDN/>
      <w:adjustRightInd/>
      <w:spacing w:before="120" w:after="120" w:line="240" w:lineRule="auto"/>
      <w:ind w:left="737" w:hanging="425"/>
      <w:textAlignment w:val="auto"/>
    </w:pPr>
    <w:rPr>
      <w:rFonts w:ascii="Times New Roman" w:eastAsia="宋体" w:hAnsi="Times New Roman"/>
      <w:b w:val="0"/>
      <w:kern w:val="2"/>
      <w:sz w:val="21"/>
      <w:szCs w:val="32"/>
    </w:rPr>
  </w:style>
  <w:style w:type="paragraph" w:styleId="afe">
    <w:name w:val="Revision"/>
    <w:uiPriority w:val="99"/>
    <w:semiHidden/>
    <w:rsid w:val="000909CB"/>
    <w:rPr>
      <w:kern w:val="2"/>
      <w:sz w:val="21"/>
      <w:szCs w:val="24"/>
    </w:rPr>
  </w:style>
  <w:style w:type="paragraph" w:customStyle="1" w:styleId="24">
    <w:name w:val="编号正文2"/>
    <w:basedOn w:val="a0"/>
    <w:rsid w:val="000909CB"/>
    <w:pPr>
      <w:autoSpaceDE w:val="0"/>
      <w:autoSpaceDN w:val="0"/>
      <w:adjustRightInd w:val="0"/>
      <w:spacing w:after="120" w:line="300" w:lineRule="auto"/>
      <w:ind w:firstLine="480"/>
      <w:textAlignment w:val="baseline"/>
    </w:pPr>
    <w:rPr>
      <w:rFonts w:ascii="宋体"/>
      <w:color w:val="000000"/>
      <w:kern w:val="0"/>
      <w:szCs w:val="21"/>
      <w:lang w:val="zh-CN"/>
    </w:rPr>
  </w:style>
  <w:style w:type="paragraph" w:customStyle="1" w:styleId="a">
    <w:name w:val="项目"/>
    <w:basedOn w:val="4"/>
    <w:rsid w:val="000909CB"/>
    <w:pPr>
      <w:numPr>
        <w:ilvl w:val="3"/>
        <w:numId w:val="4"/>
      </w:numPr>
      <w:autoSpaceDE/>
      <w:autoSpaceDN/>
      <w:adjustRightInd/>
      <w:snapToGrid w:val="0"/>
      <w:spacing w:before="120" w:after="120" w:line="360" w:lineRule="auto"/>
      <w:textAlignment w:val="auto"/>
    </w:pPr>
    <w:rPr>
      <w:rFonts w:ascii="Times New Roman" w:eastAsia="楷体_GB2312" w:hAnsi="Times New Roman"/>
      <w:b w:val="0"/>
      <w:bCs/>
      <w:kern w:val="2"/>
      <w:sz w:val="24"/>
    </w:rPr>
  </w:style>
  <w:style w:type="paragraph" w:styleId="aff">
    <w:name w:val="List Paragraph"/>
    <w:basedOn w:val="a0"/>
    <w:uiPriority w:val="34"/>
    <w:qFormat/>
    <w:rsid w:val="000909CB"/>
    <w:pPr>
      <w:spacing w:after="120" w:line="360" w:lineRule="auto"/>
      <w:ind w:firstLineChars="200" w:firstLine="420"/>
    </w:pPr>
    <w:rPr>
      <w:rFonts w:ascii="宋体" w:hAnsi="宋体" w:cs="Arial"/>
      <w:bCs/>
      <w:color w:val="000000"/>
      <w:kern w:val="0"/>
      <w:szCs w:val="21"/>
      <w:lang w:val="zh-CN"/>
    </w:rPr>
  </w:style>
  <w:style w:type="paragraph" w:customStyle="1" w:styleId="13">
    <w:name w:val="列出段落1"/>
    <w:basedOn w:val="a0"/>
    <w:rsid w:val="000909CB"/>
    <w:pPr>
      <w:ind w:firstLineChars="200" w:firstLine="420"/>
    </w:pPr>
    <w:rPr>
      <w:rFonts w:ascii="Calibri" w:hAnsi="Calibri"/>
      <w:szCs w:val="22"/>
    </w:rPr>
  </w:style>
  <w:style w:type="paragraph" w:customStyle="1" w:styleId="Charb">
    <w:name w:val="Char"/>
    <w:basedOn w:val="a0"/>
    <w:rsid w:val="000909CB"/>
    <w:pPr>
      <w:tabs>
        <w:tab w:val="left" w:pos="360"/>
      </w:tabs>
    </w:pPr>
    <w:rPr>
      <w:sz w:val="24"/>
    </w:rPr>
  </w:style>
  <w:style w:type="paragraph" w:customStyle="1" w:styleId="ParaCharCharCharCharCharCharChar">
    <w:name w:val="默认段落字体 Para Char Char Char Char Char Char Char"/>
    <w:basedOn w:val="a0"/>
    <w:rsid w:val="000909CB"/>
    <w:pPr>
      <w:widowControl/>
      <w:jc w:val="left"/>
    </w:pPr>
    <w:rPr>
      <w:sz w:val="24"/>
    </w:rPr>
  </w:style>
  <w:style w:type="paragraph" w:customStyle="1" w:styleId="aff0">
    <w:name w:val="样式 表格文字"/>
    <w:basedOn w:val="a0"/>
    <w:rsid w:val="000909CB"/>
    <w:pPr>
      <w:autoSpaceDE w:val="0"/>
      <w:autoSpaceDN w:val="0"/>
      <w:adjustRightInd w:val="0"/>
      <w:jc w:val="left"/>
    </w:pPr>
    <w:rPr>
      <w:rFonts w:ascii="Arial" w:hAnsi="Arial" w:cs="Arial"/>
      <w:color w:val="000000"/>
      <w:kern w:val="0"/>
      <w:sz w:val="18"/>
      <w:szCs w:val="32"/>
      <w:lang w:val="zh-CN"/>
    </w:rPr>
  </w:style>
  <w:style w:type="table" w:styleId="aff1">
    <w:name w:val="Table Grid"/>
    <w:basedOn w:val="a2"/>
    <w:rsid w:val="000909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2">
    <w:name w:val="Table Theme"/>
    <w:basedOn w:val="a2"/>
    <w:rsid w:val="000909C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Table Colorful 1"/>
    <w:basedOn w:val="a2"/>
    <w:rsid w:val="000909CB"/>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paragraph" w:styleId="HTML">
    <w:name w:val="HTML Preformatted"/>
    <w:basedOn w:val="a0"/>
    <w:link w:val="HTMLChar"/>
    <w:uiPriority w:val="99"/>
    <w:unhideWhenUsed/>
    <w:rsid w:val="002C5D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link w:val="HTML"/>
    <w:uiPriority w:val="99"/>
    <w:rsid w:val="002C5DA3"/>
    <w:rPr>
      <w:rFonts w:ascii="宋体" w:hAnsi="宋体" w:cs="宋体"/>
      <w:sz w:val="24"/>
      <w:szCs w:val="24"/>
    </w:rPr>
  </w:style>
  <w:style w:type="character" w:customStyle="1" w:styleId="-Char">
    <w:name w:val="模板-正文 Char"/>
    <w:link w:val="-"/>
    <w:locked/>
    <w:rsid w:val="00774597"/>
    <w:rPr>
      <w:rFonts w:ascii="宋体" w:hAnsi="宋体"/>
      <w:color w:val="222222"/>
      <w:sz w:val="21"/>
      <w:szCs w:val="21"/>
      <w:shd w:val="clear" w:color="auto" w:fill="FFFFFF"/>
      <w:lang/>
    </w:rPr>
  </w:style>
  <w:style w:type="paragraph" w:customStyle="1" w:styleId="-">
    <w:name w:val="模板-正文"/>
    <w:basedOn w:val="af6"/>
    <w:link w:val="-Char"/>
    <w:qFormat/>
    <w:rsid w:val="00774597"/>
    <w:pPr>
      <w:shd w:val="clear" w:color="auto" w:fill="FFFFFF"/>
      <w:snapToGrid w:val="0"/>
      <w:spacing w:before="0" w:beforeAutospacing="0" w:after="0" w:afterAutospacing="0" w:line="360" w:lineRule="auto"/>
      <w:ind w:firstLineChars="200" w:firstLine="200"/>
      <w:jc w:val="both"/>
    </w:pPr>
    <w:rPr>
      <w:color w:val="222222"/>
      <w:sz w:val="21"/>
      <w:szCs w:val="21"/>
      <w:lang/>
    </w:rPr>
  </w:style>
  <w:style w:type="paragraph" w:customStyle="1" w:styleId="XBRLTitle1">
    <w:name w:val="XBRLTitle1"/>
    <w:basedOn w:val="11"/>
    <w:next w:val="20"/>
    <w:qFormat/>
    <w:rsid w:val="00667DA5"/>
    <w:pPr>
      <w:numPr>
        <w:numId w:val="7"/>
      </w:numPr>
      <w:autoSpaceDE/>
      <w:autoSpaceDN/>
      <w:adjustRightInd/>
      <w:spacing w:before="0" w:after="0" w:line="360" w:lineRule="auto"/>
      <w:textAlignment w:val="auto"/>
    </w:pPr>
    <w:rPr>
      <w:rFonts w:ascii="Cambria" w:eastAsia="宋体" w:hAnsi="Cambria"/>
      <w:b/>
      <w:bCs/>
      <w:kern w:val="44"/>
      <w:sz w:val="28"/>
      <w:szCs w:val="44"/>
      <w:lang/>
    </w:rPr>
  </w:style>
  <w:style w:type="paragraph" w:customStyle="1" w:styleId="XBRLTitle2">
    <w:name w:val="XBRLTitle2"/>
    <w:basedOn w:val="aff3"/>
    <w:next w:val="4"/>
    <w:qFormat/>
    <w:rsid w:val="00667DA5"/>
    <w:pPr>
      <w:keepNext/>
      <w:keepLines/>
      <w:tabs>
        <w:tab w:val="num" w:pos="840"/>
      </w:tabs>
      <w:spacing w:before="0" w:after="0" w:line="360" w:lineRule="auto"/>
      <w:jc w:val="left"/>
    </w:pPr>
    <w:rPr>
      <w:rFonts w:ascii="Cambria" w:hAnsi="Cambria" w:cs="Times New Roman"/>
      <w:sz w:val="24"/>
      <w:lang/>
    </w:rPr>
  </w:style>
  <w:style w:type="paragraph" w:customStyle="1" w:styleId="XBRLTitle3">
    <w:name w:val="XBRLTitle3"/>
    <w:basedOn w:val="aff3"/>
    <w:next w:val="4"/>
    <w:qFormat/>
    <w:rsid w:val="00667DA5"/>
    <w:pPr>
      <w:keepNext/>
      <w:keepLines/>
      <w:tabs>
        <w:tab w:val="num" w:pos="1260"/>
      </w:tabs>
      <w:spacing w:before="0" w:after="0" w:line="360" w:lineRule="auto"/>
      <w:jc w:val="left"/>
      <w:outlineLvl w:val="9"/>
    </w:pPr>
    <w:rPr>
      <w:rFonts w:ascii="Cambria" w:hAnsi="Cambria" w:cs="Times New Roman"/>
      <w:sz w:val="24"/>
      <w:lang/>
    </w:rPr>
  </w:style>
  <w:style w:type="paragraph" w:styleId="aff3">
    <w:name w:val="Subtitle"/>
    <w:basedOn w:val="a0"/>
    <w:next w:val="a0"/>
    <w:link w:val="Charc"/>
    <w:qFormat/>
    <w:rsid w:val="00667DA5"/>
    <w:pPr>
      <w:spacing w:before="240" w:after="60" w:line="312" w:lineRule="auto"/>
      <w:jc w:val="center"/>
      <w:outlineLvl w:val="1"/>
    </w:pPr>
    <w:rPr>
      <w:rFonts w:asciiTheme="majorHAnsi" w:hAnsiTheme="majorHAnsi" w:cstheme="majorBidi"/>
      <w:b/>
      <w:bCs/>
      <w:kern w:val="28"/>
      <w:sz w:val="32"/>
      <w:szCs w:val="32"/>
    </w:rPr>
  </w:style>
  <w:style w:type="character" w:customStyle="1" w:styleId="Charc">
    <w:name w:val="副标题 Char"/>
    <w:basedOn w:val="a1"/>
    <w:link w:val="aff3"/>
    <w:rsid w:val="00667DA5"/>
    <w:rPr>
      <w:rFonts w:asciiTheme="majorHAnsi" w:hAnsiTheme="majorHAnsi" w:cstheme="majorBidi"/>
      <w:b/>
      <w:bCs/>
      <w:kern w:val="28"/>
      <w:sz w:val="32"/>
      <w:szCs w:val="32"/>
    </w:rPr>
  </w:style>
  <w:style w:type="character" w:customStyle="1" w:styleId="3Char">
    <w:name w:val="正文文本缩进 3 Char"/>
    <w:basedOn w:val="a1"/>
    <w:link w:val="30"/>
    <w:rsid w:val="009C2E6C"/>
    <w:rPr>
      <w:rFonts w:ascii="宋体"/>
      <w:kern w:val="2"/>
      <w:sz w:val="21"/>
      <w:szCs w:val="24"/>
    </w:rPr>
  </w:style>
  <w:style w:type="paragraph" w:customStyle="1" w:styleId="xl33">
    <w:name w:val="xl33"/>
    <w:basedOn w:val="a0"/>
    <w:rsid w:val="000267B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0"/>
    </w:rPr>
  </w:style>
</w:styles>
</file>

<file path=word/webSettings.xml><?xml version="1.0" encoding="utf-8"?>
<w:webSettings xmlns:r="http://schemas.openxmlformats.org/officeDocument/2006/relationships" xmlns:w="http://schemas.openxmlformats.org/wordprocessingml/2006/main">
  <w:divs>
    <w:div w:id="300187544">
      <w:bodyDiv w:val="1"/>
      <w:marLeft w:val="0"/>
      <w:marRight w:val="0"/>
      <w:marTop w:val="0"/>
      <w:marBottom w:val="0"/>
      <w:divBdr>
        <w:top w:val="none" w:sz="0" w:space="0" w:color="auto"/>
        <w:left w:val="none" w:sz="0" w:space="0" w:color="auto"/>
        <w:bottom w:val="none" w:sz="0" w:space="0" w:color="auto"/>
        <w:right w:val="none" w:sz="0" w:space="0" w:color="auto"/>
      </w:divBdr>
      <w:divsChild>
        <w:div w:id="1914464794">
          <w:marLeft w:val="0"/>
          <w:marRight w:val="0"/>
          <w:marTop w:val="0"/>
          <w:marBottom w:val="0"/>
          <w:divBdr>
            <w:top w:val="none" w:sz="0" w:space="0" w:color="auto"/>
            <w:left w:val="none" w:sz="0" w:space="0" w:color="auto"/>
            <w:bottom w:val="none" w:sz="0" w:space="0" w:color="auto"/>
            <w:right w:val="none" w:sz="0" w:space="0" w:color="auto"/>
          </w:divBdr>
          <w:divsChild>
            <w:div w:id="2057729769">
              <w:marLeft w:val="0"/>
              <w:marRight w:val="0"/>
              <w:marTop w:val="0"/>
              <w:marBottom w:val="0"/>
              <w:divBdr>
                <w:top w:val="none" w:sz="0" w:space="0" w:color="auto"/>
                <w:left w:val="none" w:sz="0" w:space="0" w:color="auto"/>
                <w:bottom w:val="none" w:sz="0" w:space="0" w:color="auto"/>
                <w:right w:val="none" w:sz="0" w:space="0" w:color="auto"/>
              </w:divBdr>
              <w:divsChild>
                <w:div w:id="1631940365">
                  <w:marLeft w:val="0"/>
                  <w:marRight w:val="0"/>
                  <w:marTop w:val="120"/>
                  <w:marBottom w:val="0"/>
                  <w:divBdr>
                    <w:top w:val="single" w:sz="6" w:space="0" w:color="AFC4D5"/>
                    <w:left w:val="single" w:sz="6" w:space="0" w:color="AFC4D5"/>
                    <w:bottom w:val="single" w:sz="6" w:space="0" w:color="AFC4D5"/>
                    <w:right w:val="single" w:sz="6" w:space="0" w:color="AFC4D5"/>
                  </w:divBdr>
                  <w:divsChild>
                    <w:div w:id="154320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61146">
      <w:bodyDiv w:val="1"/>
      <w:marLeft w:val="0"/>
      <w:marRight w:val="0"/>
      <w:marTop w:val="0"/>
      <w:marBottom w:val="0"/>
      <w:divBdr>
        <w:top w:val="none" w:sz="0" w:space="0" w:color="auto"/>
        <w:left w:val="none" w:sz="0" w:space="0" w:color="auto"/>
        <w:bottom w:val="none" w:sz="0" w:space="0" w:color="auto"/>
        <w:right w:val="none" w:sz="0" w:space="0" w:color="auto"/>
      </w:divBdr>
    </w:div>
    <w:div w:id="924532139">
      <w:bodyDiv w:val="1"/>
      <w:marLeft w:val="0"/>
      <w:marRight w:val="0"/>
      <w:marTop w:val="0"/>
      <w:marBottom w:val="0"/>
      <w:divBdr>
        <w:top w:val="none" w:sz="0" w:space="0" w:color="auto"/>
        <w:left w:val="none" w:sz="0" w:space="0" w:color="auto"/>
        <w:bottom w:val="none" w:sz="0" w:space="0" w:color="auto"/>
        <w:right w:val="none" w:sz="0" w:space="0" w:color="auto"/>
      </w:divBdr>
    </w:div>
    <w:div w:id="1287270549">
      <w:bodyDiv w:val="1"/>
      <w:marLeft w:val="0"/>
      <w:marRight w:val="0"/>
      <w:marTop w:val="0"/>
      <w:marBottom w:val="0"/>
      <w:divBdr>
        <w:top w:val="none" w:sz="0" w:space="0" w:color="auto"/>
        <w:left w:val="none" w:sz="0" w:space="0" w:color="auto"/>
        <w:bottom w:val="none" w:sz="0" w:space="0" w:color="auto"/>
        <w:right w:val="none" w:sz="0" w:space="0" w:color="auto"/>
      </w:divBdr>
    </w:div>
    <w:div w:id="1342078216">
      <w:bodyDiv w:val="1"/>
      <w:marLeft w:val="0"/>
      <w:marRight w:val="0"/>
      <w:marTop w:val="0"/>
      <w:marBottom w:val="0"/>
      <w:divBdr>
        <w:top w:val="none" w:sz="0" w:space="0" w:color="auto"/>
        <w:left w:val="none" w:sz="0" w:space="0" w:color="auto"/>
        <w:bottom w:val="none" w:sz="0" w:space="0" w:color="auto"/>
        <w:right w:val="none" w:sz="0" w:space="0" w:color="auto"/>
      </w:divBdr>
    </w:div>
    <w:div w:id="1432093975">
      <w:bodyDiv w:val="1"/>
      <w:marLeft w:val="0"/>
      <w:marRight w:val="0"/>
      <w:marTop w:val="0"/>
      <w:marBottom w:val="0"/>
      <w:divBdr>
        <w:top w:val="none" w:sz="0" w:space="0" w:color="auto"/>
        <w:left w:val="none" w:sz="0" w:space="0" w:color="auto"/>
        <w:bottom w:val="none" w:sz="0" w:space="0" w:color="auto"/>
        <w:right w:val="none" w:sz="0" w:space="0" w:color="auto"/>
      </w:divBdr>
    </w:div>
    <w:div w:id="1547333240">
      <w:bodyDiv w:val="1"/>
      <w:marLeft w:val="0"/>
      <w:marRight w:val="0"/>
      <w:marTop w:val="0"/>
      <w:marBottom w:val="0"/>
      <w:divBdr>
        <w:top w:val="none" w:sz="0" w:space="0" w:color="auto"/>
        <w:left w:val="none" w:sz="0" w:space="0" w:color="auto"/>
        <w:bottom w:val="none" w:sz="0" w:space="0" w:color="auto"/>
        <w:right w:val="none" w:sz="0" w:space="0" w:color="auto"/>
      </w:divBdr>
    </w:div>
    <w:div w:id="1733457164">
      <w:bodyDiv w:val="1"/>
      <w:marLeft w:val="0"/>
      <w:marRight w:val="0"/>
      <w:marTop w:val="0"/>
      <w:marBottom w:val="0"/>
      <w:divBdr>
        <w:top w:val="none" w:sz="0" w:space="0" w:color="auto"/>
        <w:left w:val="none" w:sz="0" w:space="0" w:color="auto"/>
        <w:bottom w:val="none" w:sz="0" w:space="0" w:color="auto"/>
        <w:right w:val="none" w:sz="0" w:space="0" w:color="auto"/>
      </w:divBdr>
    </w:div>
    <w:div w:id="1828788501">
      <w:bodyDiv w:val="1"/>
      <w:marLeft w:val="0"/>
      <w:marRight w:val="0"/>
      <w:marTop w:val="0"/>
      <w:marBottom w:val="0"/>
      <w:divBdr>
        <w:top w:val="none" w:sz="0" w:space="0" w:color="auto"/>
        <w:left w:val="none" w:sz="0" w:space="0" w:color="auto"/>
        <w:bottom w:val="none" w:sz="0" w:space="0" w:color="auto"/>
        <w:right w:val="none" w:sz="0" w:space="0" w:color="auto"/>
      </w:divBdr>
    </w:div>
    <w:div w:id="1920021443">
      <w:bodyDiv w:val="1"/>
      <w:marLeft w:val="0"/>
      <w:marRight w:val="0"/>
      <w:marTop w:val="0"/>
      <w:marBottom w:val="0"/>
      <w:divBdr>
        <w:top w:val="none" w:sz="0" w:space="0" w:color="auto"/>
        <w:left w:val="none" w:sz="0" w:space="0" w:color="auto"/>
        <w:bottom w:val="none" w:sz="0" w:space="0" w:color="auto"/>
        <w:right w:val="none" w:sz="0" w:space="0" w:color="auto"/>
      </w:divBdr>
    </w:div>
    <w:div w:id="2082099731">
      <w:bodyDiv w:val="1"/>
      <w:marLeft w:val="0"/>
      <w:marRight w:val="0"/>
      <w:marTop w:val="0"/>
      <w:marBottom w:val="0"/>
      <w:divBdr>
        <w:top w:val="none" w:sz="0" w:space="0" w:color="auto"/>
        <w:left w:val="none" w:sz="0" w:space="0" w:color="auto"/>
        <w:bottom w:val="none" w:sz="0" w:space="0" w:color="auto"/>
        <w:right w:val="none" w:sz="0" w:space="0" w:color="auto"/>
      </w:divBdr>
    </w:div>
    <w:div w:id="214338264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sco.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E70C7-596B-49EC-A9D0-CC34DD28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2130</Words>
  <Characters>12145</Characters>
  <Application>Microsoft Office Word</Application>
  <DocSecurity>4</DocSecurity>
  <Lines>101</Lines>
  <Paragraphs>28</Paragraphs>
  <ScaleCrop>false</ScaleCrop>
  <Company/>
  <LinksUpToDate>false</LinksUpToDate>
  <CharactersWithSpaces>14247</CharactersWithSpaces>
  <SharedDoc>false</SharedDoc>
  <HLinks>
    <vt:vector size="144" baseType="variant">
      <vt:variant>
        <vt:i4>1900628</vt:i4>
      </vt:variant>
      <vt:variant>
        <vt:i4>141</vt:i4>
      </vt:variant>
      <vt:variant>
        <vt:i4>0</vt:i4>
      </vt:variant>
      <vt:variant>
        <vt:i4>5</vt:i4>
      </vt:variant>
      <vt:variant>
        <vt:lpwstr>http://www.pyamc.com/front/contentDetail_100347_10722.jhtml</vt:lpwstr>
      </vt:variant>
      <vt:variant>
        <vt:lpwstr/>
      </vt:variant>
      <vt:variant>
        <vt:i4>1441854</vt:i4>
      </vt:variant>
      <vt:variant>
        <vt:i4>134</vt:i4>
      </vt:variant>
      <vt:variant>
        <vt:i4>0</vt:i4>
      </vt:variant>
      <vt:variant>
        <vt:i4>5</vt:i4>
      </vt:variant>
      <vt:variant>
        <vt:lpwstr/>
      </vt:variant>
      <vt:variant>
        <vt:lpwstr>_Toc499803332</vt:lpwstr>
      </vt:variant>
      <vt:variant>
        <vt:i4>1441854</vt:i4>
      </vt:variant>
      <vt:variant>
        <vt:i4>128</vt:i4>
      </vt:variant>
      <vt:variant>
        <vt:i4>0</vt:i4>
      </vt:variant>
      <vt:variant>
        <vt:i4>5</vt:i4>
      </vt:variant>
      <vt:variant>
        <vt:lpwstr/>
      </vt:variant>
      <vt:variant>
        <vt:lpwstr>_Toc499803331</vt:lpwstr>
      </vt:variant>
      <vt:variant>
        <vt:i4>1441854</vt:i4>
      </vt:variant>
      <vt:variant>
        <vt:i4>122</vt:i4>
      </vt:variant>
      <vt:variant>
        <vt:i4>0</vt:i4>
      </vt:variant>
      <vt:variant>
        <vt:i4>5</vt:i4>
      </vt:variant>
      <vt:variant>
        <vt:lpwstr/>
      </vt:variant>
      <vt:variant>
        <vt:lpwstr>_Toc499803330</vt:lpwstr>
      </vt:variant>
      <vt:variant>
        <vt:i4>1507390</vt:i4>
      </vt:variant>
      <vt:variant>
        <vt:i4>116</vt:i4>
      </vt:variant>
      <vt:variant>
        <vt:i4>0</vt:i4>
      </vt:variant>
      <vt:variant>
        <vt:i4>5</vt:i4>
      </vt:variant>
      <vt:variant>
        <vt:lpwstr/>
      </vt:variant>
      <vt:variant>
        <vt:lpwstr>_Toc499803329</vt:lpwstr>
      </vt:variant>
      <vt:variant>
        <vt:i4>1507390</vt:i4>
      </vt:variant>
      <vt:variant>
        <vt:i4>110</vt:i4>
      </vt:variant>
      <vt:variant>
        <vt:i4>0</vt:i4>
      </vt:variant>
      <vt:variant>
        <vt:i4>5</vt:i4>
      </vt:variant>
      <vt:variant>
        <vt:lpwstr/>
      </vt:variant>
      <vt:variant>
        <vt:lpwstr>_Toc499803328</vt:lpwstr>
      </vt:variant>
      <vt:variant>
        <vt:i4>1507390</vt:i4>
      </vt:variant>
      <vt:variant>
        <vt:i4>104</vt:i4>
      </vt:variant>
      <vt:variant>
        <vt:i4>0</vt:i4>
      </vt:variant>
      <vt:variant>
        <vt:i4>5</vt:i4>
      </vt:variant>
      <vt:variant>
        <vt:lpwstr/>
      </vt:variant>
      <vt:variant>
        <vt:lpwstr>_Toc499803327</vt:lpwstr>
      </vt:variant>
      <vt:variant>
        <vt:i4>1507390</vt:i4>
      </vt:variant>
      <vt:variant>
        <vt:i4>98</vt:i4>
      </vt:variant>
      <vt:variant>
        <vt:i4>0</vt:i4>
      </vt:variant>
      <vt:variant>
        <vt:i4>5</vt:i4>
      </vt:variant>
      <vt:variant>
        <vt:lpwstr/>
      </vt:variant>
      <vt:variant>
        <vt:lpwstr>_Toc499803326</vt:lpwstr>
      </vt:variant>
      <vt:variant>
        <vt:i4>1507390</vt:i4>
      </vt:variant>
      <vt:variant>
        <vt:i4>92</vt:i4>
      </vt:variant>
      <vt:variant>
        <vt:i4>0</vt:i4>
      </vt:variant>
      <vt:variant>
        <vt:i4>5</vt:i4>
      </vt:variant>
      <vt:variant>
        <vt:lpwstr/>
      </vt:variant>
      <vt:variant>
        <vt:lpwstr>_Toc499803325</vt:lpwstr>
      </vt:variant>
      <vt:variant>
        <vt:i4>1507390</vt:i4>
      </vt:variant>
      <vt:variant>
        <vt:i4>86</vt:i4>
      </vt:variant>
      <vt:variant>
        <vt:i4>0</vt:i4>
      </vt:variant>
      <vt:variant>
        <vt:i4>5</vt:i4>
      </vt:variant>
      <vt:variant>
        <vt:lpwstr/>
      </vt:variant>
      <vt:variant>
        <vt:lpwstr>_Toc499803324</vt:lpwstr>
      </vt:variant>
      <vt:variant>
        <vt:i4>1507390</vt:i4>
      </vt:variant>
      <vt:variant>
        <vt:i4>80</vt:i4>
      </vt:variant>
      <vt:variant>
        <vt:i4>0</vt:i4>
      </vt:variant>
      <vt:variant>
        <vt:i4>5</vt:i4>
      </vt:variant>
      <vt:variant>
        <vt:lpwstr/>
      </vt:variant>
      <vt:variant>
        <vt:lpwstr>_Toc499803323</vt:lpwstr>
      </vt:variant>
      <vt:variant>
        <vt:i4>1507390</vt:i4>
      </vt:variant>
      <vt:variant>
        <vt:i4>74</vt:i4>
      </vt:variant>
      <vt:variant>
        <vt:i4>0</vt:i4>
      </vt:variant>
      <vt:variant>
        <vt:i4>5</vt:i4>
      </vt:variant>
      <vt:variant>
        <vt:lpwstr/>
      </vt:variant>
      <vt:variant>
        <vt:lpwstr>_Toc499803322</vt:lpwstr>
      </vt:variant>
      <vt:variant>
        <vt:i4>1507390</vt:i4>
      </vt:variant>
      <vt:variant>
        <vt:i4>68</vt:i4>
      </vt:variant>
      <vt:variant>
        <vt:i4>0</vt:i4>
      </vt:variant>
      <vt:variant>
        <vt:i4>5</vt:i4>
      </vt:variant>
      <vt:variant>
        <vt:lpwstr/>
      </vt:variant>
      <vt:variant>
        <vt:lpwstr>_Toc499803321</vt:lpwstr>
      </vt:variant>
      <vt:variant>
        <vt:i4>1507390</vt:i4>
      </vt:variant>
      <vt:variant>
        <vt:i4>62</vt:i4>
      </vt:variant>
      <vt:variant>
        <vt:i4>0</vt:i4>
      </vt:variant>
      <vt:variant>
        <vt:i4>5</vt:i4>
      </vt:variant>
      <vt:variant>
        <vt:lpwstr/>
      </vt:variant>
      <vt:variant>
        <vt:lpwstr>_Toc499803320</vt:lpwstr>
      </vt:variant>
      <vt:variant>
        <vt:i4>1310782</vt:i4>
      </vt:variant>
      <vt:variant>
        <vt:i4>56</vt:i4>
      </vt:variant>
      <vt:variant>
        <vt:i4>0</vt:i4>
      </vt:variant>
      <vt:variant>
        <vt:i4>5</vt:i4>
      </vt:variant>
      <vt:variant>
        <vt:lpwstr/>
      </vt:variant>
      <vt:variant>
        <vt:lpwstr>_Toc499803319</vt:lpwstr>
      </vt:variant>
      <vt:variant>
        <vt:i4>1310782</vt:i4>
      </vt:variant>
      <vt:variant>
        <vt:i4>50</vt:i4>
      </vt:variant>
      <vt:variant>
        <vt:i4>0</vt:i4>
      </vt:variant>
      <vt:variant>
        <vt:i4>5</vt:i4>
      </vt:variant>
      <vt:variant>
        <vt:lpwstr/>
      </vt:variant>
      <vt:variant>
        <vt:lpwstr>_Toc499803318</vt:lpwstr>
      </vt:variant>
      <vt:variant>
        <vt:i4>1310782</vt:i4>
      </vt:variant>
      <vt:variant>
        <vt:i4>44</vt:i4>
      </vt:variant>
      <vt:variant>
        <vt:i4>0</vt:i4>
      </vt:variant>
      <vt:variant>
        <vt:i4>5</vt:i4>
      </vt:variant>
      <vt:variant>
        <vt:lpwstr/>
      </vt:variant>
      <vt:variant>
        <vt:lpwstr>_Toc499803317</vt:lpwstr>
      </vt:variant>
      <vt:variant>
        <vt:i4>1310782</vt:i4>
      </vt:variant>
      <vt:variant>
        <vt:i4>38</vt:i4>
      </vt:variant>
      <vt:variant>
        <vt:i4>0</vt:i4>
      </vt:variant>
      <vt:variant>
        <vt:i4>5</vt:i4>
      </vt:variant>
      <vt:variant>
        <vt:lpwstr/>
      </vt:variant>
      <vt:variant>
        <vt:lpwstr>_Toc499803316</vt:lpwstr>
      </vt:variant>
      <vt:variant>
        <vt:i4>1310782</vt:i4>
      </vt:variant>
      <vt:variant>
        <vt:i4>32</vt:i4>
      </vt:variant>
      <vt:variant>
        <vt:i4>0</vt:i4>
      </vt:variant>
      <vt:variant>
        <vt:i4>5</vt:i4>
      </vt:variant>
      <vt:variant>
        <vt:lpwstr/>
      </vt:variant>
      <vt:variant>
        <vt:lpwstr>_Toc499803315</vt:lpwstr>
      </vt:variant>
      <vt:variant>
        <vt:i4>1310782</vt:i4>
      </vt:variant>
      <vt:variant>
        <vt:i4>26</vt:i4>
      </vt:variant>
      <vt:variant>
        <vt:i4>0</vt:i4>
      </vt:variant>
      <vt:variant>
        <vt:i4>5</vt:i4>
      </vt:variant>
      <vt:variant>
        <vt:lpwstr/>
      </vt:variant>
      <vt:variant>
        <vt:lpwstr>_Toc499803314</vt:lpwstr>
      </vt:variant>
      <vt:variant>
        <vt:i4>1310782</vt:i4>
      </vt:variant>
      <vt:variant>
        <vt:i4>20</vt:i4>
      </vt:variant>
      <vt:variant>
        <vt:i4>0</vt:i4>
      </vt:variant>
      <vt:variant>
        <vt:i4>5</vt:i4>
      </vt:variant>
      <vt:variant>
        <vt:lpwstr/>
      </vt:variant>
      <vt:variant>
        <vt:lpwstr>_Toc499803313</vt:lpwstr>
      </vt:variant>
      <vt:variant>
        <vt:i4>1310782</vt:i4>
      </vt:variant>
      <vt:variant>
        <vt:i4>14</vt:i4>
      </vt:variant>
      <vt:variant>
        <vt:i4>0</vt:i4>
      </vt:variant>
      <vt:variant>
        <vt:i4>5</vt:i4>
      </vt:variant>
      <vt:variant>
        <vt:lpwstr/>
      </vt:variant>
      <vt:variant>
        <vt:lpwstr>_Toc499803312</vt:lpwstr>
      </vt:variant>
      <vt:variant>
        <vt:i4>1310782</vt:i4>
      </vt:variant>
      <vt:variant>
        <vt:i4>8</vt:i4>
      </vt:variant>
      <vt:variant>
        <vt:i4>0</vt:i4>
      </vt:variant>
      <vt:variant>
        <vt:i4>5</vt:i4>
      </vt:variant>
      <vt:variant>
        <vt:lpwstr/>
      </vt:variant>
      <vt:variant>
        <vt:lpwstr>_Toc499803311</vt:lpwstr>
      </vt:variant>
      <vt:variant>
        <vt:i4>1310782</vt:i4>
      </vt:variant>
      <vt:variant>
        <vt:i4>2</vt:i4>
      </vt:variant>
      <vt:variant>
        <vt:i4>0</vt:i4>
      </vt:variant>
      <vt:variant>
        <vt:i4>5</vt:i4>
      </vt:variant>
      <vt:variant>
        <vt:lpwstr/>
      </vt:variant>
      <vt:variant>
        <vt:lpwstr>_Toc499803310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ZHONGM</cp:lastModifiedBy>
  <cp:revision>2</cp:revision>
  <cp:lastPrinted>2017-03-28T03:43:00Z</cp:lastPrinted>
  <dcterms:created xsi:type="dcterms:W3CDTF">2020-07-23T16:01:00Z</dcterms:created>
  <dcterms:modified xsi:type="dcterms:W3CDTF">2020-07-23T16:01:00Z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