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53" w:rsidRPr="00561667" w:rsidRDefault="00A31D53" w:rsidP="00A31D53">
      <w:pPr>
        <w:widowControl/>
        <w:shd w:val="clear" w:color="auto" w:fill="FFFFFF"/>
        <w:snapToGrid w:val="0"/>
        <w:spacing w:line="360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1"/>
        </w:rPr>
      </w:pPr>
      <w:r w:rsidRPr="00561667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1"/>
          <w:bdr w:val="none" w:sz="0" w:space="0" w:color="auto" w:frame="1"/>
        </w:rPr>
        <w:t>泰康资产管理有限责任公司关于</w:t>
      </w:r>
      <w:r w:rsidR="00305CB0" w:rsidRPr="00561667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1"/>
          <w:bdr w:val="none" w:sz="0" w:space="0" w:color="auto" w:frame="1"/>
        </w:rPr>
        <w:t>终止</w:t>
      </w:r>
      <w:r w:rsidR="000B04E5" w:rsidRPr="00561667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1"/>
          <w:bdr w:val="none" w:sz="0" w:space="0" w:color="auto" w:frame="1"/>
        </w:rPr>
        <w:t>泰诚财富基金销售（大连）有限公司</w:t>
      </w:r>
      <w:r w:rsidRPr="00561667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1"/>
          <w:bdr w:val="none" w:sz="0" w:space="0" w:color="auto" w:frame="1"/>
        </w:rPr>
        <w:t>办理旗下基金相关</w:t>
      </w:r>
      <w:r w:rsidR="000B04E5" w:rsidRPr="00561667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1"/>
          <w:bdr w:val="none" w:sz="0" w:space="0" w:color="auto" w:frame="1"/>
        </w:rPr>
        <w:t>销售</w:t>
      </w:r>
      <w:r w:rsidRPr="00561667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1"/>
          <w:bdr w:val="none" w:sz="0" w:space="0" w:color="auto" w:frame="1"/>
        </w:rPr>
        <w:t>业务的公告</w:t>
      </w:r>
    </w:p>
    <w:p w:rsidR="005C36F2" w:rsidRDefault="00A31D53" w:rsidP="005C36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240" w:line="360" w:lineRule="auto"/>
        <w:ind w:firstLineChars="200" w:firstLine="420"/>
        <w:jc w:val="lef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为维护投资者利益，泰康资产管理有限责任公司（以下简称“本公司”）决定</w:t>
      </w:r>
      <w:r w:rsidR="004F6D2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终止</w:t>
      </w:r>
      <w:r w:rsidR="000B04E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泰诚财富基金销售（大连）有限公司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（以下</w:t>
      </w:r>
      <w:bookmarkStart w:id="0" w:name="_GoBack"/>
      <w:bookmarkEnd w:id="0"/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简称“</w:t>
      </w:r>
      <w:r w:rsidR="000B04E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泰诚财富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”）办理本公司旗下基金的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相关销售业务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。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投资者通过泰诚财富持有的本公司基金份额，可以通过本公司发起申请，</w:t>
      </w:r>
      <w:r w:rsidR="004F6D2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办理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持有</w:t>
      </w:r>
      <w:r w:rsidR="002E674A" w:rsidRPr="00561667">
        <w:rPr>
          <w:rFonts w:asciiTheme="minorEastAsia" w:hAnsiTheme="minorEastAsia" w:cs="宋体" w:hint="eastAsia"/>
          <w:color w:val="1E1E1E"/>
          <w:kern w:val="0"/>
          <w:szCs w:val="21"/>
        </w:rPr>
        <w:t>基金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份额</w:t>
      </w:r>
      <w:r w:rsidR="004F6D2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的</w:t>
      </w:r>
      <w:r w:rsidR="002E674A" w:rsidRPr="00561667">
        <w:rPr>
          <w:rFonts w:asciiTheme="minorEastAsia" w:hAnsiTheme="minorEastAsia" w:cs="宋体" w:hint="eastAsia"/>
          <w:color w:val="1E1E1E"/>
          <w:kern w:val="0"/>
          <w:szCs w:val="21"/>
        </w:rPr>
        <w:t>赎回业务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。</w:t>
      </w:r>
      <w:r w:rsidR="004F6D2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相关基金更新招募说明书或其他公告将不再列示该销售机构信息，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敬请投资者妥善做好安排。</w:t>
      </w:r>
    </w:p>
    <w:p w:rsidR="005C36F2" w:rsidRPr="00561667" w:rsidRDefault="005C36F2" w:rsidP="005C36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20"/>
        <w:jc w:val="left"/>
        <w:rPr>
          <w:rFonts w:asciiTheme="minorEastAsia" w:hAnsiTheme="minorEastAsia" w:cs="宋体"/>
          <w:color w:val="1E1E1E"/>
          <w:kern w:val="0"/>
          <w:szCs w:val="21"/>
        </w:rPr>
      </w:pPr>
      <w:r w:rsidRPr="005C36F2">
        <w:rPr>
          <w:rFonts w:asciiTheme="minorEastAsia" w:hAnsiTheme="minorEastAsia" w:cs="宋体" w:hint="eastAsia"/>
          <w:color w:val="1E1E1E"/>
          <w:kern w:val="0"/>
          <w:szCs w:val="21"/>
        </w:rPr>
        <w:t>投资者可以登录本公司网站（www.tkfunds.com.cn）查询或者拨打本公司的客户服务电话(4001895522)垂询相关事宜。</w:t>
      </w:r>
    </w:p>
    <w:p w:rsidR="000B04E5" w:rsidRPr="00561667" w:rsidRDefault="000B04E5" w:rsidP="000B04E5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561667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A31D53" w:rsidRPr="00561667" w:rsidRDefault="000B04E5" w:rsidP="000B04E5">
      <w:pPr>
        <w:adjustRightInd w:val="0"/>
        <w:snapToGrid w:val="0"/>
        <w:spacing w:line="360" w:lineRule="auto"/>
        <w:ind w:firstLineChars="200" w:firstLine="420"/>
        <w:rPr>
          <w:rFonts w:ascii="Arial" w:hAnsi="宋体" w:cs="Arial"/>
          <w:color w:val="000000"/>
          <w:szCs w:val="21"/>
        </w:rPr>
      </w:pPr>
      <w:r w:rsidRPr="00561667">
        <w:rPr>
          <w:rFonts w:ascii="宋体" w:hAnsi="宋体"/>
        </w:rPr>
        <w:t>特此公告</w:t>
      </w:r>
      <w:r w:rsidRPr="00561667">
        <w:rPr>
          <w:rFonts w:ascii="宋体" w:hAnsi="宋体" w:hint="eastAsia"/>
        </w:rPr>
        <w:t>。</w:t>
      </w: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righ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/>
          <w:color w:val="1E1E1E"/>
          <w:kern w:val="0"/>
          <w:szCs w:val="21"/>
        </w:rPr>
        <w:t>泰康资产管理有限责任公司</w:t>
      </w:r>
    </w:p>
    <w:p w:rsidR="00A31D53" w:rsidRPr="00A31D53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righ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20</w:t>
      </w:r>
      <w:r w:rsidR="000B04E5" w:rsidRPr="00561667">
        <w:rPr>
          <w:rFonts w:asciiTheme="minorEastAsia" w:hAnsiTheme="minorEastAsia" w:cs="宋体"/>
          <w:color w:val="1E1E1E"/>
          <w:kern w:val="0"/>
          <w:szCs w:val="21"/>
        </w:rPr>
        <w:t>20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年</w:t>
      </w:r>
      <w:r w:rsidR="005C36F2">
        <w:rPr>
          <w:rFonts w:asciiTheme="minorEastAsia" w:hAnsiTheme="minorEastAsia" w:cs="宋体"/>
          <w:color w:val="1E1E1E"/>
          <w:kern w:val="0"/>
          <w:szCs w:val="21"/>
        </w:rPr>
        <w:t>7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月</w:t>
      </w:r>
      <w:r w:rsidR="005C36F2">
        <w:rPr>
          <w:rFonts w:asciiTheme="minorEastAsia" w:hAnsiTheme="minorEastAsia" w:cs="宋体"/>
          <w:color w:val="1E1E1E"/>
          <w:kern w:val="0"/>
          <w:szCs w:val="21"/>
        </w:rPr>
        <w:t>22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日</w:t>
      </w:r>
    </w:p>
    <w:p w:rsidR="00A31D53" w:rsidRPr="00A31D53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3B1B58" w:rsidRPr="00A31D53" w:rsidRDefault="003B1B58" w:rsidP="00A31D53">
      <w:pPr>
        <w:snapToGrid w:val="0"/>
        <w:spacing w:line="360" w:lineRule="auto"/>
        <w:rPr>
          <w:rFonts w:asciiTheme="minorEastAsia" w:hAnsiTheme="minorEastAsia"/>
          <w:szCs w:val="21"/>
        </w:rPr>
      </w:pPr>
    </w:p>
    <w:sectPr w:rsidR="003B1B58" w:rsidRPr="00A31D53" w:rsidSect="00A77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73" w:rsidRDefault="00121173" w:rsidP="003B7A97">
      <w:r>
        <w:separator/>
      </w:r>
    </w:p>
  </w:endnote>
  <w:endnote w:type="continuationSeparator" w:id="0">
    <w:p w:rsidR="00121173" w:rsidRDefault="00121173" w:rsidP="003B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73" w:rsidRDefault="00121173" w:rsidP="003B7A97">
      <w:r>
        <w:separator/>
      </w:r>
    </w:p>
  </w:footnote>
  <w:footnote w:type="continuationSeparator" w:id="0">
    <w:p w:rsidR="00121173" w:rsidRDefault="00121173" w:rsidP="003B7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3"/>
    <w:multiLevelType w:val="hybridMultilevel"/>
    <w:tmpl w:val="81087D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D53"/>
    <w:rsid w:val="000B04E5"/>
    <w:rsid w:val="00121173"/>
    <w:rsid w:val="002373C7"/>
    <w:rsid w:val="002E674A"/>
    <w:rsid w:val="00305CB0"/>
    <w:rsid w:val="003B1B58"/>
    <w:rsid w:val="003B7A97"/>
    <w:rsid w:val="004C1C62"/>
    <w:rsid w:val="004F6D25"/>
    <w:rsid w:val="005376D6"/>
    <w:rsid w:val="00561667"/>
    <w:rsid w:val="005B22A5"/>
    <w:rsid w:val="005C36F2"/>
    <w:rsid w:val="00830BA0"/>
    <w:rsid w:val="008D44EB"/>
    <w:rsid w:val="009E69E7"/>
    <w:rsid w:val="00A31D53"/>
    <w:rsid w:val="00A77DA8"/>
    <w:rsid w:val="00AB2FE7"/>
    <w:rsid w:val="00C725D2"/>
    <w:rsid w:val="00D55CFB"/>
    <w:rsid w:val="00EA7788"/>
    <w:rsid w:val="00E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31D5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7A9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7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Company>Tkamc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鲁祎</dc:creator>
  <cp:keywords/>
  <dc:description/>
  <cp:lastModifiedBy>ZHONGM</cp:lastModifiedBy>
  <cp:revision>2</cp:revision>
  <dcterms:created xsi:type="dcterms:W3CDTF">2020-07-21T16:00:00Z</dcterms:created>
  <dcterms:modified xsi:type="dcterms:W3CDTF">2020-07-21T16:00:00Z</dcterms:modified>
</cp:coreProperties>
</file>