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DD" w:rsidRDefault="003F4AEB">
      <w:pPr>
        <w:pStyle w:val="Default"/>
        <w:spacing w:line="360" w:lineRule="auto"/>
        <w:jc w:val="center"/>
        <w:rPr>
          <w:rFonts w:ascii="宋体" w:eastAsia="宋体" w:hAnsi="宋体" w:cs="宋体"/>
          <w:b/>
          <w:bCs/>
          <w:color w:val="auto"/>
          <w:sz w:val="28"/>
        </w:rPr>
      </w:pPr>
      <w:r>
        <w:rPr>
          <w:rFonts w:ascii="宋体" w:eastAsia="宋体" w:hAnsi="宋体" w:cs="宋体" w:hint="eastAsia"/>
          <w:b/>
          <w:bCs/>
          <w:color w:val="auto"/>
          <w:sz w:val="28"/>
        </w:rPr>
        <w:t>关于旗下基金在北京蛋卷基金销售有限公司开通申购、赎回、基金转换和定投业务并参与费率优惠活动的公告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长安基金管理有限公司（以下简称</w:t>
      </w:r>
      <w:r>
        <w:rPr>
          <w:rFonts w:ascii="宋体" w:eastAsia="宋体" w:cs="宋体"/>
          <w:sz w:val="23"/>
          <w:szCs w:val="23"/>
        </w:rPr>
        <w:t>“</w:t>
      </w:r>
      <w:r>
        <w:rPr>
          <w:rFonts w:ascii="宋体" w:eastAsia="宋体" w:cs="宋体" w:hint="eastAsia"/>
          <w:sz w:val="23"/>
          <w:szCs w:val="23"/>
        </w:rPr>
        <w:t>本公司</w:t>
      </w:r>
      <w:r>
        <w:rPr>
          <w:rFonts w:ascii="宋体" w:eastAsia="宋体" w:cs="宋体"/>
          <w:sz w:val="23"/>
          <w:szCs w:val="23"/>
        </w:rPr>
        <w:t>”</w:t>
      </w:r>
      <w:r>
        <w:rPr>
          <w:rFonts w:ascii="宋体" w:eastAsia="宋体" w:cs="宋体" w:hint="eastAsia"/>
          <w:sz w:val="23"/>
          <w:szCs w:val="23"/>
        </w:rPr>
        <w:t>）经与北京蛋卷基金销售有限公司（以下简称</w:t>
      </w:r>
      <w:r>
        <w:rPr>
          <w:rFonts w:ascii="宋体" w:eastAsia="宋体" w:cs="宋体"/>
          <w:sz w:val="23"/>
          <w:szCs w:val="23"/>
        </w:rPr>
        <w:t>“</w:t>
      </w:r>
      <w:r>
        <w:rPr>
          <w:rFonts w:ascii="宋体" w:eastAsia="宋体" w:cs="宋体" w:hint="eastAsia"/>
          <w:sz w:val="23"/>
          <w:szCs w:val="23"/>
        </w:rPr>
        <w:t>蛋卷基金</w:t>
      </w:r>
      <w:r>
        <w:rPr>
          <w:rFonts w:ascii="宋体" w:eastAsia="宋体" w:cs="宋体"/>
          <w:sz w:val="23"/>
          <w:szCs w:val="23"/>
        </w:rPr>
        <w:t>”</w:t>
      </w:r>
      <w:r>
        <w:rPr>
          <w:rFonts w:ascii="宋体" w:eastAsia="宋体" w:cs="宋体" w:hint="eastAsia"/>
          <w:sz w:val="23"/>
          <w:szCs w:val="23"/>
        </w:rPr>
        <w:t>）签署销售协议并协商一致，如下基金将于</w:t>
      </w:r>
      <w:r>
        <w:rPr>
          <w:rFonts w:ascii="宋体" w:eastAsia="宋体" w:cs="宋体"/>
          <w:sz w:val="23"/>
          <w:szCs w:val="23"/>
        </w:rPr>
        <w:t>20</w:t>
      </w:r>
      <w:r>
        <w:rPr>
          <w:rFonts w:ascii="宋体" w:eastAsia="宋体" w:cs="宋体" w:hint="eastAsia"/>
          <w:sz w:val="23"/>
          <w:szCs w:val="23"/>
        </w:rPr>
        <w:t>20</w:t>
      </w:r>
      <w:r>
        <w:rPr>
          <w:rFonts w:ascii="宋体" w:eastAsia="宋体" w:cs="宋体" w:hint="eastAsia"/>
          <w:sz w:val="23"/>
          <w:szCs w:val="23"/>
        </w:rPr>
        <w:t>年</w:t>
      </w:r>
      <w:r>
        <w:rPr>
          <w:rFonts w:ascii="宋体" w:eastAsia="宋体" w:cs="宋体" w:hint="eastAsia"/>
          <w:sz w:val="23"/>
          <w:szCs w:val="23"/>
        </w:rPr>
        <w:t>7</w:t>
      </w:r>
      <w:r>
        <w:rPr>
          <w:rFonts w:ascii="宋体" w:eastAsia="宋体" w:cs="宋体" w:hint="eastAsia"/>
          <w:sz w:val="23"/>
          <w:szCs w:val="23"/>
        </w:rPr>
        <w:t>月</w:t>
      </w:r>
      <w:r>
        <w:rPr>
          <w:rFonts w:ascii="宋体" w:eastAsia="宋体" w:cs="宋体" w:hint="eastAsia"/>
          <w:sz w:val="23"/>
          <w:szCs w:val="23"/>
        </w:rPr>
        <w:t>20</w:t>
      </w:r>
      <w:r>
        <w:rPr>
          <w:rFonts w:ascii="宋体" w:eastAsia="宋体" w:cs="宋体" w:hint="eastAsia"/>
          <w:sz w:val="23"/>
          <w:szCs w:val="23"/>
        </w:rPr>
        <w:t>日起在蛋卷基金开通申购、赎回、基金转换和定投业务。</w:t>
      </w:r>
    </w:p>
    <w:tbl>
      <w:tblPr>
        <w:tblW w:w="8520" w:type="dxa"/>
        <w:jc w:val="center"/>
        <w:tblLook w:val="04A0"/>
      </w:tblPr>
      <w:tblGrid>
        <w:gridCol w:w="5440"/>
        <w:gridCol w:w="3080"/>
      </w:tblGrid>
      <w:tr w:rsidR="000C14DD">
        <w:trPr>
          <w:trHeight w:val="600"/>
          <w:jc w:val="center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ind w:firstLine="46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基金名称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基金代码</w:t>
            </w:r>
          </w:p>
        </w:tc>
      </w:tr>
      <w:tr w:rsidR="000C14DD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长安裕盛灵活配置混合型证券投资基金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A:005343   C:005344</w:t>
            </w:r>
          </w:p>
        </w:tc>
      </w:tr>
      <w:tr w:rsidR="000C14DD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长安裕泰灵活配置混合型证券投资基金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A: 005341  C:005342</w:t>
            </w:r>
          </w:p>
        </w:tc>
      </w:tr>
      <w:tr w:rsidR="000C14DD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长安鑫禧灵活配置混合型证券投资基金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005477  C:005478</w:t>
            </w:r>
          </w:p>
        </w:tc>
      </w:tr>
      <w:tr w:rsidR="000C14DD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长安泓润纯债债券型证券投资基金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005345  C:005346</w:t>
            </w:r>
          </w:p>
        </w:tc>
      </w:tr>
      <w:tr w:rsidR="000C14DD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长安裕隆灵活配置混合型证券投资基金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DD" w:rsidRDefault="003F4A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A:005743   C:005744</w:t>
            </w:r>
          </w:p>
        </w:tc>
      </w:tr>
    </w:tbl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一、具体优惠费率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投资者通过蛋卷基金申购（包含定投）上述基金，申购费率、转换补差费率不设折扣限制，具体折扣费率以蛋卷基金活动公告为准。基金费率请详见基金合同、招募说明书（更新）等法律文件，以及本公司发布的最新业务公告。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二、投资者可通过以下途径了解或咨询相关情况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>1</w:t>
      </w:r>
      <w:r>
        <w:rPr>
          <w:rFonts w:ascii="宋体" w:eastAsia="宋体" w:cs="宋体" w:hint="eastAsia"/>
          <w:sz w:val="23"/>
          <w:szCs w:val="23"/>
        </w:rPr>
        <w:t>、北京蛋卷基金销售有限公司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客户服务电话：</w:t>
      </w:r>
      <w:r>
        <w:rPr>
          <w:rFonts w:ascii="宋体" w:eastAsia="宋体" w:cs="宋体" w:hint="eastAsia"/>
          <w:sz w:val="23"/>
          <w:szCs w:val="23"/>
        </w:rPr>
        <w:t>4000-618-518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网站：</w:t>
      </w:r>
      <w:r>
        <w:rPr>
          <w:rFonts w:ascii="宋体" w:eastAsia="宋体" w:cs="宋体" w:hint="eastAsia"/>
          <w:sz w:val="23"/>
          <w:szCs w:val="23"/>
        </w:rPr>
        <w:t>www.danjuanapp.com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>2</w:t>
      </w:r>
      <w:r>
        <w:rPr>
          <w:rFonts w:ascii="宋体" w:eastAsia="宋体" w:cs="宋体" w:hint="eastAsia"/>
          <w:sz w:val="23"/>
          <w:szCs w:val="23"/>
        </w:rPr>
        <w:t>、长安基金管理有限公司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spacing w:line="360" w:lineRule="auto"/>
        <w:ind w:firstLineChars="200" w:firstLine="460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客户服务电话：</w:t>
      </w:r>
      <w:r>
        <w:rPr>
          <w:rFonts w:ascii="宋体" w:eastAsia="宋体" w:cs="宋体"/>
          <w:sz w:val="23"/>
          <w:szCs w:val="23"/>
        </w:rPr>
        <w:t>400</w:t>
      </w:r>
      <w:r>
        <w:rPr>
          <w:rFonts w:ascii="宋体" w:eastAsia="宋体" w:cs="宋体" w:hint="eastAsia"/>
          <w:sz w:val="23"/>
          <w:szCs w:val="23"/>
        </w:rPr>
        <w:t>-</w:t>
      </w:r>
      <w:r>
        <w:rPr>
          <w:rFonts w:ascii="宋体" w:eastAsia="宋体" w:cs="宋体"/>
          <w:sz w:val="23"/>
          <w:szCs w:val="23"/>
        </w:rPr>
        <w:t>820</w:t>
      </w:r>
      <w:r>
        <w:rPr>
          <w:rFonts w:ascii="宋体" w:eastAsia="宋体" w:cs="宋体" w:hint="eastAsia"/>
          <w:sz w:val="23"/>
          <w:szCs w:val="23"/>
        </w:rPr>
        <w:t>-</w:t>
      </w:r>
      <w:r>
        <w:rPr>
          <w:rFonts w:ascii="宋体" w:eastAsia="宋体" w:cs="宋体"/>
          <w:sz w:val="23"/>
          <w:szCs w:val="23"/>
        </w:rPr>
        <w:t>9688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网站：</w:t>
      </w:r>
      <w:hyperlink r:id="rId7" w:history="1">
        <w:r>
          <w:rPr>
            <w:rStyle w:val="a6"/>
            <w:rFonts w:ascii="宋体" w:eastAsia="宋体" w:cs="宋体"/>
            <w:sz w:val="23"/>
            <w:szCs w:val="23"/>
          </w:rPr>
          <w:t>www.changanfunds.com</w:t>
        </w:r>
      </w:hyperlink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三、重要提示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lastRenderedPageBreak/>
        <w:t>本公司承诺以诚实信用、勤勉尽责的原则管理和运用基金资产</w:t>
      </w:r>
      <w:r>
        <w:rPr>
          <w:rFonts w:ascii="宋体" w:eastAsia="宋体" w:cs="宋体"/>
          <w:sz w:val="23"/>
          <w:szCs w:val="23"/>
        </w:rPr>
        <w:t>,</w:t>
      </w:r>
      <w:r>
        <w:rPr>
          <w:rFonts w:ascii="宋体" w:eastAsia="宋体" w:cs="宋体" w:hint="eastAsia"/>
          <w:sz w:val="23"/>
          <w:szCs w:val="23"/>
        </w:rPr>
        <w:t>但不保证基金一定盈利</w:t>
      </w:r>
      <w:r>
        <w:rPr>
          <w:rFonts w:ascii="宋体" w:eastAsia="宋体" w:cs="宋体"/>
          <w:sz w:val="23"/>
          <w:szCs w:val="23"/>
        </w:rPr>
        <w:t>,</w:t>
      </w:r>
      <w:r>
        <w:rPr>
          <w:rFonts w:ascii="宋体" w:eastAsia="宋体" w:cs="宋体" w:hint="eastAsia"/>
          <w:sz w:val="23"/>
          <w:szCs w:val="23"/>
        </w:rPr>
        <w:t>也不保证最低收益。基金的过往业绩及其净值高低并不预示其未来业绩表现。本公司提醒投资者</w:t>
      </w:r>
      <w:r>
        <w:rPr>
          <w:rFonts w:ascii="宋体" w:eastAsia="宋体" w:cs="宋体"/>
          <w:sz w:val="23"/>
          <w:szCs w:val="23"/>
        </w:rPr>
        <w:t>,</w:t>
      </w:r>
      <w:r>
        <w:rPr>
          <w:rFonts w:ascii="宋体" w:eastAsia="宋体" w:cs="宋体" w:hint="eastAsia"/>
          <w:sz w:val="23"/>
          <w:szCs w:val="23"/>
        </w:rPr>
        <w:t>投资者投资于基金前应认真阅读本基金的基金合同、招募说明书等文件。敬请投资者注意投资风险。</w:t>
      </w:r>
      <w:r>
        <w:rPr>
          <w:rFonts w:ascii="宋体" w:eastAsia="宋体" w:cs="宋体"/>
          <w:sz w:val="23"/>
          <w:szCs w:val="23"/>
        </w:rPr>
        <w:t xml:space="preserve"> </w:t>
      </w:r>
      <w:bookmarkStart w:id="0" w:name="_GoBack"/>
      <w:bookmarkEnd w:id="0"/>
    </w:p>
    <w:p w:rsidR="000C14DD" w:rsidRDefault="003F4AEB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特此公告。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0C14DD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</w:p>
    <w:p w:rsidR="000C14DD" w:rsidRDefault="003F4AEB">
      <w:pPr>
        <w:pStyle w:val="Default"/>
        <w:spacing w:before="156" w:after="156" w:line="360" w:lineRule="auto"/>
        <w:ind w:right="10"/>
        <w:jc w:val="right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长安基金管理有限公司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0C14DD" w:rsidRDefault="003F4AEB">
      <w:pPr>
        <w:spacing w:line="360" w:lineRule="auto"/>
        <w:ind w:firstLineChars="200" w:firstLine="460"/>
        <w:jc w:val="right"/>
      </w:pPr>
      <w:r>
        <w:rPr>
          <w:rFonts w:ascii="宋体" w:eastAsia="宋体" w:cs="宋体"/>
          <w:sz w:val="23"/>
          <w:szCs w:val="23"/>
        </w:rPr>
        <w:t>20</w:t>
      </w:r>
      <w:r>
        <w:rPr>
          <w:rFonts w:ascii="宋体" w:eastAsia="宋体" w:cs="宋体" w:hint="eastAsia"/>
          <w:sz w:val="23"/>
          <w:szCs w:val="23"/>
        </w:rPr>
        <w:t>20</w:t>
      </w:r>
      <w:r>
        <w:rPr>
          <w:rFonts w:ascii="宋体" w:eastAsia="宋体" w:cs="宋体" w:hint="eastAsia"/>
          <w:sz w:val="23"/>
          <w:szCs w:val="23"/>
        </w:rPr>
        <w:t>年</w:t>
      </w:r>
      <w:r>
        <w:rPr>
          <w:rFonts w:ascii="宋体" w:eastAsia="宋体" w:cs="宋体" w:hint="eastAsia"/>
          <w:sz w:val="23"/>
          <w:szCs w:val="23"/>
        </w:rPr>
        <w:t>7</w:t>
      </w:r>
      <w:r>
        <w:rPr>
          <w:rFonts w:ascii="宋体" w:eastAsia="宋体" w:cs="宋体" w:hint="eastAsia"/>
          <w:sz w:val="23"/>
          <w:szCs w:val="23"/>
        </w:rPr>
        <w:t>月</w:t>
      </w:r>
      <w:r>
        <w:rPr>
          <w:rFonts w:ascii="宋体" w:eastAsia="宋体" w:cs="宋体" w:hint="eastAsia"/>
          <w:sz w:val="23"/>
          <w:szCs w:val="23"/>
        </w:rPr>
        <w:t>20</w:t>
      </w:r>
      <w:r>
        <w:rPr>
          <w:rFonts w:ascii="宋体" w:eastAsia="宋体" w:cs="宋体" w:hint="eastAsia"/>
          <w:sz w:val="23"/>
          <w:szCs w:val="23"/>
        </w:rPr>
        <w:t>日</w:t>
      </w:r>
    </w:p>
    <w:sectPr w:rsidR="000C14DD" w:rsidSect="000C1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EB" w:rsidRDefault="003F4AEB" w:rsidP="003F4AEB">
      <w:r>
        <w:separator/>
      </w:r>
    </w:p>
  </w:endnote>
  <w:endnote w:type="continuationSeparator" w:id="0">
    <w:p w:rsidR="003F4AEB" w:rsidRDefault="003F4AEB" w:rsidP="003F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EB" w:rsidRDefault="003F4AEB" w:rsidP="003F4AEB">
      <w:r>
        <w:separator/>
      </w:r>
    </w:p>
  </w:footnote>
  <w:footnote w:type="continuationSeparator" w:id="0">
    <w:p w:rsidR="003F4AEB" w:rsidRDefault="003F4AEB" w:rsidP="003F4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D5"/>
    <w:rsid w:val="00087051"/>
    <w:rsid w:val="000A47DC"/>
    <w:rsid w:val="000C14DD"/>
    <w:rsid w:val="0011059E"/>
    <w:rsid w:val="002D2565"/>
    <w:rsid w:val="00342BCC"/>
    <w:rsid w:val="003F4AEB"/>
    <w:rsid w:val="00420007"/>
    <w:rsid w:val="005652FE"/>
    <w:rsid w:val="00591186"/>
    <w:rsid w:val="00791A54"/>
    <w:rsid w:val="007A724F"/>
    <w:rsid w:val="00827A67"/>
    <w:rsid w:val="008A664C"/>
    <w:rsid w:val="009C56EB"/>
    <w:rsid w:val="009D5D54"/>
    <w:rsid w:val="00A73202"/>
    <w:rsid w:val="00AB035F"/>
    <w:rsid w:val="00B11BD0"/>
    <w:rsid w:val="00BD079D"/>
    <w:rsid w:val="00C45173"/>
    <w:rsid w:val="00C91808"/>
    <w:rsid w:val="00CC6A5D"/>
    <w:rsid w:val="00D1588A"/>
    <w:rsid w:val="00D333E7"/>
    <w:rsid w:val="00E521D5"/>
    <w:rsid w:val="00E8629C"/>
    <w:rsid w:val="00ED0F43"/>
    <w:rsid w:val="00FC3996"/>
    <w:rsid w:val="309A71B8"/>
    <w:rsid w:val="485601B3"/>
    <w:rsid w:val="5F7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C14DD"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0C14D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0C14DD"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0C14DD"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0C14DD"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</w:rPr>
  </w:style>
  <w:style w:type="paragraph" w:styleId="6">
    <w:name w:val="heading 6"/>
    <w:basedOn w:val="a"/>
    <w:next w:val="a"/>
    <w:link w:val="6Char"/>
    <w:qFormat/>
    <w:rsid w:val="000C14DD"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C14DD"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1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1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C14D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0C14DD"/>
    <w:rPr>
      <w:color w:val="0000FF" w:themeColor="hyperlink"/>
      <w:u w:val="single"/>
    </w:rPr>
  </w:style>
  <w:style w:type="character" w:customStyle="1" w:styleId="1Char">
    <w:name w:val="标题 1 Char"/>
    <w:link w:val="1"/>
    <w:qFormat/>
    <w:rsid w:val="000C14DD"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sid w:val="000C14D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0C14DD"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sid w:val="000C14DD"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sid w:val="000C14DD"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rsid w:val="000C14DD"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sid w:val="000C14DD"/>
    <w:rPr>
      <w:rFonts w:ascii="仿宋_GB2312" w:eastAsia="仿宋_GB2312" w:hAnsi="Times New Roman" w:cs="Times New Roman"/>
      <w:sz w:val="24"/>
      <w:szCs w:val="20"/>
    </w:rPr>
  </w:style>
  <w:style w:type="paragraph" w:customStyle="1" w:styleId="Default">
    <w:name w:val="Default"/>
    <w:qFormat/>
    <w:rsid w:val="000C14D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0C14D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C14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ganf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4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sc_sx03</dc:creator>
  <cp:lastModifiedBy>ZHONGM</cp:lastModifiedBy>
  <cp:revision>2</cp:revision>
  <dcterms:created xsi:type="dcterms:W3CDTF">2020-07-19T16:03:00Z</dcterms:created>
  <dcterms:modified xsi:type="dcterms:W3CDTF">2020-07-19T16:03:00Z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