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C7" w:rsidRPr="008130C7" w:rsidRDefault="00293DEF" w:rsidP="00302A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东方</w:t>
      </w:r>
      <w:r w:rsidR="008130C7" w:rsidRPr="008130C7">
        <w:rPr>
          <w:rFonts w:ascii="宋体" w:hAnsi="宋体" w:cs="宋体"/>
          <w:color w:val="000000"/>
          <w:kern w:val="0"/>
          <w:sz w:val="24"/>
          <w:szCs w:val="24"/>
        </w:rPr>
        <w:t>基金管理有限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责任</w:t>
      </w:r>
      <w:r w:rsidR="008130C7" w:rsidRPr="008130C7">
        <w:rPr>
          <w:rFonts w:ascii="宋体" w:hAnsi="宋体" w:cs="宋体"/>
          <w:color w:val="000000"/>
          <w:kern w:val="0"/>
          <w:sz w:val="24"/>
          <w:szCs w:val="24"/>
        </w:rPr>
        <w:t>公司</w:t>
      </w:r>
    </w:p>
    <w:p w:rsidR="008130C7" w:rsidRPr="008130C7" w:rsidRDefault="008130C7" w:rsidP="00302A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8130C7">
        <w:rPr>
          <w:rFonts w:ascii="宋体" w:hAnsi="宋体" w:cs="宋体"/>
          <w:color w:val="000000"/>
          <w:kern w:val="0"/>
          <w:sz w:val="24"/>
          <w:szCs w:val="24"/>
        </w:rPr>
        <w:t>关于调整旗下部分基金持有的停牌股票估值方法的提示性公告</w:t>
      </w:r>
    </w:p>
    <w:p w:rsidR="008130C7" w:rsidRPr="008130C7" w:rsidRDefault="008130C7" w:rsidP="00302A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130C7" w:rsidRDefault="008130C7" w:rsidP="009E16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8130C7">
        <w:rPr>
          <w:rFonts w:ascii="宋体" w:hAnsi="宋体" w:cs="宋体"/>
          <w:color w:val="000000"/>
          <w:kern w:val="0"/>
          <w:sz w:val="24"/>
          <w:szCs w:val="24"/>
        </w:rPr>
        <w:t>根据《</w:t>
      </w:r>
      <w:r w:rsidR="003F58A7" w:rsidRPr="003F58A7">
        <w:rPr>
          <w:rFonts w:ascii="宋体" w:hAnsi="宋体" w:cs="宋体" w:hint="eastAsia"/>
          <w:color w:val="000000"/>
          <w:kern w:val="0"/>
          <w:sz w:val="24"/>
          <w:szCs w:val="24"/>
        </w:rPr>
        <w:t>中国证监会关于证券投资基金估值业务的指导意见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》（中国证券监督管理委员会公告[20</w:t>
      </w:r>
      <w:r w:rsidR="003F58A7">
        <w:rPr>
          <w:rFonts w:ascii="宋体" w:hAnsi="宋体" w:cs="宋体" w:hint="eastAsia"/>
          <w:color w:val="000000"/>
          <w:kern w:val="0"/>
          <w:sz w:val="24"/>
          <w:szCs w:val="24"/>
        </w:rPr>
        <w:t>17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]</w:t>
      </w:r>
      <w:r w:rsidR="003F58A7">
        <w:rPr>
          <w:rFonts w:ascii="宋体" w:hAnsi="宋体" w:cs="宋体" w:hint="eastAsia"/>
          <w:color w:val="000000"/>
          <w:kern w:val="0"/>
          <w:sz w:val="24"/>
          <w:szCs w:val="24"/>
        </w:rPr>
        <w:t>13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 xml:space="preserve"> 号）的规定，经与托管银行协商，</w:t>
      </w:r>
      <w:r w:rsidR="00293DEF">
        <w:rPr>
          <w:rFonts w:ascii="宋体" w:hAnsi="宋体" w:cs="宋体" w:hint="eastAsia"/>
          <w:color w:val="000000"/>
          <w:kern w:val="0"/>
          <w:sz w:val="24"/>
          <w:szCs w:val="24"/>
        </w:rPr>
        <w:t>东方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基金管理有限</w:t>
      </w:r>
      <w:r w:rsidR="00293DEF">
        <w:rPr>
          <w:rFonts w:ascii="宋体" w:hAnsi="宋体" w:cs="宋体" w:hint="eastAsia"/>
          <w:color w:val="000000"/>
          <w:kern w:val="0"/>
          <w:sz w:val="24"/>
          <w:szCs w:val="24"/>
        </w:rPr>
        <w:t>责任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公司（以下简称“本公司”）决定自 2</w:t>
      </w:r>
      <w:r w:rsidR="008F5823">
        <w:rPr>
          <w:rFonts w:ascii="宋体" w:hAnsi="宋体" w:cs="宋体" w:hint="eastAsia"/>
          <w:color w:val="000000"/>
          <w:kern w:val="0"/>
          <w:sz w:val="24"/>
          <w:szCs w:val="24"/>
        </w:rPr>
        <w:t>0</w:t>
      </w:r>
      <w:r w:rsidR="00313714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 xml:space="preserve"> 年</w:t>
      </w:r>
      <w:r w:rsidR="00313714">
        <w:rPr>
          <w:rFonts w:ascii="宋体" w:hAnsi="宋体" w:cs="宋体" w:hint="eastAsia"/>
          <w:color w:val="000000"/>
          <w:kern w:val="0"/>
          <w:sz w:val="24"/>
          <w:szCs w:val="24"/>
        </w:rPr>
        <w:t>7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月</w:t>
      </w:r>
      <w:r w:rsidR="00313714">
        <w:rPr>
          <w:rFonts w:ascii="宋体" w:hAnsi="宋体" w:cs="宋体" w:hint="eastAsia"/>
          <w:color w:val="000000"/>
          <w:kern w:val="0"/>
          <w:sz w:val="24"/>
          <w:szCs w:val="24"/>
        </w:rPr>
        <w:t>16</w:t>
      </w:r>
      <w:r w:rsidR="00302AA8">
        <w:rPr>
          <w:rFonts w:ascii="宋体" w:hAnsi="宋体" w:cs="宋体"/>
          <w:color w:val="000000"/>
          <w:kern w:val="0"/>
          <w:sz w:val="24"/>
          <w:szCs w:val="24"/>
        </w:rPr>
        <w:t>日起，对旗下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基金所持有的</w:t>
      </w:r>
      <w:r w:rsidR="00610FC6">
        <w:rPr>
          <w:rFonts w:ascii="宋体" w:hAnsi="宋体" w:cs="宋体" w:hint="eastAsia"/>
          <w:color w:val="000000"/>
          <w:kern w:val="0"/>
          <w:sz w:val="24"/>
          <w:szCs w:val="24"/>
        </w:rPr>
        <w:t>下列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停牌股票采用“指数收益法”进行估值，其中所用指数为中基协基金行业股票估值指数（简称“AMAC 行业指数”）。</w:t>
      </w:r>
    </w:p>
    <w:p w:rsidR="0009625A" w:rsidRPr="00625F6C" w:rsidRDefault="0009625A" w:rsidP="009E16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2425"/>
      </w:tblGrid>
      <w:tr w:rsidR="004105C6" w:rsidRPr="00A42DFA" w:rsidTr="00EB1039">
        <w:trPr>
          <w:trHeight w:val="454"/>
          <w:jc w:val="center"/>
        </w:trPr>
        <w:tc>
          <w:tcPr>
            <w:tcW w:w="2250" w:type="dxa"/>
            <w:vAlign w:val="center"/>
          </w:tcPr>
          <w:p w:rsidR="004105C6" w:rsidRPr="00EB1039" w:rsidRDefault="004105C6" w:rsidP="00A42D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EB103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2425" w:type="dxa"/>
          </w:tcPr>
          <w:p w:rsidR="004105C6" w:rsidRPr="00EB1039" w:rsidRDefault="004105C6" w:rsidP="00A42D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EB103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</w:tr>
      <w:tr w:rsidR="0058191E" w:rsidRPr="00A42DFA" w:rsidTr="00EB1039">
        <w:trPr>
          <w:trHeight w:val="367"/>
          <w:jc w:val="center"/>
        </w:trPr>
        <w:tc>
          <w:tcPr>
            <w:tcW w:w="2250" w:type="dxa"/>
          </w:tcPr>
          <w:p w:rsidR="0058191E" w:rsidRPr="0058191E" w:rsidRDefault="005A5F6E" w:rsidP="000A46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60</w:t>
            </w:r>
            <w:r w:rsidR="00313714">
              <w:rPr>
                <w:rFonts w:ascii="宋体" w:hAnsi="宋体" w:hint="eastAsia"/>
                <w:color w:val="000000"/>
                <w:sz w:val="22"/>
              </w:rPr>
              <w:t>0999</w:t>
            </w:r>
          </w:p>
        </w:tc>
        <w:tc>
          <w:tcPr>
            <w:tcW w:w="2425" w:type="dxa"/>
          </w:tcPr>
          <w:p w:rsidR="0058191E" w:rsidRDefault="00313714" w:rsidP="008D27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招商证券</w:t>
            </w:r>
          </w:p>
        </w:tc>
      </w:tr>
    </w:tbl>
    <w:p w:rsidR="002753E3" w:rsidRDefault="002753E3" w:rsidP="00813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8130C7" w:rsidRPr="008130C7" w:rsidRDefault="00302AA8" w:rsidP="00813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8130C7" w:rsidRPr="008130C7">
        <w:rPr>
          <w:rFonts w:ascii="宋体" w:hAnsi="宋体" w:cs="宋体"/>
          <w:color w:val="000000"/>
          <w:kern w:val="0"/>
          <w:sz w:val="24"/>
          <w:szCs w:val="24"/>
        </w:rPr>
        <w:t>本公司将综合参考各项相关影响因素并与托管银行协商,待该股票交易体现了活跃市</w:t>
      </w:r>
      <w:r w:rsidR="008130C7">
        <w:rPr>
          <w:rFonts w:ascii="宋体" w:hAnsi="宋体" w:cs="宋体" w:hint="eastAsia"/>
          <w:color w:val="000000"/>
          <w:kern w:val="0"/>
          <w:sz w:val="24"/>
          <w:szCs w:val="24"/>
        </w:rPr>
        <w:t>场</w:t>
      </w:r>
      <w:r w:rsidR="008130C7" w:rsidRPr="008130C7">
        <w:rPr>
          <w:rFonts w:ascii="宋体" w:hAnsi="宋体" w:cs="宋体"/>
          <w:color w:val="000000"/>
          <w:kern w:val="0"/>
          <w:sz w:val="24"/>
          <w:szCs w:val="24"/>
        </w:rPr>
        <w:t>交易特征后，将恢复采用当日收盘价格进行估值，届时不再另行公告。</w:t>
      </w:r>
    </w:p>
    <w:p w:rsidR="008130C7" w:rsidRPr="008130C7" w:rsidRDefault="00302AA8" w:rsidP="00813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8130C7" w:rsidRPr="008130C7">
        <w:rPr>
          <w:rFonts w:ascii="宋体" w:hAnsi="宋体" w:cs="宋体"/>
          <w:color w:val="000000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投资者投资本公司旗下基金时应认真阅读各基金的基金合同、招募说明书。敬请投资者留意投资风险。</w:t>
      </w:r>
    </w:p>
    <w:p w:rsidR="00B641E1" w:rsidRDefault="00B641E1" w:rsidP="00813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130C7" w:rsidRPr="008130C7" w:rsidRDefault="008130C7" w:rsidP="00B641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8130C7">
        <w:rPr>
          <w:rFonts w:ascii="宋体" w:hAnsi="宋体" w:cs="宋体"/>
          <w:color w:val="000000"/>
          <w:kern w:val="0"/>
          <w:sz w:val="24"/>
          <w:szCs w:val="24"/>
        </w:rPr>
        <w:t>特此公告。</w:t>
      </w:r>
    </w:p>
    <w:p w:rsidR="008130C7" w:rsidRPr="008130C7" w:rsidRDefault="008130C7" w:rsidP="00813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A579E" w:rsidRDefault="004A579E"/>
    <w:p w:rsidR="000B57DF" w:rsidRDefault="000B57DF"/>
    <w:p w:rsidR="000B57DF" w:rsidRPr="000B57DF" w:rsidRDefault="000B57DF" w:rsidP="000B57DF">
      <w:pPr>
        <w:ind w:firstLineChars="2200" w:firstLine="5280"/>
        <w:rPr>
          <w:sz w:val="24"/>
          <w:szCs w:val="24"/>
        </w:rPr>
      </w:pPr>
      <w:r w:rsidRPr="000B57DF">
        <w:rPr>
          <w:rFonts w:hint="eastAsia"/>
          <w:sz w:val="24"/>
          <w:szCs w:val="24"/>
        </w:rPr>
        <w:t>东方基金管理有限责任公司</w:t>
      </w:r>
    </w:p>
    <w:p w:rsidR="000B57DF" w:rsidRPr="000B57DF" w:rsidRDefault="000B57DF" w:rsidP="000B57DF">
      <w:pPr>
        <w:ind w:firstLineChars="2400" w:firstLine="5760"/>
        <w:rPr>
          <w:sz w:val="24"/>
          <w:szCs w:val="24"/>
        </w:rPr>
      </w:pPr>
      <w:r w:rsidRPr="000B57DF">
        <w:rPr>
          <w:rFonts w:hint="eastAsia"/>
          <w:sz w:val="24"/>
          <w:szCs w:val="24"/>
        </w:rPr>
        <w:t>20</w:t>
      </w:r>
      <w:r w:rsidR="00313714">
        <w:rPr>
          <w:rFonts w:hint="eastAsia"/>
          <w:sz w:val="24"/>
          <w:szCs w:val="24"/>
        </w:rPr>
        <w:t>20</w:t>
      </w:r>
      <w:r w:rsidRPr="000B57DF">
        <w:rPr>
          <w:rFonts w:hint="eastAsia"/>
          <w:sz w:val="24"/>
          <w:szCs w:val="24"/>
        </w:rPr>
        <w:t>年</w:t>
      </w:r>
      <w:r w:rsidR="00313714">
        <w:rPr>
          <w:rFonts w:hint="eastAsia"/>
          <w:sz w:val="24"/>
          <w:szCs w:val="24"/>
        </w:rPr>
        <w:t>7</w:t>
      </w:r>
      <w:r w:rsidRPr="000B57DF">
        <w:rPr>
          <w:rFonts w:hint="eastAsia"/>
          <w:sz w:val="24"/>
          <w:szCs w:val="24"/>
        </w:rPr>
        <w:t>月</w:t>
      </w:r>
      <w:r w:rsidR="005A5F6E">
        <w:rPr>
          <w:rFonts w:hint="eastAsia"/>
          <w:sz w:val="24"/>
          <w:szCs w:val="24"/>
        </w:rPr>
        <w:t>1</w:t>
      </w:r>
      <w:r w:rsidR="00313714">
        <w:rPr>
          <w:rFonts w:hint="eastAsia"/>
          <w:sz w:val="24"/>
          <w:szCs w:val="24"/>
        </w:rPr>
        <w:t>7</w:t>
      </w:r>
      <w:r w:rsidRPr="000B57DF">
        <w:rPr>
          <w:rFonts w:hint="eastAsia"/>
          <w:sz w:val="24"/>
          <w:szCs w:val="24"/>
        </w:rPr>
        <w:t>日</w:t>
      </w:r>
    </w:p>
    <w:sectPr w:rsidR="000B57DF" w:rsidRPr="000B57DF" w:rsidSect="004A5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7B" w:rsidRDefault="00BC397B"/>
  </w:endnote>
  <w:endnote w:type="continuationSeparator" w:id="0">
    <w:p w:rsidR="00BC397B" w:rsidRDefault="00BC397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7B" w:rsidRDefault="00BC397B"/>
  </w:footnote>
  <w:footnote w:type="continuationSeparator" w:id="0">
    <w:p w:rsidR="00BC397B" w:rsidRDefault="00BC397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C7"/>
    <w:rsid w:val="000002CA"/>
    <w:rsid w:val="000113DC"/>
    <w:rsid w:val="00021781"/>
    <w:rsid w:val="000324B2"/>
    <w:rsid w:val="000412A6"/>
    <w:rsid w:val="00050858"/>
    <w:rsid w:val="000511E8"/>
    <w:rsid w:val="00053DEF"/>
    <w:rsid w:val="000748DD"/>
    <w:rsid w:val="0009625A"/>
    <w:rsid w:val="000A0CE8"/>
    <w:rsid w:val="000A465B"/>
    <w:rsid w:val="000B0C96"/>
    <w:rsid w:val="000B57DF"/>
    <w:rsid w:val="0010677B"/>
    <w:rsid w:val="00107B39"/>
    <w:rsid w:val="001219E6"/>
    <w:rsid w:val="00142047"/>
    <w:rsid w:val="00164CE4"/>
    <w:rsid w:val="00177A71"/>
    <w:rsid w:val="00186947"/>
    <w:rsid w:val="001A2DE0"/>
    <w:rsid w:val="001A55E8"/>
    <w:rsid w:val="001D27F2"/>
    <w:rsid w:val="001D4D7F"/>
    <w:rsid w:val="001E1382"/>
    <w:rsid w:val="001E2BEA"/>
    <w:rsid w:val="001E2D07"/>
    <w:rsid w:val="001E6860"/>
    <w:rsid w:val="00212E74"/>
    <w:rsid w:val="002254A4"/>
    <w:rsid w:val="00233BEB"/>
    <w:rsid w:val="00244CB2"/>
    <w:rsid w:val="00247ACC"/>
    <w:rsid w:val="0025155B"/>
    <w:rsid w:val="00257B9E"/>
    <w:rsid w:val="002753E3"/>
    <w:rsid w:val="00280464"/>
    <w:rsid w:val="0028724B"/>
    <w:rsid w:val="0029327A"/>
    <w:rsid w:val="00293DEF"/>
    <w:rsid w:val="002A0397"/>
    <w:rsid w:val="002B2915"/>
    <w:rsid w:val="002C25EF"/>
    <w:rsid w:val="002E17B2"/>
    <w:rsid w:val="002E4965"/>
    <w:rsid w:val="00302AA8"/>
    <w:rsid w:val="00313714"/>
    <w:rsid w:val="00336BEC"/>
    <w:rsid w:val="00337459"/>
    <w:rsid w:val="0038460C"/>
    <w:rsid w:val="00392C1A"/>
    <w:rsid w:val="0039353E"/>
    <w:rsid w:val="00396E02"/>
    <w:rsid w:val="003A666B"/>
    <w:rsid w:val="003B1360"/>
    <w:rsid w:val="003B2E32"/>
    <w:rsid w:val="003B6BE4"/>
    <w:rsid w:val="003E0AB6"/>
    <w:rsid w:val="003E22D7"/>
    <w:rsid w:val="003F58A7"/>
    <w:rsid w:val="003F7292"/>
    <w:rsid w:val="0040179A"/>
    <w:rsid w:val="00406E49"/>
    <w:rsid w:val="004105C6"/>
    <w:rsid w:val="004129FF"/>
    <w:rsid w:val="0042195A"/>
    <w:rsid w:val="00432658"/>
    <w:rsid w:val="004341D0"/>
    <w:rsid w:val="004454B1"/>
    <w:rsid w:val="00457D01"/>
    <w:rsid w:val="004872C4"/>
    <w:rsid w:val="00487AE5"/>
    <w:rsid w:val="00495E06"/>
    <w:rsid w:val="004A4D90"/>
    <w:rsid w:val="004A579E"/>
    <w:rsid w:val="004D673D"/>
    <w:rsid w:val="004E6D45"/>
    <w:rsid w:val="005139D6"/>
    <w:rsid w:val="00523A62"/>
    <w:rsid w:val="0053678B"/>
    <w:rsid w:val="005374AD"/>
    <w:rsid w:val="00547890"/>
    <w:rsid w:val="00576A38"/>
    <w:rsid w:val="0058191E"/>
    <w:rsid w:val="005A1AD2"/>
    <w:rsid w:val="005A5F6E"/>
    <w:rsid w:val="005C3468"/>
    <w:rsid w:val="005C773A"/>
    <w:rsid w:val="005D3E84"/>
    <w:rsid w:val="005E35DE"/>
    <w:rsid w:val="00610FC6"/>
    <w:rsid w:val="00616A30"/>
    <w:rsid w:val="00625F6C"/>
    <w:rsid w:val="00635207"/>
    <w:rsid w:val="006516A6"/>
    <w:rsid w:val="0065202F"/>
    <w:rsid w:val="00653BE6"/>
    <w:rsid w:val="00663983"/>
    <w:rsid w:val="006710DE"/>
    <w:rsid w:val="00683224"/>
    <w:rsid w:val="00690B63"/>
    <w:rsid w:val="006920C3"/>
    <w:rsid w:val="006968E7"/>
    <w:rsid w:val="00697DCC"/>
    <w:rsid w:val="006A0698"/>
    <w:rsid w:val="006B6763"/>
    <w:rsid w:val="006B7A93"/>
    <w:rsid w:val="006D77F0"/>
    <w:rsid w:val="007158EF"/>
    <w:rsid w:val="00715FEC"/>
    <w:rsid w:val="0071677C"/>
    <w:rsid w:val="00720B8E"/>
    <w:rsid w:val="007255B7"/>
    <w:rsid w:val="007447F9"/>
    <w:rsid w:val="0075695F"/>
    <w:rsid w:val="00762925"/>
    <w:rsid w:val="0077087B"/>
    <w:rsid w:val="007732C9"/>
    <w:rsid w:val="00775A5D"/>
    <w:rsid w:val="007A676E"/>
    <w:rsid w:val="007A6F87"/>
    <w:rsid w:val="007B0835"/>
    <w:rsid w:val="007D5B42"/>
    <w:rsid w:val="007D6617"/>
    <w:rsid w:val="007E6B77"/>
    <w:rsid w:val="008130C7"/>
    <w:rsid w:val="00817AA2"/>
    <w:rsid w:val="00822023"/>
    <w:rsid w:val="00870BDA"/>
    <w:rsid w:val="008873CF"/>
    <w:rsid w:val="008B297C"/>
    <w:rsid w:val="008C2ED9"/>
    <w:rsid w:val="008D2777"/>
    <w:rsid w:val="008D294F"/>
    <w:rsid w:val="008E3118"/>
    <w:rsid w:val="008E5E11"/>
    <w:rsid w:val="008E6908"/>
    <w:rsid w:val="008F2B7A"/>
    <w:rsid w:val="008F5823"/>
    <w:rsid w:val="008F718E"/>
    <w:rsid w:val="008F73BB"/>
    <w:rsid w:val="00911582"/>
    <w:rsid w:val="0091524E"/>
    <w:rsid w:val="00947D80"/>
    <w:rsid w:val="00950AA6"/>
    <w:rsid w:val="0095134B"/>
    <w:rsid w:val="00954B46"/>
    <w:rsid w:val="00956D1F"/>
    <w:rsid w:val="009675CB"/>
    <w:rsid w:val="009835ED"/>
    <w:rsid w:val="00987BBC"/>
    <w:rsid w:val="009B16A9"/>
    <w:rsid w:val="009C0F13"/>
    <w:rsid w:val="009D6139"/>
    <w:rsid w:val="009D79DC"/>
    <w:rsid w:val="009E16C7"/>
    <w:rsid w:val="009E435D"/>
    <w:rsid w:val="009F42D5"/>
    <w:rsid w:val="00A169F1"/>
    <w:rsid w:val="00A3065A"/>
    <w:rsid w:val="00A42DFA"/>
    <w:rsid w:val="00A46401"/>
    <w:rsid w:val="00A572EC"/>
    <w:rsid w:val="00A85500"/>
    <w:rsid w:val="00A86A9C"/>
    <w:rsid w:val="00A936BD"/>
    <w:rsid w:val="00AA1F42"/>
    <w:rsid w:val="00AA7AE3"/>
    <w:rsid w:val="00AE6EF6"/>
    <w:rsid w:val="00AF2A6F"/>
    <w:rsid w:val="00AF32FF"/>
    <w:rsid w:val="00B11FF1"/>
    <w:rsid w:val="00B20F8C"/>
    <w:rsid w:val="00B21818"/>
    <w:rsid w:val="00B2227B"/>
    <w:rsid w:val="00B2326C"/>
    <w:rsid w:val="00B41E18"/>
    <w:rsid w:val="00B42147"/>
    <w:rsid w:val="00B53A39"/>
    <w:rsid w:val="00B641E1"/>
    <w:rsid w:val="00B77281"/>
    <w:rsid w:val="00B815BE"/>
    <w:rsid w:val="00B86CF4"/>
    <w:rsid w:val="00BB7ABD"/>
    <w:rsid w:val="00BC397B"/>
    <w:rsid w:val="00BE34FB"/>
    <w:rsid w:val="00BE7D0B"/>
    <w:rsid w:val="00BF77C8"/>
    <w:rsid w:val="00C12994"/>
    <w:rsid w:val="00C16720"/>
    <w:rsid w:val="00C22E89"/>
    <w:rsid w:val="00C27FC4"/>
    <w:rsid w:val="00C376C8"/>
    <w:rsid w:val="00C40C4A"/>
    <w:rsid w:val="00C4679C"/>
    <w:rsid w:val="00C83769"/>
    <w:rsid w:val="00CA5688"/>
    <w:rsid w:val="00CB2811"/>
    <w:rsid w:val="00CB7516"/>
    <w:rsid w:val="00CC1D90"/>
    <w:rsid w:val="00CF2B6E"/>
    <w:rsid w:val="00D04D9A"/>
    <w:rsid w:val="00D15A35"/>
    <w:rsid w:val="00D2358F"/>
    <w:rsid w:val="00D3597E"/>
    <w:rsid w:val="00D43C4C"/>
    <w:rsid w:val="00D46072"/>
    <w:rsid w:val="00D47015"/>
    <w:rsid w:val="00D574AB"/>
    <w:rsid w:val="00D74033"/>
    <w:rsid w:val="00D75724"/>
    <w:rsid w:val="00D77E9F"/>
    <w:rsid w:val="00D80D77"/>
    <w:rsid w:val="00D93503"/>
    <w:rsid w:val="00DA4B46"/>
    <w:rsid w:val="00DB1070"/>
    <w:rsid w:val="00DB1B69"/>
    <w:rsid w:val="00DC1B7E"/>
    <w:rsid w:val="00DF5C02"/>
    <w:rsid w:val="00E002ED"/>
    <w:rsid w:val="00E0166B"/>
    <w:rsid w:val="00E346BB"/>
    <w:rsid w:val="00E45EB4"/>
    <w:rsid w:val="00E61B16"/>
    <w:rsid w:val="00E70C8A"/>
    <w:rsid w:val="00E75491"/>
    <w:rsid w:val="00E76643"/>
    <w:rsid w:val="00E77316"/>
    <w:rsid w:val="00E83F91"/>
    <w:rsid w:val="00E8535C"/>
    <w:rsid w:val="00EB1039"/>
    <w:rsid w:val="00EB72DC"/>
    <w:rsid w:val="00F05D34"/>
    <w:rsid w:val="00F061A4"/>
    <w:rsid w:val="00F110E2"/>
    <w:rsid w:val="00F31E2D"/>
    <w:rsid w:val="00F4588D"/>
    <w:rsid w:val="00F4690A"/>
    <w:rsid w:val="00F64483"/>
    <w:rsid w:val="00F659B2"/>
    <w:rsid w:val="00F718DE"/>
    <w:rsid w:val="00F73EEA"/>
    <w:rsid w:val="00F82298"/>
    <w:rsid w:val="00FA18AF"/>
    <w:rsid w:val="00FA1946"/>
    <w:rsid w:val="00FC4906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8130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semiHidden/>
    <w:rsid w:val="008130C7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12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rsid w:val="00C129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99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rsid w:val="00C12994"/>
    <w:rPr>
      <w:sz w:val="18"/>
      <w:szCs w:val="18"/>
    </w:rPr>
  </w:style>
  <w:style w:type="table" w:styleId="a5">
    <w:name w:val="Table Grid"/>
    <w:basedOn w:val="a1"/>
    <w:uiPriority w:val="59"/>
    <w:rsid w:val="004105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pagetitle1">
    <w:name w:val="es_pagetitle1"/>
    <w:rsid w:val="00EB1039"/>
    <w:rPr>
      <w:rFonts w:ascii="微软雅黑" w:eastAsia="微软雅黑" w:hAnsi="微软雅黑" w:hint="eastAsia"/>
      <w:color w:val="333333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2E17B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E17B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304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4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fksxs2</dc:creator>
  <cp:keywords/>
  <cp:lastModifiedBy>ZHONGM</cp:lastModifiedBy>
  <cp:revision>2</cp:revision>
  <cp:lastPrinted>2015-07-08T14:02:00Z</cp:lastPrinted>
  <dcterms:created xsi:type="dcterms:W3CDTF">2020-07-16T16:02:00Z</dcterms:created>
  <dcterms:modified xsi:type="dcterms:W3CDTF">2020-07-16T16:02:00Z</dcterms:modified>
</cp:coreProperties>
</file>