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EA7F42" w:rsidRDefault="005D2790" w:rsidP="00EA7F42">
      <w:pPr>
        <w:jc w:val="center"/>
        <w:rPr>
          <w:rFonts w:ascii="宋体" w:hAnsi="宋体"/>
          <w:b/>
          <w:sz w:val="48"/>
          <w:szCs w:val="48"/>
        </w:rPr>
      </w:pPr>
      <w:bookmarkStart w:id="0" w:name="t_1_0_table"/>
      <w:bookmarkEnd w:id="0"/>
      <w:r>
        <w:rPr>
          <w:rFonts w:ascii="宋体" w:hAnsi="宋体" w:hint="eastAsia"/>
          <w:b/>
          <w:sz w:val="48"/>
          <w:szCs w:val="48"/>
        </w:rPr>
        <w:t>博远博锐混合型发起式证券投资基金</w:t>
      </w:r>
    </w:p>
    <w:p w:rsidR="001076A3" w:rsidRDefault="00D03028" w:rsidP="00EA7F42">
      <w:pPr>
        <w:jc w:val="center"/>
        <w:rPr>
          <w:rFonts w:ascii="宋体" w:hAnsi="宋体" w:hint="eastAsia"/>
          <w:b/>
          <w:sz w:val="48"/>
          <w:szCs w:val="48"/>
        </w:rPr>
      </w:pPr>
      <w:r>
        <w:rPr>
          <w:rFonts w:ascii="宋体" w:hAnsi="宋体" w:hint="eastAsia"/>
          <w:b/>
          <w:sz w:val="48"/>
          <w:szCs w:val="48"/>
        </w:rPr>
        <w:t>基金合同生效公告</w:t>
      </w:r>
    </w:p>
    <w:p w:rsidR="001076A3" w:rsidRDefault="001076A3">
      <w:pPr>
        <w:jc w:val="center"/>
        <w:rPr>
          <w:rFonts w:ascii="宋体" w:hAnsi="宋体" w:hint="eastAsia"/>
          <w:sz w:val="30"/>
          <w:szCs w:val="30"/>
        </w:rPr>
      </w:pPr>
    </w:p>
    <w:p w:rsidR="001076A3" w:rsidRDefault="001076A3">
      <w:pPr>
        <w:jc w:val="center"/>
        <w:rPr>
          <w:rFonts w:ascii="宋体" w:hAnsi="宋体" w:hint="eastAsia"/>
          <w:sz w:val="30"/>
          <w:szCs w:val="30"/>
        </w:rPr>
      </w:pPr>
      <w:bookmarkStart w:id="1" w:name="t_1_0_0002_a2_fm1"/>
      <w:bookmarkEnd w:id="1"/>
    </w:p>
    <w:p w:rsidR="001076A3" w:rsidRDefault="001076A3">
      <w:pPr>
        <w:jc w:val="center"/>
        <w:rPr>
          <w:rFonts w:ascii="宋体" w:hAnsi="宋体" w:hint="eastAsia"/>
          <w:sz w:val="30"/>
          <w:szCs w:val="30"/>
        </w:rPr>
      </w:pPr>
    </w:p>
    <w:p w:rsidR="001076A3" w:rsidRDefault="001076A3">
      <w:pPr>
        <w:jc w:val="center"/>
        <w:rPr>
          <w:rFonts w:ascii="宋体" w:hAnsi="宋体" w:hint="eastAsia"/>
          <w:sz w:val="30"/>
          <w:szCs w:val="30"/>
        </w:rPr>
      </w:pPr>
    </w:p>
    <w:p w:rsidR="001076A3" w:rsidRDefault="001076A3">
      <w:pPr>
        <w:jc w:val="center"/>
        <w:rPr>
          <w:rFonts w:ascii="宋体" w:hAnsi="宋体" w:hint="eastAsia"/>
          <w:sz w:val="30"/>
          <w:szCs w:val="30"/>
        </w:rPr>
      </w:pPr>
    </w:p>
    <w:p w:rsidR="001076A3" w:rsidRDefault="001076A3">
      <w:pPr>
        <w:jc w:val="center"/>
        <w:rPr>
          <w:rFonts w:ascii="宋体" w:hAnsi="宋体" w:hint="eastAsia"/>
          <w:sz w:val="30"/>
          <w:szCs w:val="30"/>
        </w:rPr>
      </w:pPr>
    </w:p>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1076A3">
      <w:pPr>
        <w:jc w:val="center"/>
        <w:rPr>
          <w:rFonts w:ascii="宋体" w:hAnsi="宋体" w:hint="eastAsia"/>
          <w:b/>
          <w:sz w:val="28"/>
          <w:szCs w:val="28"/>
        </w:rPr>
      </w:pPr>
      <w:r>
        <w:rPr>
          <w:rFonts w:ascii="宋体" w:hAnsi="宋体" w:hint="eastAsia"/>
          <w:b/>
          <w:sz w:val="28"/>
          <w:szCs w:val="28"/>
        </w:rPr>
        <w:t>公告</w:t>
      </w:r>
      <w:r>
        <w:rPr>
          <w:rFonts w:ascii="宋体" w:hAnsi="宋体"/>
          <w:b/>
          <w:sz w:val="28"/>
          <w:szCs w:val="28"/>
        </w:rPr>
        <w:t>送出日期：</w:t>
      </w:r>
      <w:bookmarkStart w:id="2" w:name="t_1_0_0003_a1_fm1"/>
      <w:bookmarkEnd w:id="2"/>
      <w:r w:rsidR="00D03028">
        <w:rPr>
          <w:rFonts w:ascii="宋体" w:hAnsi="宋体"/>
          <w:b/>
          <w:sz w:val="28"/>
          <w:szCs w:val="28"/>
        </w:rPr>
        <w:t>20</w:t>
      </w:r>
      <w:r w:rsidR="00F77AA7">
        <w:rPr>
          <w:rFonts w:ascii="宋体" w:hAnsi="宋体"/>
          <w:b/>
          <w:sz w:val="28"/>
          <w:szCs w:val="28"/>
        </w:rPr>
        <w:t>20</w:t>
      </w:r>
      <w:r w:rsidR="00D03028">
        <w:rPr>
          <w:rFonts w:ascii="宋体" w:hAnsi="宋体"/>
          <w:b/>
          <w:sz w:val="28"/>
          <w:szCs w:val="28"/>
        </w:rPr>
        <w:t>年</w:t>
      </w:r>
      <w:r w:rsidR="005D2790">
        <w:rPr>
          <w:rFonts w:ascii="宋体" w:hAnsi="宋体"/>
          <w:b/>
          <w:sz w:val="28"/>
          <w:szCs w:val="28"/>
        </w:rPr>
        <w:t>7</w:t>
      </w:r>
      <w:r w:rsidR="00025A1F">
        <w:rPr>
          <w:rFonts w:ascii="宋体" w:hAnsi="宋体" w:hint="eastAsia"/>
          <w:b/>
          <w:sz w:val="28"/>
          <w:szCs w:val="28"/>
        </w:rPr>
        <w:t>月</w:t>
      </w:r>
      <w:r w:rsidR="00B70A8B">
        <w:rPr>
          <w:rFonts w:ascii="宋体" w:hAnsi="宋体"/>
          <w:b/>
          <w:sz w:val="28"/>
          <w:szCs w:val="28"/>
        </w:rPr>
        <w:t>9</w:t>
      </w:r>
      <w:r w:rsidR="00D03028">
        <w:rPr>
          <w:rFonts w:ascii="宋体" w:hAnsi="宋体"/>
          <w:b/>
          <w:sz w:val="28"/>
          <w:szCs w:val="28"/>
        </w:rPr>
        <w:t>日</w:t>
      </w:r>
    </w:p>
    <w:p w:rsidR="001076A3" w:rsidRDefault="001076A3">
      <w:pPr>
        <w:rPr>
          <w:rFonts w:hint="eastAsia"/>
          <w:b/>
          <w:sz w:val="24"/>
        </w:rPr>
      </w:pPr>
    </w:p>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1076A3">
      <w:pPr>
        <w:rPr>
          <w:rFonts w:hint="eastAsia"/>
          <w:sz w:val="24"/>
        </w:rPr>
      </w:pPr>
    </w:p>
    <w:p w:rsidR="001076A3" w:rsidRDefault="001076A3">
      <w:pPr>
        <w:rPr>
          <w:rFonts w:hint="eastAsia"/>
        </w:rPr>
      </w:pPr>
    </w:p>
    <w:p w:rsidR="001076A3" w:rsidRDefault="001076A3">
      <w:pPr>
        <w:pStyle w:val="2"/>
        <w:numPr>
          <w:ilvl w:val="0"/>
          <w:numId w:val="1"/>
        </w:numPr>
        <w:spacing w:beforeLines="50" w:afterLines="50" w:line="240" w:lineRule="auto"/>
        <w:rPr>
          <w:rFonts w:ascii="宋体" w:eastAsia="宋体" w:hAnsi="宋体" w:hint="eastAsia"/>
          <w:bCs/>
          <w:sz w:val="24"/>
          <w:szCs w:val="24"/>
        </w:rPr>
      </w:pPr>
      <w:bookmarkStart w:id="3" w:name="t_1_1_fj_table"/>
      <w:bookmarkStart w:id="4" w:name="m01"/>
      <w:bookmarkEnd w:id="3"/>
      <w:r>
        <w:rPr>
          <w:rFonts w:ascii="宋体" w:eastAsia="宋体" w:hAnsi="宋体" w:hint="eastAsia"/>
          <w:bCs/>
          <w:sz w:val="24"/>
          <w:szCs w:val="24"/>
        </w:rPr>
        <w:lastRenderedPageBreak/>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61"/>
        <w:gridCol w:w="2602"/>
        <w:gridCol w:w="2602"/>
      </w:tblGrid>
      <w:tr w:rsidR="001076A3" w:rsidTr="00776AA0">
        <w:trPr>
          <w:trHeight w:val="283"/>
          <w:jc w:val="center"/>
        </w:trPr>
        <w:tc>
          <w:tcPr>
            <w:tcW w:w="3561" w:type="dxa"/>
          </w:tcPr>
          <w:p w:rsidR="001076A3" w:rsidRDefault="001076A3">
            <w:pPr>
              <w:rPr>
                <w:rFonts w:ascii="宋体" w:hAnsi="宋体" w:hint="eastAsia"/>
                <w:szCs w:val="21"/>
              </w:rPr>
            </w:pPr>
            <w:bookmarkStart w:id="5" w:name="m01_tab"/>
            <w:r>
              <w:rPr>
                <w:rFonts w:ascii="宋体" w:hAnsi="宋体" w:hint="eastAsia"/>
                <w:szCs w:val="21"/>
              </w:rPr>
              <w:t>基金名称</w:t>
            </w:r>
          </w:p>
        </w:tc>
        <w:tc>
          <w:tcPr>
            <w:tcW w:w="5204" w:type="dxa"/>
            <w:gridSpan w:val="2"/>
          </w:tcPr>
          <w:p w:rsidR="001076A3" w:rsidRDefault="005D2790">
            <w:pPr>
              <w:rPr>
                <w:rFonts w:ascii="宋体" w:hAnsi="宋体" w:hint="eastAsia"/>
                <w:szCs w:val="21"/>
              </w:rPr>
            </w:pPr>
            <w:bookmarkStart w:id="6" w:name="t_1_1_fj_0009_a1_fm1"/>
            <w:bookmarkEnd w:id="6"/>
            <w:r>
              <w:rPr>
                <w:rFonts w:ascii="宋体" w:hAnsi="宋体" w:hint="eastAsia"/>
                <w:szCs w:val="21"/>
              </w:rPr>
              <w:t>博远博锐混合型发起式证券投资基金</w:t>
            </w:r>
          </w:p>
        </w:tc>
      </w:tr>
      <w:tr w:rsidR="001076A3" w:rsidTr="00776AA0">
        <w:trPr>
          <w:trHeight w:val="296"/>
          <w:jc w:val="center"/>
        </w:trPr>
        <w:tc>
          <w:tcPr>
            <w:tcW w:w="3561" w:type="dxa"/>
          </w:tcPr>
          <w:p w:rsidR="001076A3" w:rsidRDefault="001076A3">
            <w:pPr>
              <w:rPr>
                <w:rFonts w:ascii="宋体" w:hAnsi="宋体" w:hint="eastAsia"/>
                <w:szCs w:val="21"/>
              </w:rPr>
            </w:pPr>
            <w:r>
              <w:rPr>
                <w:rFonts w:ascii="宋体" w:hAnsi="宋体" w:hint="eastAsia"/>
                <w:szCs w:val="21"/>
              </w:rPr>
              <w:t>基金简称</w:t>
            </w:r>
          </w:p>
        </w:tc>
        <w:tc>
          <w:tcPr>
            <w:tcW w:w="5204" w:type="dxa"/>
            <w:gridSpan w:val="2"/>
          </w:tcPr>
          <w:p w:rsidR="001076A3" w:rsidRDefault="003B6AA0" w:rsidP="00025A1F">
            <w:pPr>
              <w:rPr>
                <w:rFonts w:ascii="宋体" w:hAnsi="宋体" w:hint="eastAsia"/>
                <w:szCs w:val="21"/>
              </w:rPr>
            </w:pPr>
            <w:bookmarkStart w:id="7" w:name="t_1_1_fj_0011_a1_fm1"/>
            <w:bookmarkEnd w:id="7"/>
            <w:r>
              <w:rPr>
                <w:rFonts w:ascii="宋体" w:hAnsi="宋体" w:hint="eastAsia"/>
                <w:szCs w:val="21"/>
              </w:rPr>
              <w:t>博远</w:t>
            </w:r>
            <w:r w:rsidR="00D12AB0">
              <w:rPr>
                <w:rFonts w:ascii="宋体" w:hAnsi="宋体" w:hint="eastAsia"/>
                <w:szCs w:val="21"/>
              </w:rPr>
              <w:t>博锐</w:t>
            </w:r>
            <w:r w:rsidR="00C10EF9" w:rsidRPr="00C10EF9">
              <w:rPr>
                <w:rFonts w:ascii="宋体" w:hAnsi="宋体" w:hint="eastAsia"/>
                <w:szCs w:val="21"/>
              </w:rPr>
              <w:t>混合</w:t>
            </w:r>
          </w:p>
        </w:tc>
      </w:tr>
      <w:tr w:rsidR="001076A3" w:rsidTr="00776AA0">
        <w:trPr>
          <w:trHeight w:val="283"/>
          <w:jc w:val="center"/>
        </w:trPr>
        <w:tc>
          <w:tcPr>
            <w:tcW w:w="3561" w:type="dxa"/>
          </w:tcPr>
          <w:p w:rsidR="001076A3" w:rsidRDefault="001076A3">
            <w:pPr>
              <w:rPr>
                <w:rFonts w:ascii="宋体" w:hAnsi="宋体" w:hint="eastAsia"/>
                <w:szCs w:val="21"/>
              </w:rPr>
            </w:pPr>
            <w:r>
              <w:rPr>
                <w:rFonts w:ascii="宋体" w:hAnsi="宋体" w:hint="eastAsia"/>
                <w:szCs w:val="21"/>
              </w:rPr>
              <w:t>基金主代码</w:t>
            </w:r>
          </w:p>
        </w:tc>
        <w:tc>
          <w:tcPr>
            <w:tcW w:w="5204" w:type="dxa"/>
            <w:gridSpan w:val="2"/>
          </w:tcPr>
          <w:p w:rsidR="001076A3" w:rsidRDefault="00C10EF9" w:rsidP="00D12AB0">
            <w:pPr>
              <w:rPr>
                <w:rFonts w:ascii="宋体" w:hAnsi="宋体" w:hint="eastAsia"/>
                <w:szCs w:val="21"/>
              </w:rPr>
            </w:pPr>
            <w:bookmarkStart w:id="8" w:name="t_1_1_fj_0012_a1_fm1"/>
            <w:bookmarkEnd w:id="8"/>
            <w:r>
              <w:rPr>
                <w:rFonts w:ascii="宋体" w:hAnsi="宋体" w:hint="eastAsia"/>
                <w:szCs w:val="21"/>
              </w:rPr>
              <w:t>0</w:t>
            </w:r>
            <w:r>
              <w:rPr>
                <w:rFonts w:ascii="宋体" w:hAnsi="宋体"/>
                <w:szCs w:val="21"/>
              </w:rPr>
              <w:t>0</w:t>
            </w:r>
            <w:r w:rsidR="00D12AB0">
              <w:rPr>
                <w:rFonts w:ascii="宋体" w:hAnsi="宋体"/>
                <w:szCs w:val="21"/>
              </w:rPr>
              <w:t>8884</w:t>
            </w:r>
          </w:p>
        </w:tc>
      </w:tr>
      <w:tr w:rsidR="001076A3" w:rsidTr="00776AA0">
        <w:trPr>
          <w:trHeight w:val="283"/>
          <w:jc w:val="center"/>
        </w:trPr>
        <w:tc>
          <w:tcPr>
            <w:tcW w:w="3561" w:type="dxa"/>
          </w:tcPr>
          <w:p w:rsidR="001076A3" w:rsidRDefault="001076A3">
            <w:pPr>
              <w:rPr>
                <w:rFonts w:ascii="宋体" w:hAnsi="宋体" w:hint="eastAsia"/>
                <w:szCs w:val="21"/>
              </w:rPr>
            </w:pPr>
            <w:r>
              <w:rPr>
                <w:rFonts w:ascii="宋体" w:hAnsi="宋体" w:hint="eastAsia"/>
                <w:szCs w:val="21"/>
              </w:rPr>
              <w:t>基金运作方式</w:t>
            </w:r>
          </w:p>
        </w:tc>
        <w:tc>
          <w:tcPr>
            <w:tcW w:w="5204" w:type="dxa"/>
            <w:gridSpan w:val="2"/>
          </w:tcPr>
          <w:p w:rsidR="001076A3" w:rsidRDefault="00D03028">
            <w:pPr>
              <w:rPr>
                <w:rFonts w:ascii="宋体" w:hAnsi="宋体" w:hint="eastAsia"/>
                <w:szCs w:val="21"/>
              </w:rPr>
            </w:pPr>
            <w:bookmarkStart w:id="9" w:name="t_1_1_fj_0017_a1_fm1"/>
            <w:bookmarkEnd w:id="9"/>
            <w:r>
              <w:rPr>
                <w:rFonts w:ascii="宋体" w:hAnsi="宋体" w:hint="eastAsia"/>
                <w:szCs w:val="21"/>
              </w:rPr>
              <w:t>契约型开放式</w:t>
            </w:r>
          </w:p>
        </w:tc>
      </w:tr>
      <w:tr w:rsidR="001076A3" w:rsidTr="00776AA0">
        <w:trPr>
          <w:trHeight w:val="296"/>
          <w:jc w:val="center"/>
        </w:trPr>
        <w:tc>
          <w:tcPr>
            <w:tcW w:w="3561" w:type="dxa"/>
          </w:tcPr>
          <w:p w:rsidR="001076A3" w:rsidRDefault="001076A3">
            <w:pPr>
              <w:rPr>
                <w:rFonts w:ascii="宋体" w:hAnsi="宋体" w:hint="eastAsia"/>
                <w:szCs w:val="21"/>
              </w:rPr>
            </w:pPr>
            <w:r>
              <w:rPr>
                <w:rFonts w:ascii="宋体" w:hAnsi="宋体" w:hint="eastAsia"/>
                <w:szCs w:val="21"/>
              </w:rPr>
              <w:t>基金合同生效日</w:t>
            </w:r>
          </w:p>
        </w:tc>
        <w:tc>
          <w:tcPr>
            <w:tcW w:w="5204" w:type="dxa"/>
            <w:gridSpan w:val="2"/>
          </w:tcPr>
          <w:p w:rsidR="001076A3" w:rsidRDefault="00025A1F" w:rsidP="00B70A8B">
            <w:pPr>
              <w:rPr>
                <w:rFonts w:ascii="宋体" w:hAnsi="宋体" w:hint="eastAsia"/>
                <w:szCs w:val="21"/>
              </w:rPr>
            </w:pPr>
            <w:bookmarkStart w:id="10" w:name="t_1_1_fj_0018_a1_fm1"/>
            <w:bookmarkEnd w:id="10"/>
            <w:r>
              <w:rPr>
                <w:rFonts w:ascii="宋体" w:hAnsi="宋体"/>
                <w:szCs w:val="21"/>
              </w:rPr>
              <w:t>20</w:t>
            </w:r>
            <w:r w:rsidR="00C10EF9">
              <w:rPr>
                <w:rFonts w:ascii="宋体" w:hAnsi="宋体"/>
                <w:szCs w:val="21"/>
              </w:rPr>
              <w:t>20</w:t>
            </w:r>
            <w:r w:rsidR="00D03028">
              <w:rPr>
                <w:rFonts w:ascii="宋体" w:hAnsi="宋体"/>
                <w:szCs w:val="21"/>
              </w:rPr>
              <w:t>年</w:t>
            </w:r>
            <w:r w:rsidR="0003398C">
              <w:rPr>
                <w:rFonts w:ascii="宋体" w:hAnsi="宋体"/>
                <w:szCs w:val="21"/>
              </w:rPr>
              <w:t>7</w:t>
            </w:r>
            <w:r w:rsidR="00D03028">
              <w:rPr>
                <w:rFonts w:ascii="宋体" w:hAnsi="宋体"/>
                <w:szCs w:val="21"/>
              </w:rPr>
              <w:t>月</w:t>
            </w:r>
            <w:r w:rsidR="00B70A8B">
              <w:rPr>
                <w:rFonts w:ascii="宋体" w:hAnsi="宋体"/>
                <w:szCs w:val="21"/>
              </w:rPr>
              <w:t>8</w:t>
            </w:r>
            <w:r w:rsidR="00D03028">
              <w:rPr>
                <w:rFonts w:ascii="宋体" w:hAnsi="宋体"/>
                <w:szCs w:val="21"/>
              </w:rPr>
              <w:t>日</w:t>
            </w:r>
          </w:p>
        </w:tc>
      </w:tr>
      <w:tr w:rsidR="001076A3" w:rsidTr="00776AA0">
        <w:trPr>
          <w:trHeight w:val="283"/>
          <w:jc w:val="center"/>
        </w:trPr>
        <w:tc>
          <w:tcPr>
            <w:tcW w:w="3561" w:type="dxa"/>
          </w:tcPr>
          <w:p w:rsidR="001076A3" w:rsidRDefault="001076A3">
            <w:pPr>
              <w:rPr>
                <w:rFonts w:ascii="宋体" w:hAnsi="宋体" w:hint="eastAsia"/>
                <w:szCs w:val="21"/>
              </w:rPr>
            </w:pPr>
            <w:r>
              <w:rPr>
                <w:rFonts w:ascii="宋体" w:hAnsi="宋体" w:hint="eastAsia"/>
                <w:szCs w:val="21"/>
              </w:rPr>
              <w:t>基金管理人名称</w:t>
            </w:r>
          </w:p>
        </w:tc>
        <w:tc>
          <w:tcPr>
            <w:tcW w:w="5204" w:type="dxa"/>
            <w:gridSpan w:val="2"/>
          </w:tcPr>
          <w:p w:rsidR="001076A3" w:rsidRDefault="003B6AA0">
            <w:pPr>
              <w:rPr>
                <w:rFonts w:ascii="宋体" w:hAnsi="宋体" w:hint="eastAsia"/>
                <w:szCs w:val="21"/>
              </w:rPr>
            </w:pPr>
            <w:bookmarkStart w:id="11" w:name="t_1_1_fj_0186_a1_fm1"/>
            <w:bookmarkEnd w:id="11"/>
            <w:r>
              <w:rPr>
                <w:rFonts w:ascii="宋体" w:hAnsi="宋体" w:hint="eastAsia"/>
                <w:szCs w:val="21"/>
              </w:rPr>
              <w:t>博远</w:t>
            </w:r>
            <w:r w:rsidR="00D03028">
              <w:rPr>
                <w:rFonts w:ascii="宋体" w:hAnsi="宋体" w:hint="eastAsia"/>
                <w:szCs w:val="21"/>
              </w:rPr>
              <w:t>基金管理有限公司</w:t>
            </w:r>
          </w:p>
        </w:tc>
      </w:tr>
      <w:tr w:rsidR="001076A3" w:rsidTr="00776AA0">
        <w:trPr>
          <w:trHeight w:val="296"/>
          <w:jc w:val="center"/>
        </w:trPr>
        <w:tc>
          <w:tcPr>
            <w:tcW w:w="3561" w:type="dxa"/>
          </w:tcPr>
          <w:p w:rsidR="001076A3" w:rsidRDefault="001076A3">
            <w:pPr>
              <w:rPr>
                <w:rFonts w:ascii="宋体" w:hAnsi="宋体" w:hint="eastAsia"/>
                <w:szCs w:val="21"/>
              </w:rPr>
            </w:pPr>
            <w:r>
              <w:rPr>
                <w:rFonts w:ascii="宋体" w:hAnsi="宋体" w:hint="eastAsia"/>
                <w:szCs w:val="21"/>
              </w:rPr>
              <w:t>基金托管人名称</w:t>
            </w:r>
          </w:p>
        </w:tc>
        <w:tc>
          <w:tcPr>
            <w:tcW w:w="5204" w:type="dxa"/>
            <w:gridSpan w:val="2"/>
          </w:tcPr>
          <w:p w:rsidR="001076A3" w:rsidRDefault="0003398C">
            <w:pPr>
              <w:rPr>
                <w:rFonts w:ascii="宋体" w:hAnsi="宋体" w:hint="eastAsia"/>
                <w:szCs w:val="21"/>
              </w:rPr>
            </w:pPr>
            <w:bookmarkStart w:id="12" w:name="t_1_1_fj_0213_a1_fm1"/>
            <w:bookmarkEnd w:id="12"/>
            <w:r>
              <w:rPr>
                <w:rFonts w:ascii="宋体" w:hAnsi="宋体" w:hint="eastAsia"/>
                <w:szCs w:val="21"/>
              </w:rPr>
              <w:t>中国银行</w:t>
            </w:r>
            <w:r w:rsidR="00C10EF9">
              <w:rPr>
                <w:rFonts w:ascii="宋体" w:hAnsi="宋体" w:hint="eastAsia"/>
                <w:szCs w:val="21"/>
              </w:rPr>
              <w:t>股份有限公司</w:t>
            </w:r>
          </w:p>
        </w:tc>
      </w:tr>
      <w:tr w:rsidR="001076A3" w:rsidTr="00776AA0">
        <w:trPr>
          <w:trHeight w:val="276"/>
          <w:jc w:val="center"/>
        </w:trPr>
        <w:tc>
          <w:tcPr>
            <w:tcW w:w="3561" w:type="dxa"/>
          </w:tcPr>
          <w:p w:rsidR="001076A3" w:rsidRDefault="001076A3">
            <w:pPr>
              <w:rPr>
                <w:rFonts w:ascii="宋体" w:hAnsi="宋体" w:hint="eastAsia"/>
                <w:szCs w:val="21"/>
              </w:rPr>
            </w:pPr>
            <w:r>
              <w:rPr>
                <w:rFonts w:ascii="宋体" w:hAnsi="宋体" w:hint="eastAsia"/>
                <w:szCs w:val="21"/>
              </w:rPr>
              <w:t>公告依据</w:t>
            </w:r>
          </w:p>
        </w:tc>
        <w:tc>
          <w:tcPr>
            <w:tcW w:w="5204" w:type="dxa"/>
            <w:gridSpan w:val="2"/>
          </w:tcPr>
          <w:p w:rsidR="001076A3" w:rsidRDefault="004761AF">
            <w:pPr>
              <w:rPr>
                <w:rFonts w:ascii="宋体" w:hAnsi="宋体" w:hint="eastAsia"/>
                <w:szCs w:val="21"/>
              </w:rPr>
            </w:pPr>
            <w:bookmarkStart w:id="13" w:name="t_1_1_fj_2631_a1_fm1"/>
            <w:bookmarkEnd w:id="13"/>
            <w:r w:rsidRPr="004761AF">
              <w:rPr>
                <w:rFonts w:ascii="宋体" w:hAnsi="宋体" w:hint="eastAsia"/>
                <w:szCs w:val="21"/>
              </w:rPr>
              <w:t>《中华人民共和国证券投资基金法》、《公开募集证券投资基金运作管理办法》、《</w:t>
            </w:r>
            <w:r w:rsidR="003063EC">
              <w:rPr>
                <w:rFonts w:ascii="宋体" w:hAnsi="宋体" w:hint="eastAsia"/>
                <w:szCs w:val="21"/>
              </w:rPr>
              <w:t>公开募集</w:t>
            </w:r>
            <w:r w:rsidRPr="004761AF">
              <w:rPr>
                <w:rFonts w:ascii="宋体" w:hAnsi="宋体" w:hint="eastAsia"/>
                <w:szCs w:val="21"/>
              </w:rPr>
              <w:t>证券投资基金信息披露管理办法》等</w:t>
            </w:r>
            <w:r w:rsidR="005957E4">
              <w:rPr>
                <w:rFonts w:ascii="宋体" w:hAnsi="宋体" w:hint="eastAsia"/>
                <w:szCs w:val="21"/>
              </w:rPr>
              <w:t>相关</w:t>
            </w:r>
            <w:r w:rsidRPr="004761AF">
              <w:rPr>
                <w:rFonts w:ascii="宋体" w:hAnsi="宋体" w:hint="eastAsia"/>
                <w:szCs w:val="21"/>
              </w:rPr>
              <w:t>法律法规以及</w:t>
            </w:r>
            <w:r w:rsidR="00D03028">
              <w:rPr>
                <w:rFonts w:ascii="宋体" w:hAnsi="宋体" w:hint="eastAsia"/>
                <w:szCs w:val="21"/>
              </w:rPr>
              <w:t>《</w:t>
            </w:r>
            <w:r w:rsidR="005D2790">
              <w:rPr>
                <w:rFonts w:ascii="宋体" w:hAnsi="宋体" w:hint="eastAsia"/>
                <w:szCs w:val="21"/>
              </w:rPr>
              <w:t>博远博锐混合型发起式证券投资基金</w:t>
            </w:r>
            <w:r w:rsidR="00D03028">
              <w:rPr>
                <w:rFonts w:ascii="宋体" w:hAnsi="宋体" w:hint="eastAsia"/>
                <w:szCs w:val="21"/>
              </w:rPr>
              <w:t>基金合同》、《</w:t>
            </w:r>
            <w:r w:rsidR="005D2790">
              <w:rPr>
                <w:rFonts w:ascii="宋体" w:hAnsi="宋体" w:hint="eastAsia"/>
                <w:szCs w:val="21"/>
              </w:rPr>
              <w:t>博远博锐混合型发起式证券投资基金</w:t>
            </w:r>
            <w:r w:rsidR="00D03028">
              <w:rPr>
                <w:rFonts w:ascii="宋体" w:hAnsi="宋体" w:hint="eastAsia"/>
                <w:szCs w:val="21"/>
              </w:rPr>
              <w:t>招募说明书》</w:t>
            </w:r>
          </w:p>
        </w:tc>
      </w:tr>
      <w:tr w:rsidR="004761AF" w:rsidTr="00776AA0">
        <w:trPr>
          <w:trHeight w:val="276"/>
          <w:jc w:val="center"/>
        </w:trPr>
        <w:tc>
          <w:tcPr>
            <w:tcW w:w="3561" w:type="dxa"/>
          </w:tcPr>
          <w:p w:rsidR="004761AF" w:rsidRPr="00F238AC" w:rsidRDefault="004761AF" w:rsidP="004761AF">
            <w:pPr>
              <w:rPr>
                <w:rFonts w:hint="eastAsia"/>
              </w:rPr>
            </w:pPr>
            <w:r w:rsidRPr="00F238AC">
              <w:rPr>
                <w:rFonts w:hint="eastAsia"/>
              </w:rPr>
              <w:t>下属分级基金的基金简称</w:t>
            </w:r>
          </w:p>
        </w:tc>
        <w:tc>
          <w:tcPr>
            <w:tcW w:w="2602" w:type="dxa"/>
          </w:tcPr>
          <w:p w:rsidR="004761AF" w:rsidRPr="00F238AC" w:rsidRDefault="004761AF" w:rsidP="004761AF">
            <w:pPr>
              <w:rPr>
                <w:rFonts w:hint="eastAsia"/>
              </w:rPr>
            </w:pPr>
            <w:r>
              <w:rPr>
                <w:rFonts w:hint="eastAsia"/>
              </w:rPr>
              <w:t>博远</w:t>
            </w:r>
            <w:r w:rsidR="003063EC">
              <w:rPr>
                <w:rFonts w:hint="eastAsia"/>
              </w:rPr>
              <w:t>博锐</w:t>
            </w:r>
            <w:r w:rsidR="00C10EF9">
              <w:rPr>
                <w:rFonts w:hint="eastAsia"/>
              </w:rPr>
              <w:t>混合</w:t>
            </w:r>
            <w:r w:rsidRPr="00F238AC">
              <w:rPr>
                <w:rFonts w:hint="eastAsia"/>
              </w:rPr>
              <w:t>A</w:t>
            </w:r>
          </w:p>
        </w:tc>
        <w:tc>
          <w:tcPr>
            <w:tcW w:w="2602" w:type="dxa"/>
          </w:tcPr>
          <w:p w:rsidR="004761AF" w:rsidRPr="00F238AC" w:rsidRDefault="004761AF" w:rsidP="004761AF">
            <w:pPr>
              <w:rPr>
                <w:rFonts w:hint="eastAsia"/>
              </w:rPr>
            </w:pPr>
            <w:r>
              <w:rPr>
                <w:rFonts w:hint="eastAsia"/>
              </w:rPr>
              <w:t>博远</w:t>
            </w:r>
            <w:r w:rsidR="003063EC">
              <w:rPr>
                <w:rFonts w:hint="eastAsia"/>
              </w:rPr>
              <w:t>博锐</w:t>
            </w:r>
            <w:r w:rsidR="00C10EF9">
              <w:rPr>
                <w:rFonts w:hint="eastAsia"/>
              </w:rPr>
              <w:t>混合</w:t>
            </w:r>
            <w:r>
              <w:t>C</w:t>
            </w:r>
          </w:p>
        </w:tc>
      </w:tr>
      <w:tr w:rsidR="004761AF" w:rsidTr="00776AA0">
        <w:trPr>
          <w:trHeight w:val="276"/>
          <w:jc w:val="center"/>
        </w:trPr>
        <w:tc>
          <w:tcPr>
            <w:tcW w:w="3561" w:type="dxa"/>
          </w:tcPr>
          <w:p w:rsidR="004761AF" w:rsidRPr="00F238AC" w:rsidRDefault="004761AF" w:rsidP="004761AF">
            <w:pPr>
              <w:rPr>
                <w:rFonts w:hint="eastAsia"/>
              </w:rPr>
            </w:pPr>
            <w:r w:rsidRPr="00F238AC">
              <w:rPr>
                <w:rFonts w:hint="eastAsia"/>
              </w:rPr>
              <w:t>下属分级基金的交易代码</w:t>
            </w:r>
          </w:p>
        </w:tc>
        <w:tc>
          <w:tcPr>
            <w:tcW w:w="2602" w:type="dxa"/>
          </w:tcPr>
          <w:p w:rsidR="004761AF" w:rsidRPr="00F238AC" w:rsidRDefault="00C10EF9" w:rsidP="003063EC">
            <w:pPr>
              <w:rPr>
                <w:rFonts w:hint="eastAsia"/>
              </w:rPr>
            </w:pPr>
            <w:r>
              <w:rPr>
                <w:rFonts w:hint="eastAsia"/>
              </w:rPr>
              <w:t>0</w:t>
            </w:r>
            <w:r>
              <w:t>0</w:t>
            </w:r>
            <w:r w:rsidR="003063EC">
              <w:t>8884</w:t>
            </w:r>
          </w:p>
        </w:tc>
        <w:tc>
          <w:tcPr>
            <w:tcW w:w="2602" w:type="dxa"/>
          </w:tcPr>
          <w:p w:rsidR="004761AF" w:rsidRDefault="00C10EF9" w:rsidP="003063EC">
            <w:r>
              <w:rPr>
                <w:rFonts w:hint="eastAsia"/>
              </w:rPr>
              <w:t>0</w:t>
            </w:r>
            <w:r>
              <w:t>0</w:t>
            </w:r>
            <w:r w:rsidR="003063EC">
              <w:t>8885</w:t>
            </w:r>
          </w:p>
        </w:tc>
      </w:tr>
    </w:tbl>
    <w:p w:rsidR="001076A3" w:rsidRDefault="001076A3">
      <w:pPr>
        <w:pStyle w:val="2"/>
        <w:numPr>
          <w:ilvl w:val="0"/>
          <w:numId w:val="1"/>
        </w:numPr>
        <w:spacing w:beforeLines="50" w:afterLines="50" w:line="240" w:lineRule="auto"/>
        <w:rPr>
          <w:rFonts w:ascii="宋体" w:eastAsia="宋体" w:hAnsi="宋体" w:hint="eastAsia"/>
          <w:bCs/>
          <w:sz w:val="24"/>
          <w:szCs w:val="24"/>
        </w:rPr>
      </w:pPr>
      <w:bookmarkStart w:id="14" w:name="t_1_2_fj_table"/>
      <w:bookmarkStart w:id="15" w:name="m02"/>
      <w:bookmarkEnd w:id="4"/>
      <w:bookmarkEnd w:id="5"/>
      <w:bookmarkEnd w:id="14"/>
      <w:r>
        <w:rPr>
          <w:rFonts w:ascii="宋体" w:eastAsia="宋体" w:hAnsi="宋体" w:hint="eastAsia"/>
          <w:bCs/>
          <w:sz w:val="24"/>
          <w:szCs w:val="24"/>
        </w:rPr>
        <w:t>基金募集情况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8"/>
        <w:gridCol w:w="1708"/>
        <w:gridCol w:w="1682"/>
        <w:gridCol w:w="1686"/>
        <w:gridCol w:w="1686"/>
      </w:tblGrid>
      <w:tr w:rsidR="001076A3" w:rsidTr="00A01DBE">
        <w:trPr>
          <w:trHeight w:val="315"/>
          <w:jc w:val="center"/>
        </w:trPr>
        <w:tc>
          <w:tcPr>
            <w:tcW w:w="4006" w:type="dxa"/>
            <w:gridSpan w:val="2"/>
          </w:tcPr>
          <w:p w:rsidR="001076A3" w:rsidRDefault="001076A3">
            <w:pPr>
              <w:rPr>
                <w:rFonts w:ascii="宋体" w:hAnsi="宋体" w:hint="eastAsia"/>
                <w:szCs w:val="21"/>
              </w:rPr>
            </w:pPr>
            <w:bookmarkStart w:id="16" w:name="m02_tab"/>
            <w:r>
              <w:rPr>
                <w:rFonts w:ascii="宋体" w:hAnsi="宋体" w:hint="eastAsia"/>
                <w:szCs w:val="21"/>
              </w:rPr>
              <w:t>基金募集申请获中国证监会核准的文号</w:t>
            </w:r>
          </w:p>
        </w:tc>
        <w:tc>
          <w:tcPr>
            <w:tcW w:w="5054" w:type="dxa"/>
            <w:gridSpan w:val="3"/>
          </w:tcPr>
          <w:p w:rsidR="001076A3" w:rsidRDefault="00D03028" w:rsidP="00B830B8">
            <w:pPr>
              <w:rPr>
                <w:rFonts w:ascii="宋体" w:hAnsi="宋体" w:hint="eastAsia"/>
                <w:szCs w:val="21"/>
              </w:rPr>
            </w:pPr>
            <w:bookmarkStart w:id="17" w:name="t_1_2_fj_2647_a1_fm1"/>
            <w:bookmarkEnd w:id="17"/>
            <w:r>
              <w:rPr>
                <w:rFonts w:ascii="宋体" w:hAnsi="宋体" w:hint="eastAsia"/>
                <w:szCs w:val="21"/>
              </w:rPr>
              <w:t>证监许可【</w:t>
            </w:r>
            <w:r w:rsidR="00C10EF9">
              <w:rPr>
                <w:rFonts w:ascii="宋体" w:hAnsi="宋体"/>
                <w:szCs w:val="21"/>
              </w:rPr>
              <w:t>2020</w:t>
            </w:r>
            <w:r>
              <w:rPr>
                <w:rFonts w:ascii="宋体" w:hAnsi="宋体"/>
                <w:szCs w:val="21"/>
              </w:rPr>
              <w:t>】</w:t>
            </w:r>
            <w:r w:rsidR="00B830B8">
              <w:rPr>
                <w:rFonts w:ascii="宋体" w:hAnsi="宋体"/>
                <w:szCs w:val="21"/>
              </w:rPr>
              <w:t>916</w:t>
            </w:r>
            <w:r>
              <w:rPr>
                <w:rFonts w:ascii="宋体" w:hAnsi="宋体"/>
                <w:szCs w:val="21"/>
              </w:rPr>
              <w:t>号</w:t>
            </w:r>
          </w:p>
        </w:tc>
      </w:tr>
      <w:tr w:rsidR="001076A3" w:rsidTr="00A01DBE">
        <w:trPr>
          <w:trHeight w:val="630"/>
          <w:jc w:val="center"/>
        </w:trPr>
        <w:tc>
          <w:tcPr>
            <w:tcW w:w="4006" w:type="dxa"/>
            <w:gridSpan w:val="2"/>
            <w:vAlign w:val="center"/>
          </w:tcPr>
          <w:p w:rsidR="001076A3" w:rsidRDefault="001076A3">
            <w:pPr>
              <w:rPr>
                <w:rFonts w:ascii="宋体" w:hAnsi="宋体" w:hint="eastAsia"/>
                <w:szCs w:val="21"/>
              </w:rPr>
            </w:pPr>
            <w:r>
              <w:rPr>
                <w:rFonts w:ascii="宋体" w:hAnsi="宋体" w:hint="eastAsia"/>
                <w:szCs w:val="21"/>
              </w:rPr>
              <w:t>基金募集期间</w:t>
            </w:r>
          </w:p>
        </w:tc>
        <w:tc>
          <w:tcPr>
            <w:tcW w:w="5054" w:type="dxa"/>
            <w:gridSpan w:val="3"/>
          </w:tcPr>
          <w:p w:rsidR="001076A3" w:rsidRDefault="001076A3" w:rsidP="00955C34">
            <w:pPr>
              <w:rPr>
                <w:rFonts w:ascii="宋体" w:hAnsi="宋体" w:cs="Courier New" w:hint="eastAsia"/>
                <w:color w:val="2A00FF"/>
                <w:kern w:val="0"/>
                <w:szCs w:val="21"/>
              </w:rPr>
            </w:pPr>
            <w:r>
              <w:rPr>
                <w:rFonts w:ascii="宋体" w:hAnsi="宋体" w:hint="eastAsia"/>
                <w:szCs w:val="21"/>
              </w:rPr>
              <w:t>自</w:t>
            </w:r>
            <w:r w:rsidR="00025A1F">
              <w:rPr>
                <w:rFonts w:ascii="宋体" w:hAnsi="宋体"/>
                <w:szCs w:val="21"/>
              </w:rPr>
              <w:t>20</w:t>
            </w:r>
            <w:r w:rsidR="00FA0894">
              <w:rPr>
                <w:rFonts w:ascii="宋体" w:hAnsi="宋体"/>
                <w:szCs w:val="21"/>
              </w:rPr>
              <w:t>20</w:t>
            </w:r>
            <w:r w:rsidR="00D03028">
              <w:rPr>
                <w:rFonts w:ascii="宋体" w:hAnsi="宋体"/>
                <w:szCs w:val="21"/>
              </w:rPr>
              <w:t>年</w:t>
            </w:r>
            <w:r w:rsidR="00A03E4A">
              <w:rPr>
                <w:rFonts w:ascii="宋体" w:hAnsi="宋体"/>
                <w:szCs w:val="21"/>
              </w:rPr>
              <w:t>6</w:t>
            </w:r>
            <w:r w:rsidR="00D03028">
              <w:rPr>
                <w:rFonts w:ascii="宋体" w:hAnsi="宋体"/>
                <w:szCs w:val="21"/>
              </w:rPr>
              <w:t>月</w:t>
            </w:r>
            <w:r w:rsidR="00A03E4A">
              <w:rPr>
                <w:rFonts w:ascii="宋体" w:hAnsi="宋体"/>
                <w:szCs w:val="21"/>
              </w:rPr>
              <w:t>15</w:t>
            </w:r>
            <w:r w:rsidR="00D03028">
              <w:rPr>
                <w:rFonts w:ascii="宋体" w:hAnsi="宋体"/>
                <w:szCs w:val="21"/>
              </w:rPr>
              <w:t>日</w:t>
            </w:r>
          </w:p>
          <w:p w:rsidR="001076A3" w:rsidRDefault="001076A3" w:rsidP="00955C34">
            <w:pPr>
              <w:rPr>
                <w:rFonts w:ascii="宋体" w:hAnsi="宋体" w:hint="eastAsia"/>
                <w:szCs w:val="21"/>
              </w:rPr>
            </w:pPr>
            <w:r>
              <w:rPr>
                <w:rFonts w:ascii="宋体" w:hAnsi="宋体" w:hint="eastAsia"/>
                <w:szCs w:val="21"/>
              </w:rPr>
              <w:t>至</w:t>
            </w:r>
            <w:r w:rsidR="00025A1F">
              <w:rPr>
                <w:rFonts w:ascii="宋体" w:hAnsi="宋体"/>
                <w:szCs w:val="21"/>
              </w:rPr>
              <w:t>20</w:t>
            </w:r>
            <w:r w:rsidR="00FA0894">
              <w:rPr>
                <w:rFonts w:ascii="宋体" w:hAnsi="宋体"/>
                <w:szCs w:val="21"/>
              </w:rPr>
              <w:t>20</w:t>
            </w:r>
            <w:r w:rsidR="00D03028">
              <w:rPr>
                <w:rFonts w:ascii="宋体" w:hAnsi="宋体"/>
                <w:szCs w:val="21"/>
              </w:rPr>
              <w:t>年</w:t>
            </w:r>
            <w:r w:rsidR="00A03E4A">
              <w:rPr>
                <w:rFonts w:ascii="宋体" w:hAnsi="宋体"/>
                <w:szCs w:val="21"/>
              </w:rPr>
              <w:t>7</w:t>
            </w:r>
            <w:r w:rsidR="00D03028">
              <w:rPr>
                <w:rFonts w:ascii="宋体" w:hAnsi="宋体"/>
                <w:szCs w:val="21"/>
              </w:rPr>
              <w:t>月</w:t>
            </w:r>
            <w:r w:rsidR="00A03E4A">
              <w:rPr>
                <w:rFonts w:ascii="宋体" w:hAnsi="宋体"/>
                <w:szCs w:val="21"/>
              </w:rPr>
              <w:t>3</w:t>
            </w:r>
            <w:r w:rsidR="00D03028">
              <w:rPr>
                <w:rFonts w:ascii="宋体" w:hAnsi="宋体"/>
                <w:szCs w:val="21"/>
              </w:rPr>
              <w:t>日</w:t>
            </w:r>
            <w:r>
              <w:rPr>
                <w:rFonts w:ascii="宋体" w:hAnsi="宋体" w:hint="eastAsia"/>
                <w:szCs w:val="21"/>
              </w:rPr>
              <w:t>止</w:t>
            </w:r>
          </w:p>
        </w:tc>
      </w:tr>
      <w:tr w:rsidR="001076A3" w:rsidTr="00A01DBE">
        <w:trPr>
          <w:trHeight w:val="315"/>
          <w:jc w:val="center"/>
        </w:trPr>
        <w:tc>
          <w:tcPr>
            <w:tcW w:w="4006" w:type="dxa"/>
            <w:gridSpan w:val="2"/>
            <w:vAlign w:val="center"/>
          </w:tcPr>
          <w:p w:rsidR="001076A3" w:rsidRDefault="001076A3">
            <w:pPr>
              <w:rPr>
                <w:rFonts w:ascii="宋体" w:hAnsi="宋体" w:hint="eastAsia"/>
                <w:szCs w:val="21"/>
              </w:rPr>
            </w:pPr>
            <w:r>
              <w:rPr>
                <w:rFonts w:ascii="宋体" w:hAnsi="宋体" w:hint="eastAsia"/>
                <w:szCs w:val="21"/>
              </w:rPr>
              <w:t>验资机构名称</w:t>
            </w:r>
          </w:p>
        </w:tc>
        <w:tc>
          <w:tcPr>
            <w:tcW w:w="5054" w:type="dxa"/>
            <w:gridSpan w:val="3"/>
          </w:tcPr>
          <w:p w:rsidR="001076A3" w:rsidRDefault="00FA0894">
            <w:pPr>
              <w:rPr>
                <w:rFonts w:ascii="宋体" w:hAnsi="宋体" w:hint="eastAsia"/>
                <w:szCs w:val="21"/>
              </w:rPr>
            </w:pPr>
            <w:bookmarkStart w:id="18" w:name="t_1_2_fj_2648_a1_fm1"/>
            <w:bookmarkEnd w:id="18"/>
            <w:r>
              <w:rPr>
                <w:rFonts w:ascii="宋体" w:hAnsi="宋体" w:hint="eastAsia"/>
                <w:szCs w:val="21"/>
              </w:rPr>
              <w:t>普华永道中天会计</w:t>
            </w:r>
            <w:r w:rsidR="005957E4">
              <w:rPr>
                <w:rFonts w:ascii="宋体" w:hAnsi="宋体" w:hint="eastAsia"/>
                <w:szCs w:val="21"/>
              </w:rPr>
              <w:t>师</w:t>
            </w:r>
            <w:r>
              <w:rPr>
                <w:rFonts w:ascii="宋体" w:hAnsi="宋体" w:hint="eastAsia"/>
                <w:szCs w:val="21"/>
              </w:rPr>
              <w:t>事务所（特殊普通合伙）</w:t>
            </w:r>
          </w:p>
        </w:tc>
      </w:tr>
      <w:tr w:rsidR="001076A3" w:rsidTr="00A01DBE">
        <w:trPr>
          <w:trHeight w:val="315"/>
          <w:jc w:val="center"/>
        </w:trPr>
        <w:tc>
          <w:tcPr>
            <w:tcW w:w="4006" w:type="dxa"/>
            <w:gridSpan w:val="2"/>
            <w:vAlign w:val="center"/>
          </w:tcPr>
          <w:p w:rsidR="001076A3" w:rsidRDefault="001076A3">
            <w:pPr>
              <w:rPr>
                <w:rFonts w:ascii="宋体" w:hAnsi="宋体" w:hint="eastAsia"/>
                <w:szCs w:val="21"/>
              </w:rPr>
            </w:pPr>
            <w:r>
              <w:rPr>
                <w:rFonts w:ascii="宋体" w:hAnsi="宋体" w:hint="eastAsia"/>
                <w:szCs w:val="21"/>
              </w:rPr>
              <w:t>募集资金划入基金托管专户的日期</w:t>
            </w:r>
          </w:p>
        </w:tc>
        <w:tc>
          <w:tcPr>
            <w:tcW w:w="5054" w:type="dxa"/>
            <w:gridSpan w:val="3"/>
          </w:tcPr>
          <w:p w:rsidR="001076A3" w:rsidRDefault="00FA0894" w:rsidP="00EE7553">
            <w:pPr>
              <w:rPr>
                <w:rFonts w:ascii="宋体" w:hAnsi="宋体" w:hint="eastAsia"/>
                <w:szCs w:val="21"/>
              </w:rPr>
            </w:pPr>
            <w:bookmarkStart w:id="19" w:name="t_1_2_fj_2816_a1_fm1"/>
            <w:bookmarkEnd w:id="19"/>
            <w:r>
              <w:rPr>
                <w:rFonts w:ascii="宋体" w:hAnsi="宋体" w:hint="eastAsia"/>
                <w:szCs w:val="21"/>
              </w:rPr>
              <w:t>2</w:t>
            </w:r>
            <w:r>
              <w:rPr>
                <w:rFonts w:ascii="宋体" w:hAnsi="宋体"/>
                <w:szCs w:val="21"/>
              </w:rPr>
              <w:t>020</w:t>
            </w:r>
            <w:r w:rsidR="00D03028">
              <w:rPr>
                <w:rFonts w:ascii="宋体" w:hAnsi="宋体"/>
                <w:szCs w:val="21"/>
              </w:rPr>
              <w:t>年</w:t>
            </w:r>
            <w:r w:rsidR="00A03E4A">
              <w:rPr>
                <w:rFonts w:ascii="宋体" w:hAnsi="宋体"/>
                <w:szCs w:val="21"/>
              </w:rPr>
              <w:t>7</w:t>
            </w:r>
            <w:r w:rsidR="00D03028">
              <w:rPr>
                <w:rFonts w:ascii="宋体" w:hAnsi="宋体"/>
                <w:szCs w:val="21"/>
              </w:rPr>
              <w:t>月</w:t>
            </w:r>
            <w:r w:rsidR="00A03E4A">
              <w:rPr>
                <w:rFonts w:ascii="宋体" w:hAnsi="宋体"/>
                <w:szCs w:val="21"/>
              </w:rPr>
              <w:t>7</w:t>
            </w:r>
            <w:r w:rsidR="00D03028">
              <w:rPr>
                <w:rFonts w:ascii="宋体" w:hAnsi="宋体"/>
                <w:szCs w:val="21"/>
              </w:rPr>
              <w:t>日</w:t>
            </w:r>
          </w:p>
        </w:tc>
      </w:tr>
      <w:tr w:rsidR="001076A3" w:rsidTr="00A01DBE">
        <w:trPr>
          <w:trHeight w:val="315"/>
          <w:jc w:val="center"/>
        </w:trPr>
        <w:tc>
          <w:tcPr>
            <w:tcW w:w="4006" w:type="dxa"/>
            <w:gridSpan w:val="2"/>
            <w:vAlign w:val="center"/>
          </w:tcPr>
          <w:p w:rsidR="001076A3" w:rsidRDefault="001076A3">
            <w:pPr>
              <w:rPr>
                <w:rFonts w:ascii="宋体" w:hAnsi="宋体" w:hint="eastAsia"/>
                <w:szCs w:val="21"/>
              </w:rPr>
            </w:pPr>
            <w:r>
              <w:rPr>
                <w:rFonts w:ascii="宋体" w:hAnsi="宋体" w:hint="eastAsia"/>
                <w:szCs w:val="21"/>
              </w:rPr>
              <w:t>募集有效认购总户数（单位：户）</w:t>
            </w:r>
          </w:p>
        </w:tc>
        <w:tc>
          <w:tcPr>
            <w:tcW w:w="5054" w:type="dxa"/>
            <w:gridSpan w:val="3"/>
          </w:tcPr>
          <w:p w:rsidR="001076A3" w:rsidRDefault="002D0DE7" w:rsidP="00EE7553">
            <w:pPr>
              <w:jc w:val="left"/>
              <w:rPr>
                <w:rFonts w:ascii="宋体" w:hAnsi="宋体" w:hint="eastAsia"/>
                <w:szCs w:val="21"/>
              </w:rPr>
            </w:pPr>
            <w:bookmarkStart w:id="20" w:name="t_1_2_fj_0100_a1_fm2010"/>
            <w:bookmarkEnd w:id="20"/>
            <w:r>
              <w:rPr>
                <w:rFonts w:ascii="宋体" w:hAnsi="宋体"/>
                <w:szCs w:val="21"/>
              </w:rPr>
              <w:t>972</w:t>
            </w:r>
          </w:p>
        </w:tc>
      </w:tr>
      <w:tr w:rsidR="001076A3" w:rsidTr="00A01DBE">
        <w:trPr>
          <w:trHeight w:val="543"/>
          <w:jc w:val="center"/>
        </w:trPr>
        <w:tc>
          <w:tcPr>
            <w:tcW w:w="4006" w:type="dxa"/>
            <w:gridSpan w:val="2"/>
            <w:vAlign w:val="center"/>
          </w:tcPr>
          <w:p w:rsidR="001076A3" w:rsidRDefault="00C4335C">
            <w:pPr>
              <w:rPr>
                <w:rFonts w:ascii="宋体" w:hAnsi="宋体" w:hint="eastAsia"/>
                <w:szCs w:val="21"/>
              </w:rPr>
            </w:pPr>
            <w:r>
              <w:rPr>
                <w:rFonts w:ascii="宋体" w:hAnsi="宋体" w:hint="eastAsia"/>
                <w:szCs w:val="21"/>
              </w:rPr>
              <w:t>份额类</w:t>
            </w:r>
            <w:r w:rsidR="001076A3">
              <w:rPr>
                <w:rFonts w:ascii="宋体" w:hAnsi="宋体" w:hint="eastAsia"/>
                <w:szCs w:val="21"/>
              </w:rPr>
              <w:t>别</w:t>
            </w:r>
          </w:p>
        </w:tc>
        <w:tc>
          <w:tcPr>
            <w:tcW w:w="1682" w:type="dxa"/>
            <w:vAlign w:val="center"/>
          </w:tcPr>
          <w:p w:rsidR="001076A3" w:rsidRDefault="003B6AA0" w:rsidP="008A4AFB">
            <w:pPr>
              <w:rPr>
                <w:rFonts w:ascii="宋体" w:hAnsi="宋体" w:hint="eastAsia"/>
                <w:szCs w:val="21"/>
              </w:rPr>
            </w:pPr>
            <w:bookmarkStart w:id="21" w:name="t_1_2_fj_0011A_a1_fm1"/>
            <w:bookmarkEnd w:id="21"/>
            <w:r>
              <w:rPr>
                <w:rFonts w:ascii="宋体" w:hAnsi="宋体" w:hint="eastAsia"/>
                <w:szCs w:val="21"/>
              </w:rPr>
              <w:t>博远</w:t>
            </w:r>
            <w:r w:rsidR="00D134F2">
              <w:rPr>
                <w:rFonts w:ascii="宋体" w:hAnsi="宋体" w:hint="eastAsia"/>
                <w:szCs w:val="21"/>
              </w:rPr>
              <w:t>博锐</w:t>
            </w:r>
            <w:r w:rsidR="00B50145">
              <w:rPr>
                <w:rFonts w:ascii="宋体" w:hAnsi="宋体" w:hint="eastAsia"/>
                <w:szCs w:val="21"/>
              </w:rPr>
              <w:t>混合</w:t>
            </w:r>
            <w:r>
              <w:rPr>
                <w:rFonts w:ascii="宋体" w:hAnsi="宋体"/>
                <w:szCs w:val="21"/>
              </w:rPr>
              <w:t>A</w:t>
            </w:r>
          </w:p>
        </w:tc>
        <w:tc>
          <w:tcPr>
            <w:tcW w:w="1686" w:type="dxa"/>
            <w:vAlign w:val="center"/>
          </w:tcPr>
          <w:p w:rsidR="001076A3" w:rsidRDefault="003B6AA0" w:rsidP="008A4AFB">
            <w:pPr>
              <w:rPr>
                <w:rFonts w:ascii="宋体" w:hAnsi="宋体" w:hint="eastAsia"/>
                <w:szCs w:val="21"/>
              </w:rPr>
            </w:pPr>
            <w:bookmarkStart w:id="22" w:name="t_1_2_fj_0011B_a1_fm1"/>
            <w:bookmarkStart w:id="23" w:name="t_1_2_fj_0011C_a1_fm1"/>
            <w:bookmarkEnd w:id="22"/>
            <w:bookmarkEnd w:id="23"/>
            <w:r>
              <w:rPr>
                <w:rFonts w:ascii="宋体" w:hAnsi="宋体" w:hint="eastAsia"/>
                <w:szCs w:val="21"/>
              </w:rPr>
              <w:t>博远</w:t>
            </w:r>
            <w:r w:rsidR="00D134F2">
              <w:rPr>
                <w:rFonts w:ascii="宋体" w:hAnsi="宋体" w:hint="eastAsia"/>
                <w:szCs w:val="21"/>
              </w:rPr>
              <w:t>博锐</w:t>
            </w:r>
            <w:r w:rsidR="00B50145">
              <w:rPr>
                <w:rFonts w:ascii="宋体" w:hAnsi="宋体" w:hint="eastAsia"/>
                <w:szCs w:val="21"/>
              </w:rPr>
              <w:t>混合</w:t>
            </w:r>
            <w:r w:rsidR="00D03028">
              <w:rPr>
                <w:rFonts w:ascii="宋体" w:hAnsi="宋体"/>
                <w:szCs w:val="21"/>
              </w:rPr>
              <w:t>C</w:t>
            </w:r>
          </w:p>
        </w:tc>
        <w:tc>
          <w:tcPr>
            <w:tcW w:w="1686" w:type="dxa"/>
            <w:vAlign w:val="center"/>
          </w:tcPr>
          <w:p w:rsidR="001076A3" w:rsidRDefault="001076A3">
            <w:pPr>
              <w:jc w:val="center"/>
              <w:rPr>
                <w:rFonts w:ascii="宋体" w:hAnsi="宋体" w:hint="eastAsia"/>
                <w:szCs w:val="21"/>
              </w:rPr>
            </w:pPr>
            <w:bookmarkStart w:id="24" w:name="t_1_2_fj_0011_a1_fm1"/>
            <w:bookmarkEnd w:id="24"/>
            <w:r>
              <w:rPr>
                <w:rFonts w:ascii="宋体" w:hAnsi="宋体" w:hint="eastAsia"/>
                <w:szCs w:val="21"/>
              </w:rPr>
              <w:t>合计</w:t>
            </w:r>
          </w:p>
        </w:tc>
      </w:tr>
      <w:tr w:rsidR="00E85F23" w:rsidTr="00A01DBE">
        <w:trPr>
          <w:trHeight w:val="315"/>
          <w:jc w:val="center"/>
        </w:trPr>
        <w:tc>
          <w:tcPr>
            <w:tcW w:w="4006" w:type="dxa"/>
            <w:gridSpan w:val="2"/>
            <w:vAlign w:val="center"/>
          </w:tcPr>
          <w:p w:rsidR="00E85F23" w:rsidRDefault="00E85F23" w:rsidP="00E85F23">
            <w:pPr>
              <w:rPr>
                <w:rFonts w:ascii="宋体" w:hAnsi="宋体" w:hint="eastAsia"/>
                <w:szCs w:val="21"/>
              </w:rPr>
            </w:pPr>
            <w:r>
              <w:rPr>
                <w:rFonts w:ascii="宋体" w:hAnsi="宋体" w:hint="eastAsia"/>
                <w:szCs w:val="21"/>
              </w:rPr>
              <w:t>募集期间净认购金额（单位：人民币元）</w:t>
            </w:r>
          </w:p>
        </w:tc>
        <w:tc>
          <w:tcPr>
            <w:tcW w:w="1682" w:type="dxa"/>
            <w:vAlign w:val="center"/>
          </w:tcPr>
          <w:p w:rsidR="00E85F23" w:rsidRPr="00E85F23" w:rsidRDefault="00D134F2" w:rsidP="00105520">
            <w:pPr>
              <w:widowControl/>
              <w:jc w:val="right"/>
              <w:rPr>
                <w:rFonts w:ascii="宋体" w:hAnsi="宋体"/>
                <w:color w:val="000000"/>
                <w:szCs w:val="21"/>
              </w:rPr>
            </w:pPr>
            <w:bookmarkStart w:id="25" w:name="t_1_2_fj_2649A_a1_fm2210"/>
            <w:bookmarkEnd w:id="25"/>
            <w:r w:rsidRPr="00D134F2">
              <w:rPr>
                <w:rFonts w:ascii="宋体" w:hAnsi="宋体"/>
                <w:color w:val="000000"/>
                <w:szCs w:val="21"/>
              </w:rPr>
              <w:t>59,709,609.97</w:t>
            </w:r>
          </w:p>
        </w:tc>
        <w:tc>
          <w:tcPr>
            <w:tcW w:w="1686" w:type="dxa"/>
            <w:vAlign w:val="center"/>
          </w:tcPr>
          <w:p w:rsidR="00E85F23" w:rsidRPr="00E85F23" w:rsidRDefault="00C15613" w:rsidP="00105520">
            <w:pPr>
              <w:jc w:val="right"/>
              <w:rPr>
                <w:rFonts w:ascii="宋体" w:hAnsi="宋体" w:hint="eastAsia"/>
                <w:color w:val="000000"/>
                <w:szCs w:val="21"/>
              </w:rPr>
            </w:pPr>
            <w:r w:rsidRPr="002A0C9E">
              <w:rPr>
                <w:rFonts w:ascii="宋体" w:hAnsi="宋体"/>
                <w:color w:val="000000"/>
                <w:szCs w:val="21"/>
              </w:rPr>
              <w:t>6,050,994.16</w:t>
            </w:r>
          </w:p>
        </w:tc>
        <w:tc>
          <w:tcPr>
            <w:tcW w:w="1686" w:type="dxa"/>
            <w:vAlign w:val="center"/>
          </w:tcPr>
          <w:p w:rsidR="00E85F23" w:rsidRPr="00E85F23" w:rsidRDefault="00105520" w:rsidP="00105520">
            <w:pPr>
              <w:jc w:val="right"/>
              <w:rPr>
                <w:rFonts w:ascii="宋体" w:hAnsi="宋体" w:hint="eastAsia"/>
                <w:color w:val="000000"/>
                <w:szCs w:val="21"/>
              </w:rPr>
            </w:pPr>
            <w:r w:rsidRPr="00105520">
              <w:rPr>
                <w:rFonts w:ascii="宋体" w:hAnsi="宋体"/>
                <w:color w:val="000000"/>
                <w:szCs w:val="21"/>
              </w:rPr>
              <w:t xml:space="preserve">65,760,604.13 </w:t>
            </w:r>
          </w:p>
        </w:tc>
      </w:tr>
      <w:tr w:rsidR="00E85F23" w:rsidTr="00A01DBE">
        <w:trPr>
          <w:trHeight w:val="315"/>
          <w:jc w:val="center"/>
        </w:trPr>
        <w:tc>
          <w:tcPr>
            <w:tcW w:w="4006" w:type="dxa"/>
            <w:gridSpan w:val="2"/>
            <w:vAlign w:val="center"/>
          </w:tcPr>
          <w:p w:rsidR="00E85F23" w:rsidRDefault="00E85F23" w:rsidP="00E85F23">
            <w:pPr>
              <w:rPr>
                <w:rFonts w:ascii="宋体" w:hAnsi="宋体" w:hint="eastAsia"/>
                <w:szCs w:val="21"/>
              </w:rPr>
            </w:pPr>
            <w:r>
              <w:rPr>
                <w:rFonts w:ascii="宋体" w:hAnsi="宋体" w:hint="eastAsia"/>
                <w:szCs w:val="21"/>
              </w:rPr>
              <w:t>认购资金在募集期间产生的利息（单位：人民币元）</w:t>
            </w:r>
          </w:p>
        </w:tc>
        <w:tc>
          <w:tcPr>
            <w:tcW w:w="1682" w:type="dxa"/>
            <w:vAlign w:val="center"/>
          </w:tcPr>
          <w:p w:rsidR="00E85F23" w:rsidRPr="00E85F23" w:rsidRDefault="00C34A33" w:rsidP="0041436B">
            <w:pPr>
              <w:widowControl/>
              <w:jc w:val="right"/>
              <w:rPr>
                <w:rFonts w:ascii="宋体" w:hAnsi="宋体" w:hint="eastAsia"/>
                <w:color w:val="000000"/>
                <w:szCs w:val="21"/>
              </w:rPr>
            </w:pPr>
            <w:bookmarkStart w:id="26" w:name="t_1_2_fj_0096A_a1_fm2210"/>
            <w:bookmarkEnd w:id="26"/>
            <w:r w:rsidRPr="00C34A33">
              <w:rPr>
                <w:rFonts w:ascii="宋体" w:hAnsi="宋体"/>
                <w:color w:val="000000"/>
                <w:szCs w:val="21"/>
              </w:rPr>
              <w:t>16,293.56</w:t>
            </w:r>
          </w:p>
        </w:tc>
        <w:tc>
          <w:tcPr>
            <w:tcW w:w="1686" w:type="dxa"/>
            <w:vAlign w:val="center"/>
          </w:tcPr>
          <w:p w:rsidR="00E85F23" w:rsidRPr="00E85F23" w:rsidRDefault="00C34A33" w:rsidP="0041436B">
            <w:pPr>
              <w:widowControl/>
              <w:jc w:val="right"/>
              <w:rPr>
                <w:rFonts w:ascii="宋体" w:hAnsi="宋体" w:hint="eastAsia"/>
                <w:color w:val="000000"/>
                <w:szCs w:val="21"/>
              </w:rPr>
            </w:pPr>
            <w:r w:rsidRPr="00C34A33">
              <w:rPr>
                <w:rFonts w:ascii="宋体" w:hAnsi="宋体"/>
                <w:color w:val="000000"/>
                <w:szCs w:val="21"/>
              </w:rPr>
              <w:t>627.68</w:t>
            </w:r>
          </w:p>
        </w:tc>
        <w:tc>
          <w:tcPr>
            <w:tcW w:w="1686" w:type="dxa"/>
            <w:vAlign w:val="center"/>
          </w:tcPr>
          <w:p w:rsidR="00E85F23" w:rsidRPr="00E85F23" w:rsidRDefault="00726D9D" w:rsidP="00726D9D">
            <w:pPr>
              <w:jc w:val="right"/>
              <w:rPr>
                <w:rFonts w:ascii="宋体" w:hAnsi="宋体" w:hint="eastAsia"/>
                <w:color w:val="000000"/>
                <w:szCs w:val="21"/>
              </w:rPr>
            </w:pPr>
            <w:r w:rsidRPr="00726D9D">
              <w:rPr>
                <w:rFonts w:ascii="宋体" w:hAnsi="宋体"/>
                <w:color w:val="000000"/>
                <w:szCs w:val="21"/>
              </w:rPr>
              <w:t>16,921.24</w:t>
            </w:r>
          </w:p>
        </w:tc>
      </w:tr>
      <w:tr w:rsidR="009B106C" w:rsidTr="00A01DBE">
        <w:trPr>
          <w:trHeight w:val="315"/>
          <w:jc w:val="center"/>
        </w:trPr>
        <w:tc>
          <w:tcPr>
            <w:tcW w:w="2298" w:type="dxa"/>
            <w:vMerge w:val="restart"/>
            <w:vAlign w:val="center"/>
          </w:tcPr>
          <w:p w:rsidR="009B106C" w:rsidRDefault="009B106C" w:rsidP="009B106C">
            <w:pPr>
              <w:rPr>
                <w:rFonts w:ascii="宋体" w:hAnsi="宋体" w:hint="eastAsia"/>
                <w:szCs w:val="21"/>
              </w:rPr>
            </w:pPr>
            <w:r>
              <w:rPr>
                <w:rFonts w:ascii="宋体" w:hAnsi="宋体"/>
                <w:szCs w:val="21"/>
              </w:rPr>
              <w:t>募集份额</w:t>
            </w:r>
            <w:r>
              <w:rPr>
                <w:rFonts w:ascii="宋体" w:hAnsi="宋体" w:hint="eastAsia"/>
                <w:szCs w:val="21"/>
              </w:rPr>
              <w:t>（单位：份）</w:t>
            </w:r>
          </w:p>
        </w:tc>
        <w:tc>
          <w:tcPr>
            <w:tcW w:w="1708" w:type="dxa"/>
            <w:vAlign w:val="center"/>
          </w:tcPr>
          <w:p w:rsidR="009B106C" w:rsidRPr="00E85F23" w:rsidRDefault="009B106C" w:rsidP="009B106C">
            <w:pPr>
              <w:rPr>
                <w:rFonts w:ascii="宋体" w:hAnsi="宋体"/>
                <w:szCs w:val="21"/>
              </w:rPr>
            </w:pPr>
            <w:r w:rsidRPr="00E85F23">
              <w:rPr>
                <w:rFonts w:ascii="宋体" w:hAnsi="宋体" w:hint="eastAsia"/>
                <w:szCs w:val="21"/>
              </w:rPr>
              <w:t>有效认购份额</w:t>
            </w:r>
          </w:p>
        </w:tc>
        <w:tc>
          <w:tcPr>
            <w:tcW w:w="1682" w:type="dxa"/>
            <w:vAlign w:val="center"/>
          </w:tcPr>
          <w:p w:rsidR="009B106C" w:rsidRPr="00E85F23" w:rsidRDefault="009B106C" w:rsidP="009B106C">
            <w:pPr>
              <w:widowControl/>
              <w:jc w:val="right"/>
              <w:rPr>
                <w:rFonts w:ascii="宋体" w:hAnsi="宋体"/>
                <w:color w:val="000000"/>
                <w:szCs w:val="21"/>
              </w:rPr>
            </w:pPr>
            <w:r w:rsidRPr="00D134F2">
              <w:rPr>
                <w:rFonts w:ascii="宋体" w:hAnsi="宋体"/>
                <w:color w:val="000000"/>
                <w:szCs w:val="21"/>
              </w:rPr>
              <w:t>59,709,609.97</w:t>
            </w:r>
          </w:p>
        </w:tc>
        <w:tc>
          <w:tcPr>
            <w:tcW w:w="1686" w:type="dxa"/>
            <w:vAlign w:val="center"/>
          </w:tcPr>
          <w:p w:rsidR="009B106C" w:rsidRPr="00E85F23" w:rsidRDefault="002A0C9E" w:rsidP="009B106C">
            <w:pPr>
              <w:jc w:val="right"/>
              <w:rPr>
                <w:rFonts w:ascii="宋体" w:hAnsi="宋体" w:hint="eastAsia"/>
                <w:color w:val="000000"/>
                <w:szCs w:val="21"/>
              </w:rPr>
            </w:pPr>
            <w:r w:rsidRPr="002A0C9E">
              <w:rPr>
                <w:rFonts w:ascii="宋体" w:hAnsi="宋体"/>
                <w:color w:val="000000"/>
                <w:szCs w:val="21"/>
              </w:rPr>
              <w:t>6,050,994.16</w:t>
            </w:r>
          </w:p>
        </w:tc>
        <w:tc>
          <w:tcPr>
            <w:tcW w:w="1686" w:type="dxa"/>
            <w:vAlign w:val="center"/>
          </w:tcPr>
          <w:p w:rsidR="009B106C" w:rsidRPr="00E85F23" w:rsidRDefault="00AE690D" w:rsidP="00AE690D">
            <w:pPr>
              <w:jc w:val="right"/>
              <w:rPr>
                <w:rFonts w:ascii="宋体" w:hAnsi="宋体" w:hint="eastAsia"/>
                <w:color w:val="000000"/>
                <w:szCs w:val="21"/>
              </w:rPr>
            </w:pPr>
            <w:r w:rsidRPr="00AE690D">
              <w:rPr>
                <w:rFonts w:ascii="宋体" w:hAnsi="宋体"/>
                <w:color w:val="000000"/>
                <w:szCs w:val="21"/>
              </w:rPr>
              <w:t xml:space="preserve">65,760,604.13 </w:t>
            </w:r>
          </w:p>
        </w:tc>
      </w:tr>
      <w:tr w:rsidR="009B106C" w:rsidTr="00A01DBE">
        <w:trPr>
          <w:trHeight w:val="145"/>
          <w:jc w:val="center"/>
        </w:trPr>
        <w:tc>
          <w:tcPr>
            <w:tcW w:w="2298" w:type="dxa"/>
            <w:vMerge/>
            <w:vAlign w:val="center"/>
          </w:tcPr>
          <w:p w:rsidR="009B106C" w:rsidRDefault="009B106C" w:rsidP="009B106C">
            <w:pPr>
              <w:rPr>
                <w:rFonts w:ascii="宋体" w:hAnsi="宋体"/>
                <w:szCs w:val="21"/>
              </w:rPr>
            </w:pPr>
          </w:p>
        </w:tc>
        <w:tc>
          <w:tcPr>
            <w:tcW w:w="1708" w:type="dxa"/>
            <w:vAlign w:val="center"/>
          </w:tcPr>
          <w:p w:rsidR="009B106C" w:rsidRPr="00E85F23" w:rsidRDefault="009B106C" w:rsidP="009B106C">
            <w:pPr>
              <w:rPr>
                <w:rFonts w:ascii="宋体" w:hAnsi="宋体" w:hint="eastAsia"/>
                <w:szCs w:val="21"/>
              </w:rPr>
            </w:pPr>
            <w:r w:rsidRPr="00E85F23">
              <w:rPr>
                <w:rFonts w:ascii="宋体" w:hAnsi="宋体" w:hint="eastAsia"/>
                <w:szCs w:val="21"/>
              </w:rPr>
              <w:t>利息结转的份额</w:t>
            </w:r>
          </w:p>
        </w:tc>
        <w:tc>
          <w:tcPr>
            <w:tcW w:w="1682" w:type="dxa"/>
            <w:vAlign w:val="center"/>
          </w:tcPr>
          <w:p w:rsidR="009B106C" w:rsidRPr="00E85F23" w:rsidRDefault="009B106C" w:rsidP="009B106C">
            <w:pPr>
              <w:widowControl/>
              <w:jc w:val="right"/>
              <w:rPr>
                <w:rFonts w:ascii="宋体" w:hAnsi="宋体" w:hint="eastAsia"/>
                <w:color w:val="000000"/>
                <w:szCs w:val="21"/>
              </w:rPr>
            </w:pPr>
            <w:r w:rsidRPr="00C34A33">
              <w:rPr>
                <w:rFonts w:ascii="宋体" w:hAnsi="宋体"/>
                <w:color w:val="000000"/>
                <w:szCs w:val="21"/>
              </w:rPr>
              <w:t>16,293.56</w:t>
            </w:r>
          </w:p>
        </w:tc>
        <w:tc>
          <w:tcPr>
            <w:tcW w:w="1686" w:type="dxa"/>
            <w:vAlign w:val="center"/>
          </w:tcPr>
          <w:p w:rsidR="009B106C" w:rsidRPr="00E85F23" w:rsidRDefault="009B106C" w:rsidP="009B106C">
            <w:pPr>
              <w:widowControl/>
              <w:jc w:val="right"/>
              <w:rPr>
                <w:rFonts w:ascii="宋体" w:hAnsi="宋体" w:hint="eastAsia"/>
                <w:color w:val="000000"/>
                <w:szCs w:val="21"/>
              </w:rPr>
            </w:pPr>
            <w:r w:rsidRPr="00C34A33">
              <w:rPr>
                <w:rFonts w:ascii="宋体" w:hAnsi="宋体"/>
                <w:color w:val="000000"/>
                <w:szCs w:val="21"/>
              </w:rPr>
              <w:t>627.68</w:t>
            </w:r>
          </w:p>
        </w:tc>
        <w:tc>
          <w:tcPr>
            <w:tcW w:w="1686" w:type="dxa"/>
            <w:vAlign w:val="center"/>
          </w:tcPr>
          <w:p w:rsidR="009B106C" w:rsidRPr="00E85F23" w:rsidRDefault="001A51C7" w:rsidP="001A51C7">
            <w:pPr>
              <w:jc w:val="right"/>
              <w:rPr>
                <w:rFonts w:ascii="宋体" w:hAnsi="宋体" w:hint="eastAsia"/>
                <w:color w:val="000000"/>
                <w:szCs w:val="21"/>
              </w:rPr>
            </w:pPr>
            <w:r w:rsidRPr="001A51C7">
              <w:rPr>
                <w:rFonts w:ascii="宋体" w:hAnsi="宋体"/>
                <w:color w:val="000000"/>
                <w:szCs w:val="21"/>
              </w:rPr>
              <w:t>16,921.24</w:t>
            </w:r>
          </w:p>
        </w:tc>
      </w:tr>
      <w:tr w:rsidR="00E85F23" w:rsidTr="00A01DBE">
        <w:trPr>
          <w:trHeight w:val="145"/>
          <w:jc w:val="center"/>
        </w:trPr>
        <w:tc>
          <w:tcPr>
            <w:tcW w:w="2298" w:type="dxa"/>
            <w:vMerge/>
            <w:vAlign w:val="center"/>
          </w:tcPr>
          <w:p w:rsidR="00E85F23" w:rsidRDefault="00E85F23" w:rsidP="00E85F23">
            <w:pPr>
              <w:rPr>
                <w:rFonts w:ascii="宋体" w:hAnsi="宋体"/>
                <w:szCs w:val="21"/>
              </w:rPr>
            </w:pPr>
          </w:p>
        </w:tc>
        <w:tc>
          <w:tcPr>
            <w:tcW w:w="1708" w:type="dxa"/>
            <w:vAlign w:val="center"/>
          </w:tcPr>
          <w:p w:rsidR="00E85F23" w:rsidRPr="00E85F23" w:rsidRDefault="00E85F23" w:rsidP="00E85F23">
            <w:pPr>
              <w:rPr>
                <w:rFonts w:ascii="宋体" w:hAnsi="宋体" w:hint="eastAsia"/>
                <w:szCs w:val="21"/>
              </w:rPr>
            </w:pPr>
            <w:r w:rsidRPr="00E85F23">
              <w:rPr>
                <w:rFonts w:ascii="宋体" w:hAnsi="宋体" w:hint="eastAsia"/>
                <w:szCs w:val="21"/>
              </w:rPr>
              <w:t>合计</w:t>
            </w:r>
          </w:p>
        </w:tc>
        <w:tc>
          <w:tcPr>
            <w:tcW w:w="1682" w:type="dxa"/>
            <w:vAlign w:val="center"/>
          </w:tcPr>
          <w:p w:rsidR="00E85F23" w:rsidRPr="00E85F23" w:rsidRDefault="006A2BD8" w:rsidP="0041436B">
            <w:pPr>
              <w:widowControl/>
              <w:jc w:val="right"/>
              <w:rPr>
                <w:rFonts w:ascii="宋体" w:hAnsi="宋体" w:hint="eastAsia"/>
                <w:color w:val="000000"/>
                <w:szCs w:val="21"/>
              </w:rPr>
            </w:pPr>
            <w:r w:rsidRPr="006A2BD8">
              <w:rPr>
                <w:rFonts w:ascii="宋体" w:hAnsi="宋体"/>
                <w:color w:val="000000"/>
                <w:szCs w:val="21"/>
              </w:rPr>
              <w:t>59,725,903.53</w:t>
            </w:r>
          </w:p>
        </w:tc>
        <w:tc>
          <w:tcPr>
            <w:tcW w:w="1686" w:type="dxa"/>
            <w:vAlign w:val="center"/>
          </w:tcPr>
          <w:p w:rsidR="00E85F23" w:rsidRPr="00E85F23" w:rsidRDefault="00BD2E4C" w:rsidP="0041436B">
            <w:pPr>
              <w:widowControl/>
              <w:jc w:val="right"/>
              <w:rPr>
                <w:rFonts w:ascii="宋体" w:hAnsi="宋体" w:hint="eastAsia"/>
                <w:color w:val="000000"/>
                <w:szCs w:val="21"/>
              </w:rPr>
            </w:pPr>
            <w:r w:rsidRPr="00BD2E4C">
              <w:rPr>
                <w:rFonts w:ascii="宋体" w:hAnsi="宋体"/>
                <w:color w:val="000000"/>
                <w:szCs w:val="21"/>
              </w:rPr>
              <w:t>6,051,621.84</w:t>
            </w:r>
          </w:p>
        </w:tc>
        <w:tc>
          <w:tcPr>
            <w:tcW w:w="1686" w:type="dxa"/>
            <w:vAlign w:val="center"/>
          </w:tcPr>
          <w:p w:rsidR="00E85F23" w:rsidRPr="00E85F23" w:rsidRDefault="00CF2F6B" w:rsidP="0041436B">
            <w:pPr>
              <w:widowControl/>
              <w:jc w:val="right"/>
              <w:rPr>
                <w:rFonts w:ascii="宋体" w:hAnsi="宋体" w:hint="eastAsia"/>
                <w:color w:val="000000"/>
                <w:szCs w:val="21"/>
              </w:rPr>
            </w:pPr>
            <w:r w:rsidRPr="00CF2F6B">
              <w:rPr>
                <w:rFonts w:ascii="宋体" w:hAnsi="宋体"/>
                <w:color w:val="000000"/>
                <w:szCs w:val="21"/>
              </w:rPr>
              <w:t>65,777,525.37</w:t>
            </w:r>
          </w:p>
        </w:tc>
      </w:tr>
      <w:tr w:rsidR="001076A3" w:rsidTr="00A01DBE">
        <w:trPr>
          <w:trHeight w:val="299"/>
          <w:jc w:val="center"/>
        </w:trPr>
        <w:tc>
          <w:tcPr>
            <w:tcW w:w="2298" w:type="dxa"/>
            <w:vMerge w:val="restart"/>
            <w:vAlign w:val="center"/>
          </w:tcPr>
          <w:p w:rsidR="001076A3" w:rsidRDefault="005D04D9">
            <w:pPr>
              <w:rPr>
                <w:rFonts w:ascii="宋体" w:hAnsi="宋体" w:hint="eastAsia"/>
                <w:szCs w:val="21"/>
              </w:rPr>
            </w:pPr>
            <w:r>
              <w:rPr>
                <w:rFonts w:ascii="宋体" w:hAnsi="宋体" w:hint="eastAsia"/>
                <w:szCs w:val="21"/>
              </w:rPr>
              <w:t>其中：</w:t>
            </w:r>
            <w:r w:rsidR="001076A3">
              <w:rPr>
                <w:rFonts w:ascii="宋体" w:hAnsi="宋体" w:hint="eastAsia"/>
                <w:szCs w:val="21"/>
              </w:rPr>
              <w:t>募集期间基金管理人运用固有资金认购本基金情况</w:t>
            </w:r>
          </w:p>
        </w:tc>
        <w:tc>
          <w:tcPr>
            <w:tcW w:w="1708" w:type="dxa"/>
            <w:vAlign w:val="center"/>
          </w:tcPr>
          <w:p w:rsidR="001076A3" w:rsidRDefault="001076A3">
            <w:pPr>
              <w:rPr>
                <w:rFonts w:ascii="宋体" w:hAnsi="宋体" w:hint="eastAsia"/>
                <w:szCs w:val="21"/>
              </w:rPr>
            </w:pPr>
            <w:r>
              <w:rPr>
                <w:rFonts w:ascii="宋体" w:hAnsi="宋体" w:hint="eastAsia"/>
                <w:szCs w:val="21"/>
              </w:rPr>
              <w:t>认购的基金份额（单位：份）</w:t>
            </w:r>
          </w:p>
        </w:tc>
        <w:tc>
          <w:tcPr>
            <w:tcW w:w="1682" w:type="dxa"/>
            <w:vAlign w:val="center"/>
          </w:tcPr>
          <w:p w:rsidR="001076A3" w:rsidRDefault="006362E4" w:rsidP="004322A8">
            <w:pPr>
              <w:jc w:val="right"/>
              <w:rPr>
                <w:rFonts w:ascii="宋体" w:hAnsi="宋体" w:hint="eastAsia"/>
                <w:szCs w:val="21"/>
              </w:rPr>
            </w:pPr>
            <w:bookmarkStart w:id="27" w:name="t_1_2_fj_2653A_a1_fm2210"/>
            <w:bookmarkEnd w:id="27"/>
            <w:r w:rsidRPr="006362E4">
              <w:rPr>
                <w:rFonts w:ascii="宋体" w:hAnsi="宋体"/>
                <w:szCs w:val="21"/>
              </w:rPr>
              <w:t>10,006,750.67</w:t>
            </w:r>
          </w:p>
        </w:tc>
        <w:tc>
          <w:tcPr>
            <w:tcW w:w="1686" w:type="dxa"/>
            <w:vAlign w:val="center"/>
          </w:tcPr>
          <w:p w:rsidR="001076A3" w:rsidRDefault="00250583" w:rsidP="004322A8">
            <w:pPr>
              <w:jc w:val="right"/>
              <w:rPr>
                <w:rFonts w:ascii="宋体" w:hAnsi="宋体" w:hint="eastAsia"/>
                <w:szCs w:val="21"/>
              </w:rPr>
            </w:pPr>
            <w:bookmarkStart w:id="28" w:name="t_1_2_fj_2653B_a1_fm2210"/>
            <w:bookmarkStart w:id="29" w:name="t_1_2_fj_2653C_a1_fm2210"/>
            <w:bookmarkEnd w:id="28"/>
            <w:bookmarkEnd w:id="29"/>
            <w:r>
              <w:rPr>
                <w:rFonts w:ascii="宋体" w:hAnsi="宋体"/>
                <w:szCs w:val="21"/>
              </w:rPr>
              <w:t>-</w:t>
            </w:r>
          </w:p>
        </w:tc>
        <w:tc>
          <w:tcPr>
            <w:tcW w:w="1686" w:type="dxa"/>
            <w:vAlign w:val="center"/>
          </w:tcPr>
          <w:p w:rsidR="001076A3" w:rsidRDefault="00B830B8" w:rsidP="004322A8">
            <w:pPr>
              <w:jc w:val="right"/>
              <w:rPr>
                <w:rFonts w:ascii="宋体" w:hAnsi="宋体" w:hint="eastAsia"/>
                <w:szCs w:val="21"/>
              </w:rPr>
            </w:pPr>
            <w:bookmarkStart w:id="30" w:name="t_1_2_fj_2653_a1_fm2210"/>
            <w:bookmarkEnd w:id="30"/>
            <w:r w:rsidRPr="006362E4">
              <w:rPr>
                <w:rFonts w:ascii="宋体" w:hAnsi="宋体"/>
                <w:szCs w:val="21"/>
              </w:rPr>
              <w:t>10,006,750.67</w:t>
            </w:r>
          </w:p>
        </w:tc>
      </w:tr>
      <w:tr w:rsidR="001076A3" w:rsidTr="00A01DBE">
        <w:trPr>
          <w:trHeight w:val="145"/>
          <w:jc w:val="center"/>
        </w:trPr>
        <w:tc>
          <w:tcPr>
            <w:tcW w:w="2298" w:type="dxa"/>
            <w:vMerge/>
            <w:vAlign w:val="center"/>
          </w:tcPr>
          <w:p w:rsidR="001076A3" w:rsidRDefault="001076A3">
            <w:pPr>
              <w:rPr>
                <w:rFonts w:ascii="宋体" w:hAnsi="宋体" w:hint="eastAsia"/>
                <w:szCs w:val="21"/>
              </w:rPr>
            </w:pPr>
          </w:p>
        </w:tc>
        <w:tc>
          <w:tcPr>
            <w:tcW w:w="1708" w:type="dxa"/>
            <w:vAlign w:val="center"/>
          </w:tcPr>
          <w:p w:rsidR="001076A3" w:rsidRDefault="001076A3">
            <w:pPr>
              <w:rPr>
                <w:rFonts w:ascii="宋体" w:hAnsi="宋体" w:hint="eastAsia"/>
                <w:szCs w:val="21"/>
              </w:rPr>
            </w:pPr>
            <w:r>
              <w:rPr>
                <w:rFonts w:ascii="宋体" w:hAnsi="宋体" w:hint="eastAsia"/>
                <w:szCs w:val="21"/>
              </w:rPr>
              <w:t>占基金总份额比例</w:t>
            </w:r>
          </w:p>
        </w:tc>
        <w:tc>
          <w:tcPr>
            <w:tcW w:w="1682" w:type="dxa"/>
            <w:vAlign w:val="center"/>
          </w:tcPr>
          <w:p w:rsidR="001076A3" w:rsidRDefault="00E1194C" w:rsidP="004322A8">
            <w:pPr>
              <w:jc w:val="right"/>
              <w:rPr>
                <w:rFonts w:ascii="宋体" w:hAnsi="宋体" w:hint="eastAsia"/>
                <w:szCs w:val="21"/>
              </w:rPr>
            </w:pPr>
            <w:bookmarkStart w:id="31" w:name="t_1_2_fj_2654A_a1_fm2412"/>
            <w:bookmarkEnd w:id="31"/>
            <w:r w:rsidRPr="00E1194C">
              <w:rPr>
                <w:rFonts w:ascii="宋体" w:hAnsi="宋体"/>
                <w:szCs w:val="21"/>
              </w:rPr>
              <w:t>16.75%</w:t>
            </w:r>
          </w:p>
        </w:tc>
        <w:tc>
          <w:tcPr>
            <w:tcW w:w="1686" w:type="dxa"/>
            <w:vAlign w:val="center"/>
          </w:tcPr>
          <w:p w:rsidR="001076A3" w:rsidRDefault="00250583" w:rsidP="004322A8">
            <w:pPr>
              <w:jc w:val="right"/>
              <w:rPr>
                <w:rFonts w:ascii="宋体" w:hAnsi="宋体" w:hint="eastAsia"/>
                <w:szCs w:val="21"/>
              </w:rPr>
            </w:pPr>
            <w:bookmarkStart w:id="32" w:name="t_1_2_fj_2654B_a1_fm2412"/>
            <w:bookmarkStart w:id="33" w:name="t_1_2_fj_2654C_a1_fm2412"/>
            <w:bookmarkEnd w:id="32"/>
            <w:bookmarkEnd w:id="33"/>
            <w:r>
              <w:rPr>
                <w:rFonts w:ascii="宋体" w:hAnsi="宋体"/>
                <w:szCs w:val="21"/>
              </w:rPr>
              <w:t>-</w:t>
            </w:r>
          </w:p>
        </w:tc>
        <w:tc>
          <w:tcPr>
            <w:tcW w:w="1686" w:type="dxa"/>
            <w:vAlign w:val="center"/>
          </w:tcPr>
          <w:p w:rsidR="001076A3" w:rsidRDefault="008142B7" w:rsidP="004322A8">
            <w:pPr>
              <w:jc w:val="right"/>
              <w:rPr>
                <w:rFonts w:ascii="宋体" w:hAnsi="宋体" w:hint="eastAsia"/>
                <w:szCs w:val="21"/>
              </w:rPr>
            </w:pPr>
            <w:bookmarkStart w:id="34" w:name="t_1_2_fj_2654_a1_fm2412"/>
            <w:bookmarkEnd w:id="34"/>
            <w:r w:rsidRPr="00827B1E">
              <w:rPr>
                <w:rFonts w:ascii="宋体" w:hAnsi="宋体"/>
                <w:szCs w:val="21"/>
              </w:rPr>
              <w:t>15.21%</w:t>
            </w:r>
          </w:p>
        </w:tc>
      </w:tr>
      <w:tr w:rsidR="001076A3" w:rsidTr="00A01DBE">
        <w:trPr>
          <w:trHeight w:val="145"/>
          <w:jc w:val="center"/>
        </w:trPr>
        <w:tc>
          <w:tcPr>
            <w:tcW w:w="2298" w:type="dxa"/>
            <w:vMerge/>
            <w:vAlign w:val="center"/>
          </w:tcPr>
          <w:p w:rsidR="001076A3" w:rsidRDefault="001076A3">
            <w:pPr>
              <w:rPr>
                <w:rFonts w:ascii="宋体" w:hAnsi="宋体" w:hint="eastAsia"/>
                <w:szCs w:val="21"/>
              </w:rPr>
            </w:pPr>
          </w:p>
        </w:tc>
        <w:tc>
          <w:tcPr>
            <w:tcW w:w="1708" w:type="dxa"/>
            <w:vAlign w:val="center"/>
          </w:tcPr>
          <w:p w:rsidR="001076A3" w:rsidRDefault="001076A3">
            <w:pPr>
              <w:rPr>
                <w:rFonts w:ascii="宋体" w:hAnsi="宋体" w:hint="eastAsia"/>
                <w:szCs w:val="21"/>
              </w:rPr>
            </w:pPr>
            <w:r>
              <w:rPr>
                <w:rFonts w:ascii="宋体" w:hAnsi="宋体" w:hint="eastAsia"/>
                <w:szCs w:val="21"/>
              </w:rPr>
              <w:t>其他需要说明的事项</w:t>
            </w:r>
          </w:p>
        </w:tc>
        <w:tc>
          <w:tcPr>
            <w:tcW w:w="1682" w:type="dxa"/>
            <w:vAlign w:val="center"/>
          </w:tcPr>
          <w:p w:rsidR="001076A3" w:rsidRDefault="00B3553C" w:rsidP="00B3553C">
            <w:pPr>
              <w:rPr>
                <w:rFonts w:ascii="宋体" w:hAnsi="宋体" w:hint="eastAsia"/>
                <w:szCs w:val="21"/>
              </w:rPr>
            </w:pPr>
            <w:bookmarkStart w:id="35" w:name="t_1_2_fj_2817A_a1_fm1"/>
            <w:bookmarkEnd w:id="35"/>
            <w:r w:rsidRPr="00B3553C">
              <w:rPr>
                <w:rFonts w:ascii="宋体" w:hAnsi="宋体" w:hint="eastAsia"/>
                <w:szCs w:val="21"/>
              </w:rPr>
              <w:t>持有期限自</w:t>
            </w:r>
            <w:r w:rsidR="0043721D">
              <w:rPr>
                <w:rFonts w:ascii="宋体" w:hAnsi="宋体" w:hint="eastAsia"/>
                <w:szCs w:val="21"/>
              </w:rPr>
              <w:t>基金</w:t>
            </w:r>
            <w:r w:rsidRPr="00B3553C">
              <w:rPr>
                <w:rFonts w:ascii="宋体" w:hAnsi="宋体" w:hint="eastAsia"/>
                <w:szCs w:val="21"/>
              </w:rPr>
              <w:t>合同生效之日起不少于</w:t>
            </w:r>
            <w:r w:rsidRPr="00B3553C">
              <w:rPr>
                <w:rFonts w:ascii="宋体" w:hAnsi="宋体"/>
                <w:szCs w:val="21"/>
              </w:rPr>
              <w:t>3年</w:t>
            </w:r>
          </w:p>
        </w:tc>
        <w:tc>
          <w:tcPr>
            <w:tcW w:w="1686" w:type="dxa"/>
            <w:vAlign w:val="center"/>
          </w:tcPr>
          <w:p w:rsidR="001076A3" w:rsidRDefault="00D03028" w:rsidP="004322A8">
            <w:pPr>
              <w:jc w:val="right"/>
              <w:rPr>
                <w:rFonts w:ascii="宋体" w:hAnsi="宋体" w:hint="eastAsia"/>
                <w:szCs w:val="21"/>
              </w:rPr>
            </w:pPr>
            <w:bookmarkStart w:id="36" w:name="t_1_2_fj_2817B_a1_fm1"/>
            <w:bookmarkStart w:id="37" w:name="t_1_2_fj_2817C_a1_fm1"/>
            <w:bookmarkEnd w:id="36"/>
            <w:bookmarkEnd w:id="37"/>
            <w:r>
              <w:rPr>
                <w:rFonts w:ascii="宋体" w:hAnsi="宋体"/>
                <w:szCs w:val="21"/>
              </w:rPr>
              <w:t>-</w:t>
            </w:r>
          </w:p>
        </w:tc>
        <w:tc>
          <w:tcPr>
            <w:tcW w:w="1686" w:type="dxa"/>
            <w:vAlign w:val="center"/>
          </w:tcPr>
          <w:p w:rsidR="001076A3" w:rsidRDefault="008142B7" w:rsidP="008142B7">
            <w:pPr>
              <w:jc w:val="left"/>
              <w:rPr>
                <w:rFonts w:ascii="宋体" w:hAnsi="宋体" w:hint="eastAsia"/>
                <w:szCs w:val="21"/>
              </w:rPr>
            </w:pPr>
            <w:bookmarkStart w:id="38" w:name="t_1_2_fj_2817_a1_fm1"/>
            <w:bookmarkEnd w:id="38"/>
            <w:r w:rsidRPr="00B3553C">
              <w:rPr>
                <w:rFonts w:ascii="宋体" w:hAnsi="宋体" w:hint="eastAsia"/>
                <w:szCs w:val="21"/>
              </w:rPr>
              <w:t>持有期限自</w:t>
            </w:r>
            <w:r>
              <w:rPr>
                <w:rFonts w:ascii="宋体" w:hAnsi="宋体" w:hint="eastAsia"/>
                <w:szCs w:val="21"/>
              </w:rPr>
              <w:t>基金</w:t>
            </w:r>
            <w:r w:rsidRPr="00B3553C">
              <w:rPr>
                <w:rFonts w:ascii="宋体" w:hAnsi="宋体" w:hint="eastAsia"/>
                <w:szCs w:val="21"/>
              </w:rPr>
              <w:t>合同生效之日起不少于</w:t>
            </w:r>
            <w:r w:rsidRPr="00B3553C">
              <w:rPr>
                <w:rFonts w:ascii="宋体" w:hAnsi="宋体"/>
                <w:szCs w:val="21"/>
              </w:rPr>
              <w:t>3年</w:t>
            </w:r>
          </w:p>
        </w:tc>
      </w:tr>
      <w:tr w:rsidR="00A01DBE" w:rsidTr="00A01DBE">
        <w:trPr>
          <w:trHeight w:val="299"/>
          <w:jc w:val="center"/>
        </w:trPr>
        <w:tc>
          <w:tcPr>
            <w:tcW w:w="2298" w:type="dxa"/>
            <w:vMerge w:val="restart"/>
            <w:vAlign w:val="center"/>
          </w:tcPr>
          <w:p w:rsidR="00A01DBE" w:rsidRDefault="005D04D9" w:rsidP="00A01DBE">
            <w:pPr>
              <w:rPr>
                <w:rFonts w:ascii="宋体" w:hAnsi="宋体" w:hint="eastAsia"/>
                <w:szCs w:val="21"/>
              </w:rPr>
            </w:pPr>
            <w:r>
              <w:rPr>
                <w:rFonts w:ascii="宋体" w:hAnsi="宋体" w:hint="eastAsia"/>
                <w:szCs w:val="21"/>
              </w:rPr>
              <w:t>其中：</w:t>
            </w:r>
            <w:r w:rsidR="00A01DBE">
              <w:rPr>
                <w:rFonts w:ascii="宋体" w:hAnsi="宋体" w:hint="eastAsia"/>
                <w:szCs w:val="21"/>
              </w:rPr>
              <w:t>募集期间基金管理人的从业人员认购本基金情况</w:t>
            </w:r>
          </w:p>
        </w:tc>
        <w:tc>
          <w:tcPr>
            <w:tcW w:w="1708" w:type="dxa"/>
            <w:vAlign w:val="center"/>
          </w:tcPr>
          <w:p w:rsidR="00A01DBE" w:rsidRDefault="00A01DBE" w:rsidP="00A01DBE">
            <w:pPr>
              <w:rPr>
                <w:rFonts w:ascii="宋体" w:hAnsi="宋体" w:hint="eastAsia"/>
                <w:szCs w:val="21"/>
              </w:rPr>
            </w:pPr>
            <w:r>
              <w:rPr>
                <w:rFonts w:ascii="宋体" w:hAnsi="宋体" w:hint="eastAsia"/>
                <w:szCs w:val="21"/>
              </w:rPr>
              <w:t>认购的基金份额（单位：份）</w:t>
            </w:r>
          </w:p>
        </w:tc>
        <w:tc>
          <w:tcPr>
            <w:tcW w:w="1682" w:type="dxa"/>
            <w:vAlign w:val="center"/>
          </w:tcPr>
          <w:p w:rsidR="00A01DBE" w:rsidRDefault="006E5F41" w:rsidP="00A01DBE">
            <w:pPr>
              <w:widowControl/>
              <w:jc w:val="right"/>
              <w:rPr>
                <w:rFonts w:ascii="宋体" w:hAnsi="宋体" w:hint="eastAsia"/>
                <w:szCs w:val="21"/>
              </w:rPr>
            </w:pPr>
            <w:bookmarkStart w:id="39" w:name="t_1_2_fj_2656A_a1_fm2210"/>
            <w:bookmarkEnd w:id="39"/>
            <w:r w:rsidRPr="006E5F41">
              <w:rPr>
                <w:rFonts w:ascii="宋体" w:hAnsi="宋体"/>
                <w:color w:val="000000"/>
                <w:szCs w:val="21"/>
              </w:rPr>
              <w:t>10,997.46</w:t>
            </w:r>
          </w:p>
        </w:tc>
        <w:tc>
          <w:tcPr>
            <w:tcW w:w="1686" w:type="dxa"/>
            <w:vAlign w:val="center"/>
          </w:tcPr>
          <w:p w:rsidR="00A01DBE" w:rsidRDefault="00A01DBE" w:rsidP="004322A8">
            <w:pPr>
              <w:jc w:val="right"/>
              <w:rPr>
                <w:rFonts w:ascii="宋体" w:hAnsi="宋体" w:hint="eastAsia"/>
                <w:szCs w:val="21"/>
              </w:rPr>
            </w:pPr>
            <w:bookmarkStart w:id="40" w:name="t_1_2_fj_2656B_a1_fm2210"/>
            <w:bookmarkStart w:id="41" w:name="t_1_2_fj_2656C_a1_fm2210"/>
            <w:bookmarkEnd w:id="40"/>
            <w:bookmarkEnd w:id="41"/>
            <w:r>
              <w:rPr>
                <w:rFonts w:ascii="宋体" w:hAnsi="宋体"/>
                <w:szCs w:val="21"/>
              </w:rPr>
              <w:t>-</w:t>
            </w:r>
          </w:p>
        </w:tc>
        <w:tc>
          <w:tcPr>
            <w:tcW w:w="1686" w:type="dxa"/>
            <w:vAlign w:val="center"/>
          </w:tcPr>
          <w:p w:rsidR="00A01DBE" w:rsidRDefault="00B830B8" w:rsidP="004322A8">
            <w:pPr>
              <w:jc w:val="right"/>
              <w:rPr>
                <w:rFonts w:ascii="宋体" w:hAnsi="宋体" w:hint="eastAsia"/>
                <w:szCs w:val="21"/>
              </w:rPr>
            </w:pPr>
            <w:r w:rsidRPr="006E5F41">
              <w:rPr>
                <w:rFonts w:ascii="宋体" w:hAnsi="宋体"/>
                <w:color w:val="000000"/>
                <w:szCs w:val="21"/>
              </w:rPr>
              <w:t>10,997.46</w:t>
            </w:r>
          </w:p>
        </w:tc>
      </w:tr>
      <w:tr w:rsidR="00CB2245" w:rsidTr="00AC210B">
        <w:trPr>
          <w:trHeight w:val="145"/>
          <w:jc w:val="center"/>
        </w:trPr>
        <w:tc>
          <w:tcPr>
            <w:tcW w:w="2298" w:type="dxa"/>
            <w:vMerge/>
            <w:vAlign w:val="center"/>
          </w:tcPr>
          <w:p w:rsidR="00CB2245" w:rsidRDefault="00CB2245" w:rsidP="00CB2245">
            <w:pPr>
              <w:rPr>
                <w:rFonts w:ascii="宋体" w:hAnsi="宋体" w:hint="eastAsia"/>
                <w:szCs w:val="21"/>
              </w:rPr>
            </w:pPr>
          </w:p>
        </w:tc>
        <w:tc>
          <w:tcPr>
            <w:tcW w:w="1708" w:type="dxa"/>
            <w:vAlign w:val="center"/>
          </w:tcPr>
          <w:p w:rsidR="00CB2245" w:rsidRDefault="00CB2245" w:rsidP="00CB2245">
            <w:pPr>
              <w:rPr>
                <w:rFonts w:ascii="宋体" w:hAnsi="宋体" w:hint="eastAsia"/>
                <w:szCs w:val="21"/>
              </w:rPr>
            </w:pPr>
            <w:r>
              <w:rPr>
                <w:rFonts w:ascii="宋体" w:hAnsi="宋体" w:hint="eastAsia"/>
                <w:szCs w:val="21"/>
              </w:rPr>
              <w:t>占基金总份额比例</w:t>
            </w:r>
          </w:p>
        </w:tc>
        <w:tc>
          <w:tcPr>
            <w:tcW w:w="1682" w:type="dxa"/>
            <w:vAlign w:val="center"/>
          </w:tcPr>
          <w:p w:rsidR="00CB2245" w:rsidRPr="00CB2245" w:rsidRDefault="006E5F41" w:rsidP="00CB2245">
            <w:pPr>
              <w:widowControl/>
              <w:jc w:val="right"/>
              <w:rPr>
                <w:rFonts w:ascii="宋体" w:hAnsi="宋体"/>
                <w:color w:val="000000"/>
                <w:kern w:val="0"/>
                <w:szCs w:val="21"/>
              </w:rPr>
            </w:pPr>
            <w:bookmarkStart w:id="42" w:name="t_1_2_fj_2657A_a1_fm2412"/>
            <w:bookmarkEnd w:id="42"/>
            <w:r w:rsidRPr="006E5F41">
              <w:rPr>
                <w:rFonts w:ascii="宋体" w:hAnsi="宋体"/>
                <w:color w:val="000000"/>
                <w:szCs w:val="21"/>
              </w:rPr>
              <w:t>0.0184%</w:t>
            </w:r>
          </w:p>
        </w:tc>
        <w:tc>
          <w:tcPr>
            <w:tcW w:w="1686" w:type="dxa"/>
            <w:vAlign w:val="center"/>
          </w:tcPr>
          <w:p w:rsidR="00CB2245" w:rsidRDefault="00CB2245" w:rsidP="004322A8">
            <w:pPr>
              <w:jc w:val="right"/>
              <w:rPr>
                <w:rFonts w:ascii="宋体" w:hAnsi="宋体" w:hint="eastAsia"/>
                <w:szCs w:val="21"/>
              </w:rPr>
            </w:pPr>
            <w:bookmarkStart w:id="43" w:name="t_1_2_fj_2657B_a1_fm2412"/>
            <w:bookmarkStart w:id="44" w:name="t_1_2_fj_2657C_a1_fm2412"/>
            <w:bookmarkEnd w:id="43"/>
            <w:bookmarkEnd w:id="44"/>
            <w:r>
              <w:rPr>
                <w:rFonts w:ascii="宋体" w:hAnsi="宋体"/>
                <w:szCs w:val="21"/>
              </w:rPr>
              <w:t>-</w:t>
            </w:r>
          </w:p>
        </w:tc>
        <w:tc>
          <w:tcPr>
            <w:tcW w:w="1686" w:type="dxa"/>
            <w:vAlign w:val="center"/>
          </w:tcPr>
          <w:p w:rsidR="00CB2245" w:rsidRDefault="00A03CA0" w:rsidP="004322A8">
            <w:pPr>
              <w:jc w:val="right"/>
              <w:rPr>
                <w:rFonts w:ascii="宋体" w:hAnsi="宋体" w:hint="eastAsia"/>
                <w:szCs w:val="21"/>
              </w:rPr>
            </w:pPr>
            <w:r w:rsidRPr="00A03CA0">
              <w:rPr>
                <w:rFonts w:ascii="宋体" w:hAnsi="宋体"/>
                <w:szCs w:val="21"/>
              </w:rPr>
              <w:t>0.0167%</w:t>
            </w:r>
          </w:p>
        </w:tc>
      </w:tr>
      <w:tr w:rsidR="001076A3" w:rsidTr="00460FCB">
        <w:trPr>
          <w:trHeight w:val="614"/>
          <w:jc w:val="center"/>
        </w:trPr>
        <w:tc>
          <w:tcPr>
            <w:tcW w:w="4006" w:type="dxa"/>
            <w:gridSpan w:val="2"/>
            <w:vAlign w:val="center"/>
          </w:tcPr>
          <w:p w:rsidR="001076A3" w:rsidRDefault="001076A3">
            <w:pPr>
              <w:rPr>
                <w:rFonts w:ascii="宋体" w:hAnsi="宋体" w:hint="eastAsia"/>
                <w:szCs w:val="21"/>
              </w:rPr>
            </w:pPr>
            <w:r>
              <w:rPr>
                <w:rFonts w:ascii="宋体" w:hAnsi="宋体" w:hint="eastAsia"/>
                <w:szCs w:val="21"/>
              </w:rPr>
              <w:t>募集期限届满基金是否符合法律法规规定的办理基金备案手续的条件</w:t>
            </w:r>
          </w:p>
        </w:tc>
        <w:tc>
          <w:tcPr>
            <w:tcW w:w="5054" w:type="dxa"/>
            <w:gridSpan w:val="3"/>
            <w:vAlign w:val="center"/>
          </w:tcPr>
          <w:p w:rsidR="001076A3" w:rsidRDefault="00D03028">
            <w:pPr>
              <w:rPr>
                <w:rFonts w:ascii="宋体" w:hAnsi="宋体" w:hint="eastAsia"/>
                <w:szCs w:val="21"/>
              </w:rPr>
            </w:pPr>
            <w:bookmarkStart w:id="45" w:name="t_1_2_fj_2651_a1_fm1"/>
            <w:bookmarkEnd w:id="45"/>
            <w:r>
              <w:rPr>
                <w:rFonts w:ascii="宋体" w:hAnsi="宋体" w:hint="eastAsia"/>
                <w:szCs w:val="21"/>
              </w:rPr>
              <w:t>是</w:t>
            </w:r>
          </w:p>
        </w:tc>
      </w:tr>
      <w:tr w:rsidR="001076A3" w:rsidTr="00A01DBE">
        <w:trPr>
          <w:trHeight w:val="315"/>
          <w:jc w:val="center"/>
        </w:trPr>
        <w:tc>
          <w:tcPr>
            <w:tcW w:w="4006" w:type="dxa"/>
            <w:gridSpan w:val="2"/>
            <w:vAlign w:val="center"/>
          </w:tcPr>
          <w:p w:rsidR="001076A3" w:rsidRDefault="001076A3">
            <w:pPr>
              <w:rPr>
                <w:rFonts w:ascii="宋体" w:hAnsi="宋体" w:hint="eastAsia"/>
                <w:szCs w:val="21"/>
              </w:rPr>
            </w:pPr>
            <w:r>
              <w:rPr>
                <w:rFonts w:ascii="宋体" w:hAnsi="宋体" w:hint="eastAsia"/>
                <w:szCs w:val="21"/>
              </w:rPr>
              <w:t>向中国证监会办理基金备案手续获得书面确认的日期</w:t>
            </w:r>
          </w:p>
        </w:tc>
        <w:tc>
          <w:tcPr>
            <w:tcW w:w="5054" w:type="dxa"/>
            <w:gridSpan w:val="3"/>
          </w:tcPr>
          <w:p w:rsidR="001076A3" w:rsidRDefault="00D03028" w:rsidP="00B70A8B">
            <w:pPr>
              <w:rPr>
                <w:rFonts w:ascii="宋体" w:hAnsi="宋体" w:hint="eastAsia"/>
                <w:szCs w:val="21"/>
              </w:rPr>
            </w:pPr>
            <w:bookmarkStart w:id="46" w:name="t_1_2_fj_2652_a1_fm1"/>
            <w:bookmarkEnd w:id="46"/>
            <w:r>
              <w:rPr>
                <w:rFonts w:ascii="宋体" w:hAnsi="宋体"/>
                <w:szCs w:val="21"/>
              </w:rPr>
              <w:t>20</w:t>
            </w:r>
            <w:r w:rsidR="00FA0894">
              <w:rPr>
                <w:rFonts w:ascii="宋体" w:hAnsi="宋体"/>
                <w:szCs w:val="21"/>
              </w:rPr>
              <w:t>20</w:t>
            </w:r>
            <w:r>
              <w:rPr>
                <w:rFonts w:ascii="宋体" w:hAnsi="宋体"/>
                <w:szCs w:val="21"/>
              </w:rPr>
              <w:t>年</w:t>
            </w:r>
            <w:r w:rsidR="00EF3D13">
              <w:rPr>
                <w:rFonts w:ascii="宋体" w:hAnsi="宋体"/>
                <w:szCs w:val="21"/>
              </w:rPr>
              <w:t>7</w:t>
            </w:r>
            <w:r>
              <w:rPr>
                <w:rFonts w:ascii="宋体" w:hAnsi="宋体"/>
                <w:szCs w:val="21"/>
              </w:rPr>
              <w:t>月</w:t>
            </w:r>
            <w:r w:rsidR="00B70A8B">
              <w:rPr>
                <w:rFonts w:ascii="宋体" w:hAnsi="宋体"/>
                <w:szCs w:val="21"/>
              </w:rPr>
              <w:t>8</w:t>
            </w:r>
            <w:r>
              <w:rPr>
                <w:rFonts w:ascii="宋体" w:hAnsi="宋体"/>
                <w:szCs w:val="21"/>
              </w:rPr>
              <w:t>日</w:t>
            </w:r>
          </w:p>
        </w:tc>
      </w:tr>
    </w:tbl>
    <w:p w:rsidR="00D03028" w:rsidRDefault="001076A3">
      <w:pPr>
        <w:tabs>
          <w:tab w:val="right" w:pos="8844"/>
        </w:tabs>
        <w:spacing w:line="360" w:lineRule="auto"/>
        <w:rPr>
          <w:rFonts w:ascii="宋体" w:hAnsi="宋体"/>
          <w:szCs w:val="21"/>
        </w:rPr>
      </w:pPr>
      <w:bookmarkStart w:id="47" w:name="t_1_2_fj_2659_a1_fm1"/>
      <w:bookmarkEnd w:id="16"/>
      <w:r>
        <w:rPr>
          <w:rFonts w:ascii="宋体" w:hAnsi="宋体" w:hint="eastAsia"/>
          <w:szCs w:val="21"/>
        </w:rPr>
        <w:t>注：</w:t>
      </w:r>
      <w:bookmarkEnd w:id="15"/>
      <w:bookmarkEnd w:id="47"/>
      <w:r w:rsidR="00D03028">
        <w:rPr>
          <w:rFonts w:ascii="宋体" w:hAnsi="宋体"/>
          <w:szCs w:val="21"/>
        </w:rPr>
        <w:t>1、</w:t>
      </w:r>
      <w:r w:rsidR="00AB304C">
        <w:rPr>
          <w:rFonts w:ascii="宋体" w:hAnsi="宋体"/>
          <w:szCs w:val="21"/>
        </w:rPr>
        <w:t>本基金管理人高级管理人员、基金投资和研究部门负责人认购本基金的份额</w:t>
      </w:r>
      <w:r w:rsidR="00AB304C">
        <w:rPr>
          <w:rFonts w:ascii="宋体" w:hAnsi="宋体" w:hint="eastAsia"/>
          <w:szCs w:val="21"/>
        </w:rPr>
        <w:t>区间</w:t>
      </w:r>
      <w:r w:rsidR="00AB304C">
        <w:rPr>
          <w:rFonts w:ascii="宋体" w:hAnsi="宋体"/>
          <w:szCs w:val="21"/>
        </w:rPr>
        <w:t>为</w:t>
      </w:r>
      <w:r w:rsidR="004322A8">
        <w:rPr>
          <w:rFonts w:ascii="宋体" w:hAnsi="宋体"/>
          <w:szCs w:val="21"/>
        </w:rPr>
        <w:t>0</w:t>
      </w:r>
      <w:r w:rsidR="009C0441">
        <w:rPr>
          <w:rFonts w:ascii="宋体" w:hAnsi="宋体" w:hint="eastAsia"/>
          <w:szCs w:val="21"/>
        </w:rPr>
        <w:t>份</w:t>
      </w:r>
      <w:r w:rsidR="002F5048">
        <w:rPr>
          <w:rFonts w:ascii="宋体" w:hAnsi="宋体" w:hint="eastAsia"/>
          <w:szCs w:val="21"/>
        </w:rPr>
        <w:t>,</w:t>
      </w:r>
      <w:r w:rsidR="00AB304C">
        <w:rPr>
          <w:rFonts w:ascii="宋体" w:hAnsi="宋体"/>
          <w:szCs w:val="21"/>
        </w:rPr>
        <w:t>本基金的基金经理认购本基金的份额</w:t>
      </w:r>
      <w:r w:rsidR="00AB304C" w:rsidRPr="00860AA2">
        <w:rPr>
          <w:rFonts w:ascii="宋体" w:hAnsi="宋体" w:hint="eastAsia"/>
          <w:szCs w:val="21"/>
        </w:rPr>
        <w:t>区间为</w:t>
      </w:r>
      <w:r w:rsidR="004322A8">
        <w:rPr>
          <w:rFonts w:ascii="宋体" w:hAnsi="宋体"/>
          <w:szCs w:val="21"/>
        </w:rPr>
        <w:t>0</w:t>
      </w:r>
      <w:r w:rsidR="009C0441">
        <w:rPr>
          <w:rFonts w:ascii="宋体" w:hAnsi="宋体" w:hint="eastAsia"/>
          <w:szCs w:val="21"/>
        </w:rPr>
        <w:t>份</w:t>
      </w:r>
      <w:r w:rsidR="00D03028">
        <w:rPr>
          <w:rFonts w:ascii="宋体" w:hAnsi="宋体"/>
          <w:szCs w:val="21"/>
        </w:rPr>
        <w:t>；</w:t>
      </w:r>
    </w:p>
    <w:p w:rsidR="005957E4" w:rsidRPr="005957E4" w:rsidRDefault="005957E4" w:rsidP="005957E4">
      <w:pPr>
        <w:tabs>
          <w:tab w:val="right" w:pos="8844"/>
        </w:tabs>
        <w:spacing w:line="360" w:lineRule="auto"/>
        <w:rPr>
          <w:rFonts w:ascii="宋体" w:hAnsi="宋体"/>
          <w:szCs w:val="21"/>
        </w:rPr>
      </w:pPr>
      <w:r>
        <w:rPr>
          <w:rFonts w:ascii="宋体" w:hAnsi="宋体" w:hint="eastAsia"/>
          <w:szCs w:val="21"/>
        </w:rPr>
        <w:t>2、</w:t>
      </w:r>
      <w:r w:rsidRPr="005957E4">
        <w:rPr>
          <w:rFonts w:ascii="宋体" w:hAnsi="宋体" w:hint="eastAsia"/>
          <w:szCs w:val="21"/>
        </w:rPr>
        <w:t>本基金管理人使用公司固有资金1000万元整（不含认购费，不含利息）作为发起资金认购本基金</w:t>
      </w:r>
      <w:r w:rsidR="0082023F">
        <w:rPr>
          <w:rFonts w:ascii="宋体" w:hAnsi="宋体" w:hint="eastAsia"/>
          <w:szCs w:val="21"/>
        </w:rPr>
        <w:t>；</w:t>
      </w:r>
    </w:p>
    <w:p w:rsidR="001076A3" w:rsidRDefault="005957E4">
      <w:pPr>
        <w:tabs>
          <w:tab w:val="right" w:pos="8844"/>
        </w:tabs>
        <w:spacing w:line="360" w:lineRule="auto"/>
        <w:rPr>
          <w:rFonts w:ascii="宋体" w:hAnsi="宋体"/>
          <w:szCs w:val="21"/>
        </w:rPr>
      </w:pPr>
      <w:r>
        <w:rPr>
          <w:rFonts w:ascii="宋体" w:hAnsi="宋体"/>
          <w:szCs w:val="21"/>
        </w:rPr>
        <w:t>3</w:t>
      </w:r>
      <w:r w:rsidR="00D03028">
        <w:rPr>
          <w:rFonts w:ascii="宋体" w:hAnsi="宋体"/>
          <w:szCs w:val="21"/>
        </w:rPr>
        <w:t>、</w:t>
      </w:r>
      <w:r w:rsidR="00AB304C">
        <w:rPr>
          <w:rFonts w:ascii="宋体" w:hAnsi="宋体"/>
          <w:szCs w:val="21"/>
        </w:rPr>
        <w:t>本次基金募集期间所发生的信息披露费、律师费和会计师费等费用由基金管理人承担，不从基金资产中支付</w:t>
      </w:r>
      <w:r w:rsidR="00AB304C">
        <w:rPr>
          <w:rFonts w:ascii="宋体" w:hAnsi="宋体" w:hint="eastAsia"/>
          <w:szCs w:val="21"/>
        </w:rPr>
        <w:t>。</w:t>
      </w:r>
    </w:p>
    <w:p w:rsidR="002A5AFB" w:rsidRPr="002F5048" w:rsidRDefault="002A5AFB" w:rsidP="002A5AFB">
      <w:pPr>
        <w:pStyle w:val="2"/>
        <w:numPr>
          <w:ilvl w:val="0"/>
          <w:numId w:val="1"/>
        </w:numPr>
        <w:spacing w:beforeLines="50" w:afterLines="50" w:line="240" w:lineRule="auto"/>
        <w:rPr>
          <w:rFonts w:ascii="宋体" w:eastAsia="宋体" w:hAnsi="宋体" w:hint="eastAsia"/>
          <w:bCs/>
          <w:sz w:val="24"/>
          <w:szCs w:val="24"/>
        </w:rPr>
      </w:pPr>
      <w:r w:rsidRPr="002F5048">
        <w:rPr>
          <w:rFonts w:ascii="宋体" w:eastAsia="宋体" w:hAnsi="宋体" w:hint="eastAsia"/>
          <w:bCs/>
          <w:sz w:val="24"/>
          <w:szCs w:val="24"/>
        </w:rPr>
        <w:t>发起式基金发起资金持有份额情况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8"/>
        <w:gridCol w:w="1581"/>
        <w:gridCol w:w="1346"/>
        <w:gridCol w:w="1581"/>
        <w:gridCol w:w="1382"/>
        <w:gridCol w:w="1362"/>
      </w:tblGrid>
      <w:tr w:rsidR="002A5AFB" w:rsidRPr="0064786C" w:rsidTr="00B451F9">
        <w:trPr>
          <w:trHeight w:val="543"/>
          <w:jc w:val="center"/>
        </w:trPr>
        <w:tc>
          <w:tcPr>
            <w:tcW w:w="1808" w:type="dxa"/>
            <w:tcBorders>
              <w:top w:val="single" w:sz="4" w:space="0" w:color="auto"/>
              <w:left w:val="single" w:sz="4" w:space="0" w:color="auto"/>
              <w:bottom w:val="single" w:sz="4" w:space="0" w:color="auto"/>
              <w:right w:val="single" w:sz="4" w:space="0" w:color="auto"/>
            </w:tcBorders>
            <w:vAlign w:val="center"/>
          </w:tcPr>
          <w:p w:rsidR="002A5AFB" w:rsidRPr="0064786C" w:rsidRDefault="002A5AFB" w:rsidP="00B451F9">
            <w:pPr>
              <w:widowControl/>
              <w:jc w:val="left"/>
              <w:rPr>
                <w:rFonts w:ascii="方正仿宋简体" w:hAnsi="宋体"/>
                <w:color w:val="000000"/>
                <w:szCs w:val="21"/>
              </w:rPr>
            </w:pPr>
            <w:bookmarkStart w:id="48" w:name="m04_tab"/>
            <w:r w:rsidRPr="0064786C">
              <w:rPr>
                <w:rFonts w:ascii="方正仿宋简体" w:hAnsi="宋体" w:hint="eastAsia"/>
                <w:color w:val="000000"/>
                <w:szCs w:val="21"/>
              </w:rPr>
              <w:t>项目</w:t>
            </w:r>
          </w:p>
        </w:tc>
        <w:tc>
          <w:tcPr>
            <w:tcW w:w="1581" w:type="dxa"/>
            <w:tcBorders>
              <w:top w:val="single" w:sz="4" w:space="0" w:color="auto"/>
              <w:left w:val="single" w:sz="4" w:space="0" w:color="auto"/>
              <w:bottom w:val="single" w:sz="4" w:space="0" w:color="auto"/>
              <w:right w:val="single" w:sz="4" w:space="0" w:color="auto"/>
            </w:tcBorders>
            <w:vAlign w:val="center"/>
          </w:tcPr>
          <w:p w:rsidR="002A5AFB" w:rsidRPr="0064786C" w:rsidRDefault="002A5AFB" w:rsidP="00B451F9">
            <w:pPr>
              <w:adjustRightInd w:val="0"/>
              <w:snapToGrid w:val="0"/>
              <w:spacing w:line="360" w:lineRule="exact"/>
              <w:rPr>
                <w:rFonts w:ascii="方正仿宋简体" w:hAnsi="宋体" w:hint="eastAsia"/>
                <w:color w:val="000000"/>
                <w:szCs w:val="21"/>
              </w:rPr>
            </w:pPr>
            <w:r w:rsidRPr="0064786C">
              <w:rPr>
                <w:rFonts w:ascii="方正仿宋简体" w:hAnsi="宋体" w:hint="eastAsia"/>
                <w:color w:val="000000"/>
                <w:szCs w:val="21"/>
              </w:rPr>
              <w:t>持有份额总数</w:t>
            </w:r>
          </w:p>
        </w:tc>
        <w:tc>
          <w:tcPr>
            <w:tcW w:w="1346" w:type="dxa"/>
            <w:tcBorders>
              <w:top w:val="single" w:sz="4" w:space="0" w:color="auto"/>
              <w:left w:val="single" w:sz="4" w:space="0" w:color="auto"/>
              <w:bottom w:val="single" w:sz="4" w:space="0" w:color="auto"/>
              <w:right w:val="single" w:sz="4" w:space="0" w:color="auto"/>
            </w:tcBorders>
            <w:vAlign w:val="center"/>
          </w:tcPr>
          <w:p w:rsidR="002A5AFB" w:rsidRPr="0064786C" w:rsidRDefault="002A5AFB" w:rsidP="00B451F9">
            <w:pPr>
              <w:adjustRightInd w:val="0"/>
              <w:snapToGrid w:val="0"/>
              <w:spacing w:line="360" w:lineRule="exact"/>
              <w:rPr>
                <w:rFonts w:ascii="方正仿宋简体" w:hAnsi="宋体"/>
                <w:color w:val="000000"/>
                <w:szCs w:val="21"/>
              </w:rPr>
            </w:pPr>
            <w:r w:rsidRPr="0064786C">
              <w:rPr>
                <w:rFonts w:ascii="方正仿宋简体" w:hAnsi="宋体" w:hint="eastAsia"/>
                <w:color w:val="000000"/>
                <w:szCs w:val="21"/>
              </w:rPr>
              <w:t>持有份额占基金总份额比例</w:t>
            </w:r>
          </w:p>
        </w:tc>
        <w:tc>
          <w:tcPr>
            <w:tcW w:w="1581" w:type="dxa"/>
            <w:tcBorders>
              <w:top w:val="single" w:sz="4" w:space="0" w:color="auto"/>
              <w:left w:val="single" w:sz="4" w:space="0" w:color="auto"/>
              <w:bottom w:val="single" w:sz="4" w:space="0" w:color="auto"/>
              <w:right w:val="single" w:sz="4" w:space="0" w:color="auto"/>
            </w:tcBorders>
            <w:vAlign w:val="center"/>
          </w:tcPr>
          <w:p w:rsidR="002A5AFB" w:rsidRPr="0064786C" w:rsidRDefault="002A5AFB" w:rsidP="00B451F9">
            <w:pPr>
              <w:adjustRightInd w:val="0"/>
              <w:snapToGrid w:val="0"/>
              <w:spacing w:line="360" w:lineRule="exact"/>
              <w:rPr>
                <w:rFonts w:ascii="方正仿宋简体" w:hAnsi="宋体"/>
                <w:color w:val="000000"/>
                <w:szCs w:val="21"/>
              </w:rPr>
            </w:pPr>
            <w:r w:rsidRPr="0064786C">
              <w:rPr>
                <w:rFonts w:ascii="方正仿宋简体" w:hAnsi="宋体" w:hint="eastAsia"/>
                <w:color w:val="000000"/>
                <w:szCs w:val="21"/>
              </w:rPr>
              <w:t>发起份额总数</w:t>
            </w:r>
          </w:p>
        </w:tc>
        <w:tc>
          <w:tcPr>
            <w:tcW w:w="1382" w:type="dxa"/>
            <w:tcBorders>
              <w:top w:val="single" w:sz="4" w:space="0" w:color="auto"/>
              <w:left w:val="single" w:sz="4" w:space="0" w:color="auto"/>
              <w:bottom w:val="single" w:sz="4" w:space="0" w:color="auto"/>
              <w:right w:val="single" w:sz="4" w:space="0" w:color="auto"/>
            </w:tcBorders>
            <w:vAlign w:val="center"/>
          </w:tcPr>
          <w:p w:rsidR="002A5AFB" w:rsidRPr="0064786C" w:rsidRDefault="002A5AFB" w:rsidP="00B451F9">
            <w:pPr>
              <w:adjustRightInd w:val="0"/>
              <w:snapToGrid w:val="0"/>
              <w:spacing w:line="360" w:lineRule="exact"/>
              <w:rPr>
                <w:rFonts w:ascii="方正仿宋简体" w:hAnsi="宋体"/>
                <w:color w:val="000000"/>
                <w:szCs w:val="21"/>
              </w:rPr>
            </w:pPr>
            <w:r w:rsidRPr="0064786C">
              <w:rPr>
                <w:rFonts w:ascii="方正仿宋简体" w:hAnsi="宋体" w:hint="eastAsia"/>
                <w:color w:val="000000"/>
                <w:szCs w:val="21"/>
              </w:rPr>
              <w:t>发起份额占基金总份额比例</w:t>
            </w:r>
          </w:p>
        </w:tc>
        <w:tc>
          <w:tcPr>
            <w:tcW w:w="1362" w:type="dxa"/>
            <w:tcBorders>
              <w:top w:val="single" w:sz="4" w:space="0" w:color="auto"/>
              <w:left w:val="single" w:sz="4" w:space="0" w:color="auto"/>
              <w:bottom w:val="single" w:sz="4" w:space="0" w:color="auto"/>
              <w:right w:val="single" w:sz="4" w:space="0" w:color="auto"/>
            </w:tcBorders>
            <w:vAlign w:val="center"/>
          </w:tcPr>
          <w:p w:rsidR="002A5AFB" w:rsidRPr="0064786C" w:rsidRDefault="002A5AFB" w:rsidP="00B451F9">
            <w:pPr>
              <w:widowControl/>
              <w:jc w:val="left"/>
              <w:rPr>
                <w:rFonts w:ascii="方正仿宋简体" w:hAnsi="宋体"/>
                <w:color w:val="000000"/>
                <w:szCs w:val="21"/>
              </w:rPr>
            </w:pPr>
            <w:r w:rsidRPr="0064786C">
              <w:rPr>
                <w:rFonts w:ascii="方正仿宋简体" w:hAnsi="宋体" w:hint="eastAsia"/>
                <w:color w:val="000000"/>
                <w:szCs w:val="21"/>
              </w:rPr>
              <w:t>发起份额承诺持有期限</w:t>
            </w:r>
          </w:p>
        </w:tc>
      </w:tr>
      <w:tr w:rsidR="002A5AFB" w:rsidRPr="0064786C" w:rsidTr="00B451F9">
        <w:trPr>
          <w:jc w:val="center"/>
        </w:trPr>
        <w:tc>
          <w:tcPr>
            <w:tcW w:w="1808" w:type="dxa"/>
            <w:tcBorders>
              <w:top w:val="single" w:sz="4" w:space="0" w:color="auto"/>
              <w:left w:val="single" w:sz="4" w:space="0" w:color="auto"/>
              <w:bottom w:val="single" w:sz="4" w:space="0" w:color="auto"/>
              <w:right w:val="single" w:sz="4" w:space="0" w:color="auto"/>
            </w:tcBorders>
            <w:vAlign w:val="center"/>
          </w:tcPr>
          <w:p w:rsidR="002A5AFB" w:rsidRPr="0064786C" w:rsidRDefault="002A5AFB" w:rsidP="00B451F9">
            <w:pPr>
              <w:adjustRightInd w:val="0"/>
              <w:snapToGrid w:val="0"/>
              <w:spacing w:line="360" w:lineRule="exact"/>
              <w:rPr>
                <w:rFonts w:ascii="方正仿宋简体" w:hAnsi="宋体"/>
                <w:color w:val="000000"/>
                <w:szCs w:val="21"/>
              </w:rPr>
            </w:pPr>
            <w:r w:rsidRPr="0064786C">
              <w:rPr>
                <w:rFonts w:ascii="方正仿宋简体" w:hAnsi="宋体" w:hint="eastAsia"/>
                <w:color w:val="000000"/>
                <w:szCs w:val="21"/>
              </w:rPr>
              <w:t>基金管理人固有资金</w:t>
            </w:r>
          </w:p>
        </w:tc>
        <w:tc>
          <w:tcPr>
            <w:tcW w:w="1581" w:type="dxa"/>
            <w:tcBorders>
              <w:top w:val="single" w:sz="4" w:space="0" w:color="auto"/>
              <w:left w:val="single" w:sz="4" w:space="0" w:color="auto"/>
              <w:bottom w:val="single" w:sz="4" w:space="0" w:color="auto"/>
              <w:right w:val="single" w:sz="4" w:space="0" w:color="auto"/>
            </w:tcBorders>
            <w:vAlign w:val="center"/>
          </w:tcPr>
          <w:p w:rsidR="002A5AFB" w:rsidRPr="0064786C" w:rsidRDefault="00A3464A" w:rsidP="00B451F9">
            <w:pPr>
              <w:adjustRightInd w:val="0"/>
              <w:snapToGrid w:val="0"/>
              <w:spacing w:line="360" w:lineRule="exact"/>
              <w:jc w:val="right"/>
              <w:rPr>
                <w:rFonts w:ascii="宋体" w:hAnsi="宋体"/>
                <w:color w:val="000000"/>
                <w:szCs w:val="21"/>
              </w:rPr>
            </w:pPr>
            <w:r w:rsidRPr="006362E4">
              <w:rPr>
                <w:rFonts w:ascii="宋体" w:hAnsi="宋体"/>
                <w:szCs w:val="21"/>
              </w:rPr>
              <w:t>10,006,750.67</w:t>
            </w:r>
          </w:p>
        </w:tc>
        <w:tc>
          <w:tcPr>
            <w:tcW w:w="1346" w:type="dxa"/>
            <w:tcBorders>
              <w:top w:val="single" w:sz="4" w:space="0" w:color="auto"/>
              <w:left w:val="single" w:sz="4" w:space="0" w:color="auto"/>
              <w:bottom w:val="single" w:sz="4" w:space="0" w:color="auto"/>
              <w:right w:val="single" w:sz="4" w:space="0" w:color="auto"/>
            </w:tcBorders>
            <w:vAlign w:val="center"/>
          </w:tcPr>
          <w:p w:rsidR="002A5AFB" w:rsidRPr="0064786C" w:rsidRDefault="00E11D8F" w:rsidP="00B451F9">
            <w:pPr>
              <w:adjustRightInd w:val="0"/>
              <w:snapToGrid w:val="0"/>
              <w:spacing w:line="360" w:lineRule="exact"/>
              <w:jc w:val="right"/>
              <w:rPr>
                <w:rFonts w:ascii="宋体" w:hAnsi="宋体"/>
                <w:color w:val="000000"/>
                <w:szCs w:val="21"/>
              </w:rPr>
            </w:pPr>
            <w:r w:rsidRPr="00E11D8F">
              <w:rPr>
                <w:rFonts w:ascii="宋体" w:hAnsi="宋体"/>
                <w:color w:val="000000"/>
                <w:szCs w:val="21"/>
              </w:rPr>
              <w:t>15.21%</w:t>
            </w:r>
          </w:p>
        </w:tc>
        <w:tc>
          <w:tcPr>
            <w:tcW w:w="1581" w:type="dxa"/>
            <w:tcBorders>
              <w:top w:val="single" w:sz="4" w:space="0" w:color="auto"/>
              <w:left w:val="single" w:sz="4" w:space="0" w:color="auto"/>
              <w:bottom w:val="single" w:sz="4" w:space="0" w:color="auto"/>
              <w:right w:val="single" w:sz="4" w:space="0" w:color="auto"/>
            </w:tcBorders>
            <w:vAlign w:val="center"/>
          </w:tcPr>
          <w:p w:rsidR="002A5AFB" w:rsidRPr="0064786C" w:rsidRDefault="00A3464A" w:rsidP="00B451F9">
            <w:pPr>
              <w:adjustRightInd w:val="0"/>
              <w:snapToGrid w:val="0"/>
              <w:spacing w:line="360" w:lineRule="exact"/>
              <w:jc w:val="right"/>
              <w:rPr>
                <w:rFonts w:ascii="宋体" w:hAnsi="宋体"/>
                <w:color w:val="000000"/>
                <w:szCs w:val="21"/>
              </w:rPr>
            </w:pPr>
            <w:r w:rsidRPr="006362E4">
              <w:rPr>
                <w:rFonts w:ascii="宋体" w:hAnsi="宋体"/>
                <w:szCs w:val="21"/>
              </w:rPr>
              <w:t>10,006,750.67</w:t>
            </w:r>
          </w:p>
        </w:tc>
        <w:tc>
          <w:tcPr>
            <w:tcW w:w="1382" w:type="dxa"/>
            <w:tcBorders>
              <w:top w:val="single" w:sz="4" w:space="0" w:color="auto"/>
              <w:left w:val="single" w:sz="4" w:space="0" w:color="auto"/>
              <w:bottom w:val="single" w:sz="4" w:space="0" w:color="auto"/>
              <w:right w:val="single" w:sz="4" w:space="0" w:color="auto"/>
            </w:tcBorders>
            <w:vAlign w:val="center"/>
          </w:tcPr>
          <w:p w:rsidR="002A5AFB" w:rsidRPr="0064786C" w:rsidRDefault="00E11D8F" w:rsidP="00B451F9">
            <w:pPr>
              <w:adjustRightInd w:val="0"/>
              <w:snapToGrid w:val="0"/>
              <w:spacing w:line="360" w:lineRule="exact"/>
              <w:jc w:val="right"/>
              <w:rPr>
                <w:rFonts w:ascii="宋体" w:hAnsi="宋体"/>
                <w:color w:val="000000"/>
                <w:szCs w:val="21"/>
              </w:rPr>
            </w:pPr>
            <w:r w:rsidRPr="00E11D8F">
              <w:rPr>
                <w:rFonts w:ascii="宋体" w:hAnsi="宋体"/>
                <w:color w:val="000000"/>
                <w:szCs w:val="21"/>
              </w:rPr>
              <w:t>15.21%</w:t>
            </w:r>
          </w:p>
        </w:tc>
        <w:tc>
          <w:tcPr>
            <w:tcW w:w="1362" w:type="dxa"/>
            <w:tcBorders>
              <w:top w:val="single" w:sz="4" w:space="0" w:color="auto"/>
              <w:left w:val="single" w:sz="4" w:space="0" w:color="auto"/>
              <w:bottom w:val="single" w:sz="4" w:space="0" w:color="auto"/>
              <w:right w:val="single" w:sz="4" w:space="0" w:color="auto"/>
            </w:tcBorders>
            <w:vAlign w:val="center"/>
          </w:tcPr>
          <w:p w:rsidR="002A5AFB" w:rsidRPr="0064786C" w:rsidRDefault="00A3464A" w:rsidP="00E5234C">
            <w:pPr>
              <w:rPr>
                <w:rFonts w:ascii="宋体" w:hAnsi="宋体"/>
                <w:color w:val="000000"/>
                <w:szCs w:val="21"/>
              </w:rPr>
            </w:pPr>
            <w:r w:rsidRPr="00E5234C">
              <w:rPr>
                <w:rFonts w:ascii="宋体" w:hAnsi="宋体" w:hint="eastAsia"/>
                <w:szCs w:val="21"/>
              </w:rPr>
              <w:t>自</w:t>
            </w:r>
            <w:r w:rsidR="0075305F" w:rsidRPr="00E5234C">
              <w:rPr>
                <w:rFonts w:ascii="宋体" w:hAnsi="宋体" w:hint="eastAsia"/>
                <w:szCs w:val="21"/>
              </w:rPr>
              <w:t>基金</w:t>
            </w:r>
            <w:r w:rsidRPr="00E5234C">
              <w:rPr>
                <w:rFonts w:ascii="宋体" w:hAnsi="宋体" w:hint="eastAsia"/>
                <w:szCs w:val="21"/>
              </w:rPr>
              <w:t>合同生效之日起不少于</w:t>
            </w:r>
            <w:r w:rsidRPr="00E5234C">
              <w:rPr>
                <w:rFonts w:ascii="宋体" w:hAnsi="宋体"/>
                <w:szCs w:val="21"/>
              </w:rPr>
              <w:t>3年</w:t>
            </w:r>
          </w:p>
        </w:tc>
      </w:tr>
      <w:tr w:rsidR="00600F28" w:rsidRPr="0064786C" w:rsidTr="00B451F9">
        <w:trPr>
          <w:trHeight w:val="790"/>
          <w:jc w:val="center"/>
        </w:trPr>
        <w:tc>
          <w:tcPr>
            <w:tcW w:w="1808" w:type="dxa"/>
            <w:tcBorders>
              <w:top w:val="single" w:sz="4" w:space="0" w:color="auto"/>
              <w:left w:val="single" w:sz="4" w:space="0" w:color="auto"/>
              <w:bottom w:val="single" w:sz="4" w:space="0" w:color="auto"/>
              <w:right w:val="single" w:sz="4" w:space="0" w:color="auto"/>
            </w:tcBorders>
            <w:vAlign w:val="center"/>
          </w:tcPr>
          <w:p w:rsidR="00600F28" w:rsidRPr="0064786C" w:rsidRDefault="00600F28" w:rsidP="00600F28">
            <w:pPr>
              <w:adjustRightInd w:val="0"/>
              <w:snapToGrid w:val="0"/>
              <w:spacing w:line="360" w:lineRule="exact"/>
              <w:rPr>
                <w:rFonts w:ascii="方正仿宋简体" w:hAnsi="宋体"/>
                <w:color w:val="000000"/>
                <w:szCs w:val="21"/>
              </w:rPr>
            </w:pPr>
            <w:r w:rsidRPr="0064786C">
              <w:rPr>
                <w:rFonts w:ascii="方正仿宋简体" w:hAnsi="宋体" w:hint="eastAsia"/>
                <w:color w:val="000000"/>
                <w:szCs w:val="21"/>
              </w:rPr>
              <w:t>基金管理人高级管理人员</w:t>
            </w:r>
          </w:p>
        </w:tc>
        <w:tc>
          <w:tcPr>
            <w:tcW w:w="1581" w:type="dxa"/>
            <w:tcBorders>
              <w:top w:val="single" w:sz="4" w:space="0" w:color="auto"/>
              <w:left w:val="single" w:sz="4" w:space="0" w:color="auto"/>
              <w:bottom w:val="single" w:sz="4" w:space="0" w:color="auto"/>
              <w:right w:val="single" w:sz="4" w:space="0" w:color="auto"/>
            </w:tcBorders>
            <w:vAlign w:val="center"/>
          </w:tcPr>
          <w:p w:rsidR="00600F28" w:rsidRPr="0064786C" w:rsidRDefault="00600F28" w:rsidP="00600F28">
            <w:pPr>
              <w:adjustRightInd w:val="0"/>
              <w:snapToGrid w:val="0"/>
              <w:spacing w:line="360" w:lineRule="exact"/>
              <w:jc w:val="right"/>
              <w:rPr>
                <w:rFonts w:ascii="宋体" w:hAnsi="宋体"/>
                <w:color w:val="000000"/>
                <w:szCs w:val="21"/>
              </w:rPr>
            </w:pPr>
            <w:r w:rsidRPr="0064786C">
              <w:rPr>
                <w:rFonts w:ascii="宋体" w:hAnsi="宋体"/>
                <w:color w:val="000000"/>
                <w:szCs w:val="21"/>
              </w:rPr>
              <w:t>-</w:t>
            </w:r>
          </w:p>
        </w:tc>
        <w:tc>
          <w:tcPr>
            <w:tcW w:w="1346" w:type="dxa"/>
            <w:tcBorders>
              <w:top w:val="single" w:sz="4" w:space="0" w:color="auto"/>
              <w:left w:val="single" w:sz="4" w:space="0" w:color="auto"/>
              <w:bottom w:val="single" w:sz="4" w:space="0" w:color="auto"/>
              <w:right w:val="single" w:sz="4" w:space="0" w:color="auto"/>
            </w:tcBorders>
          </w:tcPr>
          <w:p w:rsidR="00600F28" w:rsidRDefault="00600F28" w:rsidP="00600F28">
            <w:pPr>
              <w:jc w:val="right"/>
            </w:pPr>
            <w:r w:rsidRPr="00CB7F3F">
              <w:rPr>
                <w:rFonts w:ascii="宋体" w:hAnsi="宋体"/>
                <w:color w:val="000000"/>
                <w:szCs w:val="21"/>
              </w:rPr>
              <w:t>-</w:t>
            </w:r>
          </w:p>
        </w:tc>
        <w:tc>
          <w:tcPr>
            <w:tcW w:w="1581" w:type="dxa"/>
            <w:tcBorders>
              <w:top w:val="single" w:sz="4" w:space="0" w:color="auto"/>
              <w:left w:val="single" w:sz="4" w:space="0" w:color="auto"/>
              <w:bottom w:val="single" w:sz="4" w:space="0" w:color="auto"/>
              <w:right w:val="single" w:sz="4" w:space="0" w:color="auto"/>
            </w:tcBorders>
          </w:tcPr>
          <w:p w:rsidR="00600F28" w:rsidRDefault="00600F28" w:rsidP="00600F28">
            <w:pPr>
              <w:jc w:val="right"/>
            </w:pPr>
            <w:r w:rsidRPr="00840924">
              <w:rPr>
                <w:rFonts w:ascii="宋体" w:hAnsi="宋体"/>
                <w:color w:val="000000"/>
                <w:szCs w:val="21"/>
              </w:rPr>
              <w:t>-</w:t>
            </w:r>
          </w:p>
        </w:tc>
        <w:tc>
          <w:tcPr>
            <w:tcW w:w="1382" w:type="dxa"/>
            <w:tcBorders>
              <w:top w:val="single" w:sz="4" w:space="0" w:color="auto"/>
              <w:left w:val="single" w:sz="4" w:space="0" w:color="auto"/>
              <w:bottom w:val="single" w:sz="4" w:space="0" w:color="auto"/>
              <w:right w:val="single" w:sz="4" w:space="0" w:color="auto"/>
            </w:tcBorders>
          </w:tcPr>
          <w:p w:rsidR="00600F28" w:rsidRDefault="00600F28" w:rsidP="00600F28">
            <w:pPr>
              <w:jc w:val="right"/>
            </w:pPr>
            <w:r w:rsidRPr="00C71979">
              <w:rPr>
                <w:rFonts w:ascii="宋体" w:hAnsi="宋体"/>
                <w:color w:val="000000"/>
                <w:szCs w:val="21"/>
              </w:rPr>
              <w:t>-</w:t>
            </w:r>
          </w:p>
        </w:tc>
        <w:tc>
          <w:tcPr>
            <w:tcW w:w="1362" w:type="dxa"/>
            <w:tcBorders>
              <w:top w:val="single" w:sz="4" w:space="0" w:color="auto"/>
              <w:left w:val="single" w:sz="4" w:space="0" w:color="auto"/>
              <w:bottom w:val="single" w:sz="4" w:space="0" w:color="auto"/>
              <w:right w:val="single" w:sz="4" w:space="0" w:color="auto"/>
            </w:tcBorders>
          </w:tcPr>
          <w:p w:rsidR="00600F28" w:rsidRDefault="00600F28" w:rsidP="00600F28">
            <w:pPr>
              <w:jc w:val="right"/>
            </w:pPr>
            <w:r w:rsidRPr="00A81B61">
              <w:rPr>
                <w:rFonts w:ascii="宋体" w:hAnsi="宋体"/>
                <w:color w:val="000000"/>
                <w:szCs w:val="21"/>
              </w:rPr>
              <w:t>-</w:t>
            </w:r>
          </w:p>
        </w:tc>
      </w:tr>
      <w:tr w:rsidR="00600F28" w:rsidRPr="0064786C" w:rsidTr="00B451F9">
        <w:trPr>
          <w:jc w:val="center"/>
        </w:trPr>
        <w:tc>
          <w:tcPr>
            <w:tcW w:w="1808" w:type="dxa"/>
            <w:tcBorders>
              <w:top w:val="single" w:sz="4" w:space="0" w:color="auto"/>
              <w:left w:val="single" w:sz="4" w:space="0" w:color="auto"/>
              <w:bottom w:val="single" w:sz="4" w:space="0" w:color="auto"/>
              <w:right w:val="single" w:sz="4" w:space="0" w:color="auto"/>
            </w:tcBorders>
            <w:vAlign w:val="center"/>
          </w:tcPr>
          <w:p w:rsidR="00600F28" w:rsidRPr="0064786C" w:rsidRDefault="00600F28" w:rsidP="00600F28">
            <w:pPr>
              <w:adjustRightInd w:val="0"/>
              <w:snapToGrid w:val="0"/>
              <w:spacing w:line="360" w:lineRule="exact"/>
              <w:jc w:val="left"/>
              <w:rPr>
                <w:rFonts w:ascii="方正仿宋简体" w:hAnsi="宋体"/>
                <w:color w:val="000000"/>
                <w:szCs w:val="21"/>
              </w:rPr>
            </w:pPr>
            <w:r w:rsidRPr="0064786C">
              <w:rPr>
                <w:rFonts w:ascii="方正仿宋简体" w:hAnsi="宋体" w:hint="eastAsia"/>
                <w:color w:val="000000"/>
                <w:szCs w:val="21"/>
              </w:rPr>
              <w:t>基金经理等人员</w:t>
            </w:r>
          </w:p>
        </w:tc>
        <w:tc>
          <w:tcPr>
            <w:tcW w:w="1581" w:type="dxa"/>
            <w:tcBorders>
              <w:top w:val="single" w:sz="4" w:space="0" w:color="auto"/>
              <w:left w:val="single" w:sz="4" w:space="0" w:color="auto"/>
              <w:bottom w:val="single" w:sz="4" w:space="0" w:color="auto"/>
              <w:right w:val="single" w:sz="4" w:space="0" w:color="auto"/>
            </w:tcBorders>
            <w:vAlign w:val="center"/>
          </w:tcPr>
          <w:p w:rsidR="00600F28" w:rsidRPr="0064786C" w:rsidRDefault="00600F28" w:rsidP="00600F28">
            <w:pPr>
              <w:adjustRightInd w:val="0"/>
              <w:snapToGrid w:val="0"/>
              <w:spacing w:line="360" w:lineRule="exact"/>
              <w:jc w:val="right"/>
              <w:rPr>
                <w:rFonts w:ascii="宋体" w:hAnsi="宋体"/>
                <w:color w:val="000000"/>
                <w:szCs w:val="21"/>
              </w:rPr>
            </w:pPr>
            <w:r w:rsidRPr="0064786C">
              <w:rPr>
                <w:rFonts w:ascii="宋体" w:hAnsi="宋体"/>
                <w:color w:val="000000"/>
                <w:szCs w:val="21"/>
              </w:rPr>
              <w:t>-</w:t>
            </w:r>
          </w:p>
        </w:tc>
        <w:tc>
          <w:tcPr>
            <w:tcW w:w="1346" w:type="dxa"/>
            <w:tcBorders>
              <w:top w:val="single" w:sz="4" w:space="0" w:color="auto"/>
              <w:left w:val="single" w:sz="4" w:space="0" w:color="auto"/>
              <w:bottom w:val="single" w:sz="4" w:space="0" w:color="auto"/>
              <w:right w:val="single" w:sz="4" w:space="0" w:color="auto"/>
            </w:tcBorders>
          </w:tcPr>
          <w:p w:rsidR="00600F28" w:rsidRDefault="00600F28" w:rsidP="00600F28">
            <w:pPr>
              <w:jc w:val="right"/>
            </w:pPr>
            <w:r w:rsidRPr="00CB7F3F">
              <w:rPr>
                <w:rFonts w:ascii="宋体" w:hAnsi="宋体"/>
                <w:color w:val="000000"/>
                <w:szCs w:val="21"/>
              </w:rPr>
              <w:t>-</w:t>
            </w:r>
          </w:p>
        </w:tc>
        <w:tc>
          <w:tcPr>
            <w:tcW w:w="1581" w:type="dxa"/>
            <w:tcBorders>
              <w:top w:val="single" w:sz="4" w:space="0" w:color="auto"/>
              <w:left w:val="single" w:sz="4" w:space="0" w:color="auto"/>
              <w:bottom w:val="single" w:sz="4" w:space="0" w:color="auto"/>
              <w:right w:val="single" w:sz="4" w:space="0" w:color="auto"/>
            </w:tcBorders>
          </w:tcPr>
          <w:p w:rsidR="00600F28" w:rsidRDefault="00600F28" w:rsidP="00600F28">
            <w:pPr>
              <w:jc w:val="right"/>
            </w:pPr>
            <w:r w:rsidRPr="00840924">
              <w:rPr>
                <w:rFonts w:ascii="宋体" w:hAnsi="宋体"/>
                <w:color w:val="000000"/>
                <w:szCs w:val="21"/>
              </w:rPr>
              <w:t>-</w:t>
            </w:r>
          </w:p>
        </w:tc>
        <w:tc>
          <w:tcPr>
            <w:tcW w:w="1382" w:type="dxa"/>
            <w:tcBorders>
              <w:top w:val="single" w:sz="4" w:space="0" w:color="auto"/>
              <w:left w:val="single" w:sz="4" w:space="0" w:color="auto"/>
              <w:bottom w:val="single" w:sz="4" w:space="0" w:color="auto"/>
              <w:right w:val="single" w:sz="4" w:space="0" w:color="auto"/>
            </w:tcBorders>
          </w:tcPr>
          <w:p w:rsidR="00600F28" w:rsidRDefault="00600F28" w:rsidP="00600F28">
            <w:pPr>
              <w:jc w:val="right"/>
            </w:pPr>
            <w:r w:rsidRPr="00C71979">
              <w:rPr>
                <w:rFonts w:ascii="宋体" w:hAnsi="宋体"/>
                <w:color w:val="000000"/>
                <w:szCs w:val="21"/>
              </w:rPr>
              <w:t>-</w:t>
            </w:r>
          </w:p>
        </w:tc>
        <w:tc>
          <w:tcPr>
            <w:tcW w:w="1362" w:type="dxa"/>
            <w:tcBorders>
              <w:top w:val="single" w:sz="4" w:space="0" w:color="auto"/>
              <w:left w:val="single" w:sz="4" w:space="0" w:color="auto"/>
              <w:bottom w:val="single" w:sz="4" w:space="0" w:color="auto"/>
              <w:right w:val="single" w:sz="4" w:space="0" w:color="auto"/>
            </w:tcBorders>
          </w:tcPr>
          <w:p w:rsidR="00600F28" w:rsidRDefault="00600F28" w:rsidP="00600F28">
            <w:pPr>
              <w:jc w:val="right"/>
            </w:pPr>
            <w:r w:rsidRPr="00A81B61">
              <w:rPr>
                <w:rFonts w:ascii="宋体" w:hAnsi="宋体"/>
                <w:color w:val="000000"/>
                <w:szCs w:val="21"/>
              </w:rPr>
              <w:t>-</w:t>
            </w:r>
          </w:p>
        </w:tc>
      </w:tr>
      <w:tr w:rsidR="00600F28" w:rsidRPr="0064786C" w:rsidTr="00B451F9">
        <w:trPr>
          <w:jc w:val="center"/>
        </w:trPr>
        <w:tc>
          <w:tcPr>
            <w:tcW w:w="1808" w:type="dxa"/>
            <w:tcBorders>
              <w:top w:val="single" w:sz="4" w:space="0" w:color="auto"/>
              <w:left w:val="single" w:sz="4" w:space="0" w:color="auto"/>
              <w:bottom w:val="single" w:sz="4" w:space="0" w:color="auto"/>
              <w:right w:val="single" w:sz="4" w:space="0" w:color="auto"/>
            </w:tcBorders>
            <w:vAlign w:val="center"/>
          </w:tcPr>
          <w:p w:rsidR="00600F28" w:rsidRPr="0064786C" w:rsidRDefault="00600F28" w:rsidP="00600F28">
            <w:pPr>
              <w:adjustRightInd w:val="0"/>
              <w:snapToGrid w:val="0"/>
              <w:spacing w:line="360" w:lineRule="exact"/>
              <w:jc w:val="left"/>
              <w:rPr>
                <w:rFonts w:ascii="方正仿宋简体" w:hAnsi="宋体"/>
                <w:color w:val="000000"/>
                <w:szCs w:val="21"/>
              </w:rPr>
            </w:pPr>
            <w:r w:rsidRPr="0064786C">
              <w:rPr>
                <w:rFonts w:ascii="方正仿宋简体" w:hAnsi="宋体" w:hint="eastAsia"/>
                <w:color w:val="000000"/>
                <w:szCs w:val="21"/>
              </w:rPr>
              <w:t>基金管理人股东</w:t>
            </w:r>
          </w:p>
        </w:tc>
        <w:tc>
          <w:tcPr>
            <w:tcW w:w="1581" w:type="dxa"/>
            <w:tcBorders>
              <w:top w:val="single" w:sz="4" w:space="0" w:color="auto"/>
              <w:left w:val="single" w:sz="4" w:space="0" w:color="auto"/>
              <w:bottom w:val="single" w:sz="4" w:space="0" w:color="auto"/>
              <w:right w:val="single" w:sz="4" w:space="0" w:color="auto"/>
            </w:tcBorders>
            <w:vAlign w:val="center"/>
          </w:tcPr>
          <w:p w:rsidR="00600F28" w:rsidRPr="0064786C" w:rsidRDefault="00600F28" w:rsidP="00600F28">
            <w:pPr>
              <w:adjustRightInd w:val="0"/>
              <w:snapToGrid w:val="0"/>
              <w:spacing w:line="360" w:lineRule="exact"/>
              <w:jc w:val="right"/>
              <w:rPr>
                <w:rFonts w:ascii="宋体" w:hAnsi="宋体"/>
                <w:color w:val="000000"/>
                <w:szCs w:val="21"/>
              </w:rPr>
            </w:pPr>
            <w:r w:rsidRPr="0064786C">
              <w:rPr>
                <w:rFonts w:ascii="宋体" w:hAnsi="宋体"/>
                <w:color w:val="000000"/>
                <w:szCs w:val="21"/>
              </w:rPr>
              <w:t>-</w:t>
            </w:r>
          </w:p>
        </w:tc>
        <w:tc>
          <w:tcPr>
            <w:tcW w:w="1346" w:type="dxa"/>
            <w:tcBorders>
              <w:top w:val="single" w:sz="4" w:space="0" w:color="auto"/>
              <w:left w:val="single" w:sz="4" w:space="0" w:color="auto"/>
              <w:bottom w:val="single" w:sz="4" w:space="0" w:color="auto"/>
              <w:right w:val="single" w:sz="4" w:space="0" w:color="auto"/>
            </w:tcBorders>
          </w:tcPr>
          <w:p w:rsidR="00600F28" w:rsidRDefault="00600F28" w:rsidP="00600F28">
            <w:pPr>
              <w:jc w:val="right"/>
            </w:pPr>
            <w:r w:rsidRPr="00CB7F3F">
              <w:rPr>
                <w:rFonts w:ascii="宋体" w:hAnsi="宋体"/>
                <w:color w:val="000000"/>
                <w:szCs w:val="21"/>
              </w:rPr>
              <w:t>-</w:t>
            </w:r>
          </w:p>
        </w:tc>
        <w:tc>
          <w:tcPr>
            <w:tcW w:w="1581" w:type="dxa"/>
            <w:tcBorders>
              <w:top w:val="single" w:sz="4" w:space="0" w:color="auto"/>
              <w:left w:val="single" w:sz="4" w:space="0" w:color="auto"/>
              <w:bottom w:val="single" w:sz="4" w:space="0" w:color="auto"/>
              <w:right w:val="single" w:sz="4" w:space="0" w:color="auto"/>
            </w:tcBorders>
          </w:tcPr>
          <w:p w:rsidR="00600F28" w:rsidRDefault="00600F28" w:rsidP="00600F28">
            <w:pPr>
              <w:jc w:val="right"/>
            </w:pPr>
            <w:r w:rsidRPr="00840924">
              <w:rPr>
                <w:rFonts w:ascii="宋体" w:hAnsi="宋体"/>
                <w:color w:val="000000"/>
                <w:szCs w:val="21"/>
              </w:rPr>
              <w:t>-</w:t>
            </w:r>
          </w:p>
        </w:tc>
        <w:tc>
          <w:tcPr>
            <w:tcW w:w="1382" w:type="dxa"/>
            <w:tcBorders>
              <w:top w:val="single" w:sz="4" w:space="0" w:color="auto"/>
              <w:left w:val="single" w:sz="4" w:space="0" w:color="auto"/>
              <w:bottom w:val="single" w:sz="4" w:space="0" w:color="auto"/>
              <w:right w:val="single" w:sz="4" w:space="0" w:color="auto"/>
            </w:tcBorders>
          </w:tcPr>
          <w:p w:rsidR="00600F28" w:rsidRDefault="00600F28" w:rsidP="00600F28">
            <w:pPr>
              <w:jc w:val="right"/>
            </w:pPr>
            <w:r w:rsidRPr="00C71979">
              <w:rPr>
                <w:rFonts w:ascii="宋体" w:hAnsi="宋体"/>
                <w:color w:val="000000"/>
                <w:szCs w:val="21"/>
              </w:rPr>
              <w:t>-</w:t>
            </w:r>
          </w:p>
        </w:tc>
        <w:tc>
          <w:tcPr>
            <w:tcW w:w="1362" w:type="dxa"/>
            <w:tcBorders>
              <w:top w:val="single" w:sz="4" w:space="0" w:color="auto"/>
              <w:left w:val="single" w:sz="4" w:space="0" w:color="auto"/>
              <w:bottom w:val="single" w:sz="4" w:space="0" w:color="auto"/>
              <w:right w:val="single" w:sz="4" w:space="0" w:color="auto"/>
            </w:tcBorders>
          </w:tcPr>
          <w:p w:rsidR="00600F28" w:rsidRDefault="00600F28" w:rsidP="00600F28">
            <w:pPr>
              <w:jc w:val="right"/>
            </w:pPr>
            <w:r w:rsidRPr="00A81B61">
              <w:rPr>
                <w:rFonts w:ascii="宋体" w:hAnsi="宋体"/>
                <w:color w:val="000000"/>
                <w:szCs w:val="21"/>
              </w:rPr>
              <w:t>-</w:t>
            </w:r>
          </w:p>
        </w:tc>
      </w:tr>
      <w:tr w:rsidR="002A5AFB" w:rsidRPr="0064786C" w:rsidTr="00B451F9">
        <w:trPr>
          <w:jc w:val="center"/>
        </w:trPr>
        <w:tc>
          <w:tcPr>
            <w:tcW w:w="1808" w:type="dxa"/>
            <w:tcBorders>
              <w:top w:val="single" w:sz="4" w:space="0" w:color="auto"/>
              <w:left w:val="single" w:sz="4" w:space="0" w:color="auto"/>
              <w:bottom w:val="single" w:sz="4" w:space="0" w:color="auto"/>
              <w:right w:val="single" w:sz="4" w:space="0" w:color="auto"/>
            </w:tcBorders>
            <w:vAlign w:val="center"/>
          </w:tcPr>
          <w:p w:rsidR="002A5AFB" w:rsidRPr="0064786C" w:rsidRDefault="002A5AFB" w:rsidP="00B451F9">
            <w:pPr>
              <w:adjustRightInd w:val="0"/>
              <w:snapToGrid w:val="0"/>
              <w:spacing w:line="360" w:lineRule="exact"/>
              <w:jc w:val="left"/>
              <w:rPr>
                <w:rFonts w:ascii="方正仿宋简体" w:hAnsi="宋体"/>
                <w:color w:val="000000"/>
                <w:szCs w:val="21"/>
              </w:rPr>
            </w:pPr>
            <w:r w:rsidRPr="0064786C">
              <w:rPr>
                <w:rFonts w:ascii="方正仿宋简体" w:hAnsi="宋体" w:hint="eastAsia"/>
                <w:color w:val="000000"/>
                <w:szCs w:val="21"/>
              </w:rPr>
              <w:t>其他</w:t>
            </w:r>
          </w:p>
        </w:tc>
        <w:tc>
          <w:tcPr>
            <w:tcW w:w="1581" w:type="dxa"/>
            <w:tcBorders>
              <w:top w:val="single" w:sz="4" w:space="0" w:color="auto"/>
              <w:left w:val="single" w:sz="4" w:space="0" w:color="auto"/>
              <w:bottom w:val="single" w:sz="4" w:space="0" w:color="auto"/>
              <w:right w:val="single" w:sz="4" w:space="0" w:color="auto"/>
            </w:tcBorders>
            <w:vAlign w:val="center"/>
          </w:tcPr>
          <w:p w:rsidR="002A5AFB" w:rsidRPr="0064786C" w:rsidRDefault="002A5AFB" w:rsidP="00B451F9">
            <w:pPr>
              <w:adjustRightInd w:val="0"/>
              <w:snapToGrid w:val="0"/>
              <w:spacing w:line="360" w:lineRule="exact"/>
              <w:jc w:val="right"/>
              <w:rPr>
                <w:rFonts w:ascii="宋体" w:hAnsi="宋体"/>
                <w:color w:val="000000"/>
                <w:szCs w:val="21"/>
              </w:rPr>
            </w:pPr>
            <w:r w:rsidRPr="0064786C">
              <w:rPr>
                <w:rFonts w:ascii="宋体" w:hAnsi="宋体"/>
                <w:color w:val="000000"/>
                <w:szCs w:val="21"/>
              </w:rPr>
              <w:t>-</w:t>
            </w:r>
          </w:p>
        </w:tc>
        <w:tc>
          <w:tcPr>
            <w:tcW w:w="1346" w:type="dxa"/>
            <w:tcBorders>
              <w:top w:val="single" w:sz="4" w:space="0" w:color="auto"/>
              <w:left w:val="single" w:sz="4" w:space="0" w:color="auto"/>
              <w:bottom w:val="single" w:sz="4" w:space="0" w:color="auto"/>
              <w:right w:val="single" w:sz="4" w:space="0" w:color="auto"/>
            </w:tcBorders>
            <w:vAlign w:val="center"/>
          </w:tcPr>
          <w:p w:rsidR="002A5AFB" w:rsidRPr="0064786C" w:rsidRDefault="002A5AFB" w:rsidP="00B451F9">
            <w:pPr>
              <w:adjustRightInd w:val="0"/>
              <w:snapToGrid w:val="0"/>
              <w:spacing w:line="360" w:lineRule="exact"/>
              <w:jc w:val="right"/>
              <w:rPr>
                <w:rFonts w:ascii="宋体" w:hAnsi="宋体"/>
                <w:color w:val="000000"/>
                <w:szCs w:val="21"/>
              </w:rPr>
            </w:pPr>
            <w:r w:rsidRPr="0064786C">
              <w:rPr>
                <w:rFonts w:ascii="宋体" w:hAnsi="宋体"/>
                <w:color w:val="000000"/>
                <w:szCs w:val="21"/>
              </w:rPr>
              <w:t>-</w:t>
            </w:r>
          </w:p>
        </w:tc>
        <w:tc>
          <w:tcPr>
            <w:tcW w:w="1581" w:type="dxa"/>
            <w:tcBorders>
              <w:top w:val="single" w:sz="4" w:space="0" w:color="auto"/>
              <w:left w:val="single" w:sz="4" w:space="0" w:color="auto"/>
              <w:bottom w:val="single" w:sz="4" w:space="0" w:color="auto"/>
              <w:right w:val="single" w:sz="4" w:space="0" w:color="auto"/>
            </w:tcBorders>
            <w:vAlign w:val="center"/>
          </w:tcPr>
          <w:p w:rsidR="002A5AFB" w:rsidRPr="0064786C" w:rsidRDefault="002A5AFB" w:rsidP="00B451F9">
            <w:pPr>
              <w:adjustRightInd w:val="0"/>
              <w:snapToGrid w:val="0"/>
              <w:spacing w:line="360" w:lineRule="exact"/>
              <w:jc w:val="right"/>
              <w:rPr>
                <w:rFonts w:ascii="宋体" w:hAnsi="宋体"/>
                <w:color w:val="000000"/>
                <w:szCs w:val="21"/>
              </w:rPr>
            </w:pPr>
            <w:r w:rsidRPr="0064786C">
              <w:rPr>
                <w:rFonts w:ascii="宋体" w:hAnsi="宋体"/>
                <w:color w:val="000000"/>
                <w:szCs w:val="21"/>
              </w:rPr>
              <w:t>-</w:t>
            </w:r>
          </w:p>
        </w:tc>
        <w:tc>
          <w:tcPr>
            <w:tcW w:w="1382" w:type="dxa"/>
            <w:tcBorders>
              <w:top w:val="single" w:sz="4" w:space="0" w:color="auto"/>
              <w:left w:val="single" w:sz="4" w:space="0" w:color="auto"/>
              <w:bottom w:val="single" w:sz="4" w:space="0" w:color="auto"/>
              <w:right w:val="single" w:sz="4" w:space="0" w:color="auto"/>
            </w:tcBorders>
            <w:vAlign w:val="center"/>
          </w:tcPr>
          <w:p w:rsidR="002A5AFB" w:rsidRPr="0064786C" w:rsidRDefault="002A5AFB" w:rsidP="00B451F9">
            <w:pPr>
              <w:adjustRightInd w:val="0"/>
              <w:snapToGrid w:val="0"/>
              <w:spacing w:line="360" w:lineRule="exact"/>
              <w:jc w:val="right"/>
              <w:rPr>
                <w:rFonts w:ascii="宋体" w:hAnsi="宋体"/>
                <w:color w:val="000000"/>
                <w:szCs w:val="21"/>
              </w:rPr>
            </w:pPr>
            <w:r w:rsidRPr="0064786C">
              <w:rPr>
                <w:rFonts w:ascii="宋体" w:hAnsi="宋体"/>
                <w:color w:val="000000"/>
                <w:szCs w:val="21"/>
              </w:rPr>
              <w:t>-</w:t>
            </w:r>
          </w:p>
        </w:tc>
        <w:tc>
          <w:tcPr>
            <w:tcW w:w="1362" w:type="dxa"/>
            <w:tcBorders>
              <w:top w:val="single" w:sz="4" w:space="0" w:color="auto"/>
              <w:left w:val="single" w:sz="4" w:space="0" w:color="auto"/>
              <w:bottom w:val="single" w:sz="4" w:space="0" w:color="auto"/>
              <w:right w:val="single" w:sz="4" w:space="0" w:color="auto"/>
            </w:tcBorders>
            <w:vAlign w:val="center"/>
          </w:tcPr>
          <w:p w:rsidR="002A5AFB" w:rsidRPr="0064786C" w:rsidRDefault="002A5AFB" w:rsidP="00AE58BE">
            <w:pPr>
              <w:adjustRightInd w:val="0"/>
              <w:snapToGrid w:val="0"/>
              <w:spacing w:line="360" w:lineRule="exact"/>
              <w:jc w:val="right"/>
              <w:rPr>
                <w:rFonts w:ascii="宋体" w:hAnsi="宋体"/>
                <w:color w:val="000000"/>
                <w:szCs w:val="21"/>
              </w:rPr>
            </w:pPr>
            <w:r w:rsidRPr="0064786C">
              <w:rPr>
                <w:rFonts w:ascii="宋体" w:hAnsi="宋体"/>
                <w:color w:val="000000"/>
                <w:szCs w:val="21"/>
              </w:rPr>
              <w:t>-</w:t>
            </w:r>
          </w:p>
        </w:tc>
      </w:tr>
      <w:tr w:rsidR="002A5AFB" w:rsidRPr="0064786C" w:rsidTr="00B451F9">
        <w:trPr>
          <w:jc w:val="center"/>
        </w:trPr>
        <w:tc>
          <w:tcPr>
            <w:tcW w:w="1808" w:type="dxa"/>
            <w:tcBorders>
              <w:top w:val="single" w:sz="4" w:space="0" w:color="auto"/>
              <w:left w:val="single" w:sz="4" w:space="0" w:color="auto"/>
              <w:bottom w:val="single" w:sz="4" w:space="0" w:color="auto"/>
              <w:right w:val="single" w:sz="4" w:space="0" w:color="auto"/>
            </w:tcBorders>
            <w:vAlign w:val="center"/>
          </w:tcPr>
          <w:p w:rsidR="002A5AFB" w:rsidRPr="0064786C" w:rsidRDefault="002A5AFB" w:rsidP="00B451F9">
            <w:pPr>
              <w:adjustRightInd w:val="0"/>
              <w:snapToGrid w:val="0"/>
              <w:spacing w:line="360" w:lineRule="exact"/>
              <w:jc w:val="left"/>
              <w:rPr>
                <w:rFonts w:ascii="方正仿宋简体" w:hAnsi="宋体"/>
                <w:color w:val="000000"/>
                <w:szCs w:val="21"/>
              </w:rPr>
            </w:pPr>
            <w:r w:rsidRPr="0064786C">
              <w:rPr>
                <w:rFonts w:ascii="方正仿宋简体" w:hAnsi="宋体" w:hint="eastAsia"/>
                <w:color w:val="000000"/>
                <w:szCs w:val="21"/>
              </w:rPr>
              <w:t>合计</w:t>
            </w:r>
          </w:p>
        </w:tc>
        <w:tc>
          <w:tcPr>
            <w:tcW w:w="1581" w:type="dxa"/>
            <w:tcBorders>
              <w:top w:val="single" w:sz="4" w:space="0" w:color="auto"/>
              <w:left w:val="single" w:sz="4" w:space="0" w:color="auto"/>
              <w:bottom w:val="single" w:sz="4" w:space="0" w:color="auto"/>
              <w:right w:val="single" w:sz="4" w:space="0" w:color="auto"/>
            </w:tcBorders>
            <w:vAlign w:val="center"/>
          </w:tcPr>
          <w:p w:rsidR="002A5AFB" w:rsidRPr="0064786C" w:rsidRDefault="00DC52F0" w:rsidP="00B451F9">
            <w:pPr>
              <w:adjustRightInd w:val="0"/>
              <w:snapToGrid w:val="0"/>
              <w:spacing w:line="360" w:lineRule="exact"/>
              <w:jc w:val="right"/>
              <w:rPr>
                <w:rFonts w:ascii="宋体" w:hAnsi="宋体"/>
                <w:color w:val="000000"/>
                <w:szCs w:val="21"/>
              </w:rPr>
            </w:pPr>
            <w:r w:rsidRPr="006362E4">
              <w:rPr>
                <w:rFonts w:ascii="宋体" w:hAnsi="宋体"/>
                <w:szCs w:val="21"/>
              </w:rPr>
              <w:t>10,006,750.67</w:t>
            </w:r>
          </w:p>
        </w:tc>
        <w:tc>
          <w:tcPr>
            <w:tcW w:w="1346" w:type="dxa"/>
            <w:tcBorders>
              <w:top w:val="single" w:sz="4" w:space="0" w:color="auto"/>
              <w:left w:val="single" w:sz="4" w:space="0" w:color="auto"/>
              <w:bottom w:val="single" w:sz="4" w:space="0" w:color="auto"/>
              <w:right w:val="single" w:sz="4" w:space="0" w:color="auto"/>
            </w:tcBorders>
            <w:vAlign w:val="center"/>
          </w:tcPr>
          <w:p w:rsidR="002A5AFB" w:rsidRPr="0064786C" w:rsidRDefault="00C97D65" w:rsidP="00B451F9">
            <w:pPr>
              <w:adjustRightInd w:val="0"/>
              <w:snapToGrid w:val="0"/>
              <w:spacing w:line="360" w:lineRule="exact"/>
              <w:jc w:val="right"/>
              <w:rPr>
                <w:rFonts w:ascii="宋体" w:hAnsi="宋体"/>
                <w:color w:val="000000"/>
                <w:szCs w:val="21"/>
              </w:rPr>
            </w:pPr>
            <w:r w:rsidRPr="00E11D8F">
              <w:rPr>
                <w:rFonts w:ascii="宋体" w:hAnsi="宋体"/>
                <w:color w:val="000000"/>
                <w:szCs w:val="21"/>
              </w:rPr>
              <w:t>15.21%</w:t>
            </w:r>
          </w:p>
        </w:tc>
        <w:tc>
          <w:tcPr>
            <w:tcW w:w="1581" w:type="dxa"/>
            <w:tcBorders>
              <w:top w:val="single" w:sz="4" w:space="0" w:color="auto"/>
              <w:left w:val="single" w:sz="4" w:space="0" w:color="auto"/>
              <w:bottom w:val="single" w:sz="4" w:space="0" w:color="auto"/>
              <w:right w:val="single" w:sz="4" w:space="0" w:color="auto"/>
            </w:tcBorders>
            <w:vAlign w:val="center"/>
          </w:tcPr>
          <w:p w:rsidR="002A5AFB" w:rsidRPr="0064786C" w:rsidRDefault="00227B84" w:rsidP="00B451F9">
            <w:pPr>
              <w:adjustRightInd w:val="0"/>
              <w:snapToGrid w:val="0"/>
              <w:spacing w:line="360" w:lineRule="exact"/>
              <w:jc w:val="right"/>
              <w:rPr>
                <w:rFonts w:ascii="宋体" w:hAnsi="宋体"/>
                <w:color w:val="000000"/>
                <w:szCs w:val="21"/>
              </w:rPr>
            </w:pPr>
            <w:r w:rsidRPr="006362E4">
              <w:rPr>
                <w:rFonts w:ascii="宋体" w:hAnsi="宋体"/>
                <w:szCs w:val="21"/>
              </w:rPr>
              <w:t>10,006,750.67</w:t>
            </w:r>
          </w:p>
        </w:tc>
        <w:tc>
          <w:tcPr>
            <w:tcW w:w="1382" w:type="dxa"/>
            <w:tcBorders>
              <w:top w:val="single" w:sz="4" w:space="0" w:color="auto"/>
              <w:left w:val="single" w:sz="4" w:space="0" w:color="auto"/>
              <w:bottom w:val="single" w:sz="4" w:space="0" w:color="auto"/>
              <w:right w:val="single" w:sz="4" w:space="0" w:color="auto"/>
            </w:tcBorders>
            <w:vAlign w:val="center"/>
          </w:tcPr>
          <w:p w:rsidR="002A5AFB" w:rsidRPr="0064786C" w:rsidRDefault="00C97D65" w:rsidP="00B451F9">
            <w:pPr>
              <w:adjustRightInd w:val="0"/>
              <w:snapToGrid w:val="0"/>
              <w:spacing w:line="360" w:lineRule="exact"/>
              <w:jc w:val="right"/>
              <w:rPr>
                <w:rFonts w:ascii="宋体" w:hAnsi="宋体"/>
                <w:color w:val="000000"/>
                <w:szCs w:val="21"/>
              </w:rPr>
            </w:pPr>
            <w:r w:rsidRPr="00E11D8F">
              <w:rPr>
                <w:rFonts w:ascii="宋体" w:hAnsi="宋体"/>
                <w:color w:val="000000"/>
                <w:szCs w:val="21"/>
              </w:rPr>
              <w:t>15.21%</w:t>
            </w:r>
          </w:p>
        </w:tc>
        <w:tc>
          <w:tcPr>
            <w:tcW w:w="1362" w:type="dxa"/>
            <w:tcBorders>
              <w:top w:val="single" w:sz="4" w:space="0" w:color="auto"/>
              <w:left w:val="single" w:sz="4" w:space="0" w:color="auto"/>
              <w:bottom w:val="single" w:sz="4" w:space="0" w:color="auto"/>
              <w:right w:val="single" w:sz="4" w:space="0" w:color="auto"/>
            </w:tcBorders>
            <w:vAlign w:val="center"/>
          </w:tcPr>
          <w:p w:rsidR="002A5AFB" w:rsidRPr="0064786C" w:rsidRDefault="002A5AFB" w:rsidP="00E5234C">
            <w:pPr>
              <w:rPr>
                <w:rFonts w:ascii="宋体" w:hAnsi="宋体"/>
                <w:color w:val="000000"/>
                <w:szCs w:val="21"/>
              </w:rPr>
            </w:pPr>
            <w:r w:rsidRPr="00E5234C">
              <w:rPr>
                <w:rFonts w:ascii="宋体" w:hAnsi="宋体" w:hint="eastAsia"/>
                <w:szCs w:val="21"/>
              </w:rPr>
              <w:t>自</w:t>
            </w:r>
            <w:r w:rsidR="0075305F" w:rsidRPr="00E5234C">
              <w:rPr>
                <w:rFonts w:ascii="宋体" w:hAnsi="宋体" w:hint="eastAsia"/>
                <w:szCs w:val="21"/>
              </w:rPr>
              <w:t>基金</w:t>
            </w:r>
            <w:r w:rsidRPr="00E5234C">
              <w:rPr>
                <w:rFonts w:ascii="宋体" w:hAnsi="宋体" w:hint="eastAsia"/>
                <w:szCs w:val="21"/>
              </w:rPr>
              <w:t>合同生效之日起不少于</w:t>
            </w:r>
            <w:r w:rsidRPr="00E5234C">
              <w:rPr>
                <w:rFonts w:ascii="宋体" w:hAnsi="宋体"/>
                <w:szCs w:val="21"/>
              </w:rPr>
              <w:t>3年</w:t>
            </w:r>
          </w:p>
        </w:tc>
      </w:tr>
    </w:tbl>
    <w:p w:rsidR="001076A3" w:rsidRDefault="001076A3">
      <w:pPr>
        <w:pStyle w:val="2"/>
        <w:numPr>
          <w:ilvl w:val="0"/>
          <w:numId w:val="1"/>
        </w:numPr>
        <w:spacing w:beforeLines="50" w:afterLines="50" w:line="240" w:lineRule="auto"/>
        <w:rPr>
          <w:rFonts w:ascii="宋体" w:eastAsia="宋体" w:hAnsi="宋体" w:hint="eastAsia"/>
          <w:bCs/>
          <w:sz w:val="24"/>
          <w:szCs w:val="24"/>
        </w:rPr>
      </w:pPr>
      <w:bookmarkStart w:id="49" w:name="t_1_3_table"/>
      <w:bookmarkEnd w:id="48"/>
      <w:bookmarkEnd w:id="49"/>
      <w:r>
        <w:rPr>
          <w:rFonts w:ascii="宋体" w:eastAsia="宋体" w:hAnsi="宋体" w:hint="eastAsia"/>
          <w:bCs/>
          <w:sz w:val="24"/>
          <w:szCs w:val="24"/>
        </w:rPr>
        <w:t>其他需要提示的事项</w:t>
      </w:r>
    </w:p>
    <w:p w:rsidR="00A45477" w:rsidRPr="00A45477" w:rsidRDefault="00A45477" w:rsidP="00A45477">
      <w:pPr>
        <w:spacing w:line="360" w:lineRule="auto"/>
        <w:ind w:firstLineChars="200" w:firstLine="420"/>
        <w:rPr>
          <w:rFonts w:ascii="宋体" w:hAnsi="宋体" w:hint="eastAsia"/>
          <w:szCs w:val="21"/>
        </w:rPr>
      </w:pPr>
      <w:bookmarkStart w:id="50" w:name="t_1_3_2646_a1_fm1"/>
      <w:bookmarkEnd w:id="50"/>
      <w:r w:rsidRPr="00A45477">
        <w:rPr>
          <w:rFonts w:ascii="宋体" w:hAnsi="宋体" w:hint="eastAsia"/>
          <w:szCs w:val="21"/>
        </w:rPr>
        <w:t>本基金的申购、赎回自基金合同生效之日起不超过三个月开始办理，届时由基金管理人根据基金实际运作情况决定申购、赎回，开放日前按照《公开募集证券投资基金信息披露管理办法》的有关规</w:t>
      </w:r>
      <w:r w:rsidR="00CB0C97">
        <w:rPr>
          <w:rFonts w:ascii="宋体" w:hAnsi="宋体" w:hint="eastAsia"/>
          <w:szCs w:val="21"/>
        </w:rPr>
        <w:t>定在规</w:t>
      </w:r>
      <w:r w:rsidRPr="00A45477">
        <w:rPr>
          <w:rFonts w:ascii="宋体" w:hAnsi="宋体" w:hint="eastAsia"/>
          <w:szCs w:val="21"/>
        </w:rPr>
        <w:t>定媒</w:t>
      </w:r>
      <w:r w:rsidR="005957E4">
        <w:rPr>
          <w:rFonts w:ascii="宋体" w:hAnsi="宋体" w:hint="eastAsia"/>
          <w:szCs w:val="21"/>
        </w:rPr>
        <w:t>介</w:t>
      </w:r>
      <w:r w:rsidRPr="00A45477">
        <w:rPr>
          <w:rFonts w:ascii="宋体" w:hAnsi="宋体" w:hint="eastAsia"/>
          <w:szCs w:val="21"/>
        </w:rPr>
        <w:t>上公告申购与赎回的开始时间。</w:t>
      </w:r>
    </w:p>
    <w:p w:rsidR="00A45477" w:rsidRPr="00A45477" w:rsidRDefault="00A45477" w:rsidP="00A45477">
      <w:pPr>
        <w:spacing w:line="360" w:lineRule="auto"/>
        <w:ind w:firstLineChars="200" w:firstLine="420"/>
        <w:rPr>
          <w:rFonts w:ascii="宋体" w:hAnsi="宋体" w:hint="eastAsia"/>
          <w:szCs w:val="21"/>
        </w:rPr>
      </w:pPr>
      <w:r w:rsidRPr="00A45477">
        <w:rPr>
          <w:rFonts w:ascii="宋体" w:hAnsi="宋体" w:hint="eastAsia"/>
          <w:szCs w:val="21"/>
        </w:rPr>
        <w:t>投资人可访问本公司网站（www.boyuanfunds.com）或拨打客户服务电话（0755-29395858）咨询相关内容。</w:t>
      </w:r>
    </w:p>
    <w:p w:rsidR="00A45477" w:rsidRPr="00A45477" w:rsidRDefault="00A45477" w:rsidP="00A45477">
      <w:pPr>
        <w:spacing w:line="360" w:lineRule="auto"/>
        <w:ind w:firstLineChars="200" w:firstLine="420"/>
        <w:rPr>
          <w:rFonts w:ascii="宋体" w:hAnsi="宋体" w:hint="eastAsia"/>
          <w:szCs w:val="21"/>
        </w:rPr>
      </w:pPr>
      <w:r w:rsidRPr="00A45477">
        <w:rPr>
          <w:rFonts w:ascii="宋体" w:hAnsi="宋体" w:hint="eastAsia"/>
          <w:szCs w:val="21"/>
        </w:rPr>
        <w:t>销</w:t>
      </w:r>
      <w:r w:rsidR="00D41590">
        <w:rPr>
          <w:rFonts w:ascii="宋体" w:hAnsi="宋体" w:hint="eastAsia"/>
          <w:szCs w:val="21"/>
        </w:rPr>
        <w:t>售机构受理投资人认购申请并不代表该申请成功，申请的成功与否须以</w:t>
      </w:r>
      <w:r w:rsidRPr="00A45477">
        <w:rPr>
          <w:rFonts w:ascii="宋体" w:hAnsi="宋体" w:hint="eastAsia"/>
          <w:szCs w:val="21"/>
        </w:rPr>
        <w:t>基金</w:t>
      </w:r>
      <w:r w:rsidR="00D41590">
        <w:rPr>
          <w:rFonts w:ascii="宋体" w:hAnsi="宋体" w:hint="eastAsia"/>
          <w:szCs w:val="21"/>
        </w:rPr>
        <w:t>登记机构</w:t>
      </w:r>
      <w:r w:rsidRPr="00A45477">
        <w:rPr>
          <w:rFonts w:ascii="宋体" w:hAnsi="宋体" w:hint="eastAsia"/>
          <w:szCs w:val="21"/>
        </w:rPr>
        <w:t>的确认结果为准。基金份额持有人可以在本基金合同生效之日起</w:t>
      </w:r>
      <w:r w:rsidR="00EF2EB2">
        <w:rPr>
          <w:rFonts w:ascii="宋体" w:hAnsi="宋体"/>
          <w:szCs w:val="21"/>
        </w:rPr>
        <w:t>2</w:t>
      </w:r>
      <w:r w:rsidRPr="00A45477">
        <w:rPr>
          <w:rFonts w:ascii="宋体" w:hAnsi="宋体" w:hint="eastAsia"/>
          <w:szCs w:val="21"/>
        </w:rPr>
        <w:t>个工作日后到销售机构的网点进行交易确认单的查询和打印，也可以通过本基金管理人的网站 www.boyuanfunds.com 查询交易确认情况。</w:t>
      </w:r>
    </w:p>
    <w:p w:rsidR="001076A3" w:rsidRDefault="00A45477" w:rsidP="00A45477">
      <w:pPr>
        <w:spacing w:line="360" w:lineRule="auto"/>
        <w:ind w:firstLineChars="200" w:firstLine="420"/>
        <w:rPr>
          <w:rFonts w:ascii="宋体" w:hAnsi="宋体"/>
          <w:szCs w:val="21"/>
        </w:rPr>
      </w:pPr>
      <w:r w:rsidRPr="00A45477">
        <w:rPr>
          <w:rFonts w:ascii="宋体" w:hAnsi="宋体" w:hint="eastAsia"/>
          <w:szCs w:val="21"/>
        </w:rPr>
        <w:t>风险提示：本基金管理人依照恪尽职守、诚实信用、谨慎勤勉的原则管理和运用基金财产，但不保证投资于本基金一定盈利，也不保证最低收益。投资者应当认真阅读本基金的基金合同、更新的基金招募说明书等信息披露文</w:t>
      </w:r>
      <w:r>
        <w:rPr>
          <w:rFonts w:ascii="宋体" w:hAnsi="宋体" w:hint="eastAsia"/>
          <w:szCs w:val="21"/>
        </w:rPr>
        <w:t>件，自主判断基金的投资价值，自主做出投资决策，自行承担投资风险</w:t>
      </w:r>
      <w:r w:rsidR="00D03028">
        <w:rPr>
          <w:rFonts w:ascii="宋体" w:hAnsi="宋体"/>
          <w:szCs w:val="21"/>
        </w:rPr>
        <w:t>。</w:t>
      </w:r>
    </w:p>
    <w:p w:rsidR="00A45477" w:rsidRDefault="00A45477" w:rsidP="00A45477">
      <w:pPr>
        <w:spacing w:line="360" w:lineRule="auto"/>
        <w:ind w:firstLineChars="200" w:firstLine="420"/>
        <w:rPr>
          <w:rFonts w:ascii="宋体" w:hAnsi="宋体" w:hint="eastAsia"/>
          <w:szCs w:val="21"/>
        </w:rPr>
      </w:pPr>
      <w:r>
        <w:rPr>
          <w:rFonts w:ascii="宋体" w:hAnsi="宋体" w:hint="eastAsia"/>
          <w:szCs w:val="21"/>
        </w:rPr>
        <w:t>特此公告。</w:t>
      </w:r>
    </w:p>
    <w:p w:rsidR="001076A3" w:rsidRDefault="001076A3">
      <w:pPr>
        <w:spacing w:line="360" w:lineRule="auto"/>
        <w:ind w:firstLineChars="200" w:firstLine="420"/>
        <w:rPr>
          <w:rFonts w:ascii="宋体" w:hAnsi="宋体"/>
          <w:szCs w:val="21"/>
        </w:rPr>
      </w:pPr>
    </w:p>
    <w:p w:rsidR="001076A3" w:rsidRDefault="001076A3">
      <w:pPr>
        <w:spacing w:line="360" w:lineRule="auto"/>
        <w:ind w:firstLineChars="200" w:firstLine="420"/>
        <w:rPr>
          <w:rFonts w:ascii="宋体" w:hAnsi="宋体"/>
          <w:szCs w:val="21"/>
        </w:rPr>
      </w:pPr>
    </w:p>
    <w:p w:rsidR="00D03028" w:rsidRDefault="003B6AA0">
      <w:pPr>
        <w:spacing w:line="360" w:lineRule="auto"/>
        <w:jc w:val="right"/>
        <w:rPr>
          <w:rFonts w:ascii="宋体" w:hAnsi="宋体"/>
          <w:sz w:val="24"/>
          <w:szCs w:val="30"/>
        </w:rPr>
      </w:pPr>
      <w:r>
        <w:rPr>
          <w:rFonts w:ascii="宋体" w:hAnsi="宋体" w:hint="eastAsia"/>
          <w:sz w:val="24"/>
          <w:szCs w:val="30"/>
        </w:rPr>
        <w:t>博远</w:t>
      </w:r>
      <w:r w:rsidR="00D03028">
        <w:rPr>
          <w:rFonts w:ascii="宋体" w:hAnsi="宋体" w:hint="eastAsia"/>
          <w:sz w:val="24"/>
          <w:szCs w:val="30"/>
        </w:rPr>
        <w:t>基金管理有限公司</w:t>
      </w:r>
    </w:p>
    <w:p w:rsidR="001076A3" w:rsidRDefault="00D03028">
      <w:pPr>
        <w:spacing w:line="360" w:lineRule="auto"/>
        <w:jc w:val="right"/>
        <w:rPr>
          <w:rFonts w:ascii="宋体" w:hAnsi="宋体"/>
          <w:sz w:val="24"/>
          <w:szCs w:val="21"/>
        </w:rPr>
      </w:pPr>
      <w:r>
        <w:rPr>
          <w:rFonts w:ascii="宋体" w:hAnsi="宋体"/>
          <w:sz w:val="24"/>
          <w:szCs w:val="30"/>
        </w:rPr>
        <w:t>20</w:t>
      </w:r>
      <w:r w:rsidR="00FA0894">
        <w:rPr>
          <w:rFonts w:ascii="宋体" w:hAnsi="宋体"/>
          <w:sz w:val="24"/>
          <w:szCs w:val="30"/>
        </w:rPr>
        <w:t>20</w:t>
      </w:r>
      <w:r>
        <w:rPr>
          <w:rFonts w:ascii="宋体" w:hAnsi="宋体"/>
          <w:sz w:val="24"/>
          <w:szCs w:val="30"/>
        </w:rPr>
        <w:t>年</w:t>
      </w:r>
      <w:r w:rsidR="00F33B51">
        <w:rPr>
          <w:rFonts w:ascii="宋体" w:hAnsi="宋体"/>
          <w:sz w:val="24"/>
          <w:szCs w:val="30"/>
        </w:rPr>
        <w:t>7</w:t>
      </w:r>
      <w:r>
        <w:rPr>
          <w:rFonts w:ascii="宋体" w:hAnsi="宋体"/>
          <w:sz w:val="24"/>
          <w:szCs w:val="30"/>
        </w:rPr>
        <w:t>月</w:t>
      </w:r>
      <w:r w:rsidR="00B70A8B">
        <w:rPr>
          <w:rFonts w:ascii="宋体" w:hAnsi="宋体"/>
          <w:sz w:val="24"/>
          <w:szCs w:val="30"/>
        </w:rPr>
        <w:t>9</w:t>
      </w:r>
      <w:r>
        <w:rPr>
          <w:rFonts w:ascii="宋体" w:hAnsi="宋体"/>
          <w:sz w:val="24"/>
          <w:szCs w:val="30"/>
        </w:rPr>
        <w:t>日</w:t>
      </w:r>
    </w:p>
    <w:sectPr w:rsidR="001076A3">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2C4" w:rsidRDefault="007072C4" w:rsidP="00612EF4">
      <w:r>
        <w:separator/>
      </w:r>
    </w:p>
  </w:endnote>
  <w:endnote w:type="continuationSeparator" w:id="0">
    <w:p w:rsidR="007072C4" w:rsidRDefault="007072C4" w:rsidP="00612E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方正仿宋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028" w:rsidRDefault="00D03028" w:rsidP="00D03028">
    <w:pPr>
      <w:pStyle w:val="a5"/>
      <w:jc w:val="center"/>
    </w:pPr>
    <w:r>
      <w:rPr>
        <w:rFonts w:hint="eastAsia"/>
      </w:rPr>
      <w:t>第</w:t>
    </w:r>
    <w:r>
      <w:rPr>
        <w:rFonts w:hint="eastAsia"/>
      </w:rPr>
      <w:t xml:space="preserve"> </w:t>
    </w:r>
    <w:fldSimple w:instr=" PAGE   \* MERGEFORMAT ">
      <w:r w:rsidR="00F552B4">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F552B4">
        <w:rPr>
          <w:noProof/>
        </w:rPr>
        <w:t>1</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2C4" w:rsidRDefault="007072C4" w:rsidP="00612EF4">
      <w:r>
        <w:separator/>
      </w:r>
    </w:p>
  </w:footnote>
  <w:footnote w:type="continuationSeparator" w:id="0">
    <w:p w:rsidR="007072C4" w:rsidRDefault="007072C4" w:rsidP="00612E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028" w:rsidRDefault="005D2790" w:rsidP="00D03028">
    <w:pPr>
      <w:pStyle w:val="a3"/>
      <w:jc w:val="right"/>
    </w:pPr>
    <w:r>
      <w:rPr>
        <w:rFonts w:hint="eastAsia"/>
      </w:rPr>
      <w:t>博远博锐混合型发起式证券投资基金</w:t>
    </w:r>
    <w:r w:rsidR="00D03028">
      <w:rPr>
        <w:rFonts w:hint="eastAsia"/>
      </w:rPr>
      <w:t>基金合同生效公告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zh-CN" w:vendorID="64" w:dllVersion="0" w:nlCheck="1" w:checkStyle="1"/>
  <w:activeWritingStyle w:appName="MSWord" w:lang="en-US" w:vendorID="64" w:dllVersion="4096" w:nlCheck="1" w:checkStyle="0"/>
  <w:attachedTemplate r:id="rId1"/>
  <w:stylePaneFormatFilter w:val="3F01"/>
  <w:doNotTrackMoves/>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2EF1"/>
    <w:rsid w:val="00025A1F"/>
    <w:rsid w:val="00031574"/>
    <w:rsid w:val="0003398C"/>
    <w:rsid w:val="00044D93"/>
    <w:rsid w:val="000D2A76"/>
    <w:rsid w:val="00105520"/>
    <w:rsid w:val="001076A3"/>
    <w:rsid w:val="001140F3"/>
    <w:rsid w:val="001A51C7"/>
    <w:rsid w:val="001D1123"/>
    <w:rsid w:val="001D50AF"/>
    <w:rsid w:val="001E6845"/>
    <w:rsid w:val="002030D9"/>
    <w:rsid w:val="002068C5"/>
    <w:rsid w:val="00227B84"/>
    <w:rsid w:val="00250583"/>
    <w:rsid w:val="002A0C9E"/>
    <w:rsid w:val="002A5AFB"/>
    <w:rsid w:val="002B6536"/>
    <w:rsid w:val="002D0DE7"/>
    <w:rsid w:val="002F5048"/>
    <w:rsid w:val="003063EC"/>
    <w:rsid w:val="003321BC"/>
    <w:rsid w:val="003757FF"/>
    <w:rsid w:val="003B6AA0"/>
    <w:rsid w:val="003D173E"/>
    <w:rsid w:val="003E5AD1"/>
    <w:rsid w:val="00412880"/>
    <w:rsid w:val="0041436B"/>
    <w:rsid w:val="004322A8"/>
    <w:rsid w:val="0043721D"/>
    <w:rsid w:val="004560A1"/>
    <w:rsid w:val="00460FCB"/>
    <w:rsid w:val="004761AF"/>
    <w:rsid w:val="00483F91"/>
    <w:rsid w:val="004A1ECC"/>
    <w:rsid w:val="004D1D1D"/>
    <w:rsid w:val="004E7AA9"/>
    <w:rsid w:val="005957E4"/>
    <w:rsid w:val="005D04D9"/>
    <w:rsid w:val="005D2790"/>
    <w:rsid w:val="005E01D8"/>
    <w:rsid w:val="005E6918"/>
    <w:rsid w:val="00600F28"/>
    <w:rsid w:val="00612EF4"/>
    <w:rsid w:val="00621AA7"/>
    <w:rsid w:val="0063013E"/>
    <w:rsid w:val="006362E4"/>
    <w:rsid w:val="00643FA4"/>
    <w:rsid w:val="006A2BD8"/>
    <w:rsid w:val="006E5F41"/>
    <w:rsid w:val="007072C4"/>
    <w:rsid w:val="0072007B"/>
    <w:rsid w:val="00726D9D"/>
    <w:rsid w:val="00750495"/>
    <w:rsid w:val="0075305F"/>
    <w:rsid w:val="00755046"/>
    <w:rsid w:val="007714F5"/>
    <w:rsid w:val="00776AA0"/>
    <w:rsid w:val="007A5070"/>
    <w:rsid w:val="007B046B"/>
    <w:rsid w:val="007F3AEC"/>
    <w:rsid w:val="008142B7"/>
    <w:rsid w:val="0082023F"/>
    <w:rsid w:val="00827B1E"/>
    <w:rsid w:val="00834B36"/>
    <w:rsid w:val="00837433"/>
    <w:rsid w:val="00860AA2"/>
    <w:rsid w:val="008839FF"/>
    <w:rsid w:val="0089040E"/>
    <w:rsid w:val="008A4AFB"/>
    <w:rsid w:val="008E3677"/>
    <w:rsid w:val="00955C34"/>
    <w:rsid w:val="00961429"/>
    <w:rsid w:val="009915FB"/>
    <w:rsid w:val="009A6562"/>
    <w:rsid w:val="009B106C"/>
    <w:rsid w:val="009B6742"/>
    <w:rsid w:val="009C0441"/>
    <w:rsid w:val="009F5F62"/>
    <w:rsid w:val="009F7E7A"/>
    <w:rsid w:val="00A01DBE"/>
    <w:rsid w:val="00A03CA0"/>
    <w:rsid w:val="00A03E4A"/>
    <w:rsid w:val="00A11E78"/>
    <w:rsid w:val="00A3464A"/>
    <w:rsid w:val="00A45477"/>
    <w:rsid w:val="00AB304C"/>
    <w:rsid w:val="00AC210B"/>
    <w:rsid w:val="00AD4D65"/>
    <w:rsid w:val="00AE58BE"/>
    <w:rsid w:val="00AE690D"/>
    <w:rsid w:val="00B14CFA"/>
    <w:rsid w:val="00B32CEC"/>
    <w:rsid w:val="00B3553C"/>
    <w:rsid w:val="00B451F9"/>
    <w:rsid w:val="00B50145"/>
    <w:rsid w:val="00B70A8B"/>
    <w:rsid w:val="00B70F2A"/>
    <w:rsid w:val="00B830B8"/>
    <w:rsid w:val="00BC2FC9"/>
    <w:rsid w:val="00BD2E4C"/>
    <w:rsid w:val="00C10EF9"/>
    <w:rsid w:val="00C15613"/>
    <w:rsid w:val="00C34A33"/>
    <w:rsid w:val="00C4335C"/>
    <w:rsid w:val="00C7230B"/>
    <w:rsid w:val="00C97D65"/>
    <w:rsid w:val="00CB0C97"/>
    <w:rsid w:val="00CB2245"/>
    <w:rsid w:val="00CF2F6B"/>
    <w:rsid w:val="00D03028"/>
    <w:rsid w:val="00D12AB0"/>
    <w:rsid w:val="00D134F2"/>
    <w:rsid w:val="00D27122"/>
    <w:rsid w:val="00D27295"/>
    <w:rsid w:val="00D41590"/>
    <w:rsid w:val="00D41A6C"/>
    <w:rsid w:val="00D62B11"/>
    <w:rsid w:val="00DA47BF"/>
    <w:rsid w:val="00DC52F0"/>
    <w:rsid w:val="00DD7C81"/>
    <w:rsid w:val="00DE1D03"/>
    <w:rsid w:val="00E06725"/>
    <w:rsid w:val="00E1194C"/>
    <w:rsid w:val="00E11D8F"/>
    <w:rsid w:val="00E24BEA"/>
    <w:rsid w:val="00E260BD"/>
    <w:rsid w:val="00E43A0B"/>
    <w:rsid w:val="00E5234C"/>
    <w:rsid w:val="00E53998"/>
    <w:rsid w:val="00E85F23"/>
    <w:rsid w:val="00EA212C"/>
    <w:rsid w:val="00EA7F42"/>
    <w:rsid w:val="00EB28C6"/>
    <w:rsid w:val="00EE3F2B"/>
    <w:rsid w:val="00EE7553"/>
    <w:rsid w:val="00EF2EB2"/>
    <w:rsid w:val="00EF3D13"/>
    <w:rsid w:val="00F33B51"/>
    <w:rsid w:val="00F46B51"/>
    <w:rsid w:val="00F552B4"/>
    <w:rsid w:val="00F750E6"/>
    <w:rsid w:val="00F77AA7"/>
    <w:rsid w:val="00F80C8C"/>
    <w:rsid w:val="00F81D22"/>
    <w:rsid w:val="00F90FAF"/>
    <w:rsid w:val="00F96D75"/>
    <w:rsid w:val="00FA0894"/>
    <w:rsid w:val="00FB20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kern w:val="2"/>
      <w:sz w:val="18"/>
      <w:szCs w:val="18"/>
    </w:rPr>
  </w:style>
  <w:style w:type="character" w:customStyle="1" w:styleId="Char0">
    <w:name w:val="脚注文本 Char"/>
    <w:link w:val="a4"/>
    <w:rPr>
      <w:rFonts w:ascii="Times New Roman" w:hAnsi="Times New Roman"/>
      <w:kern w:val="2"/>
      <w:sz w:val="18"/>
    </w:rPr>
  </w:style>
  <w:style w:type="character" w:customStyle="1" w:styleId="2Char">
    <w:name w:val="标题 2 Char"/>
    <w:link w:val="2"/>
    <w:rPr>
      <w:rFonts w:ascii="Arial" w:eastAsia="黑体" w:hAnsi="Arial"/>
      <w:b/>
      <w:kern w:val="2"/>
      <w:sz w:val="32"/>
    </w:rPr>
  </w:style>
  <w:style w:type="character" w:customStyle="1" w:styleId="Char1">
    <w:name w:val="页脚 Char"/>
    <w:link w:val="a5"/>
    <w:rPr>
      <w:kern w:val="2"/>
      <w:sz w:val="18"/>
      <w:szCs w:val="18"/>
    </w:rPr>
  </w:style>
  <w:style w:type="character" w:styleId="a6">
    <w:name w:val="page number"/>
    <w:basedOn w:val="a0"/>
  </w:style>
  <w:style w:type="character" w:styleId="a7">
    <w:name w:val="footnote reference"/>
    <w:rPr>
      <w:vertAlign w:val="superscript"/>
    </w:rPr>
  </w:style>
  <w:style w:type="paragraph" w:customStyle="1" w:styleId="Char2">
    <w:name w:val=" Char"/>
    <w:basedOn w:val="a"/>
    <w:rPr>
      <w:rFonts w:ascii="Times New Roman" w:hAnsi="Times New Roman"/>
      <w:szCs w:val="24"/>
    </w:rPr>
  </w:style>
  <w:style w:type="paragraph" w:styleId="a4">
    <w:name w:val="footnote text"/>
    <w:basedOn w:val="a"/>
    <w:link w:val="Char0"/>
    <w:pPr>
      <w:snapToGrid w:val="0"/>
      <w:jc w:val="left"/>
    </w:pPr>
    <w:rPr>
      <w:rFonts w:ascii="Times New Roman" w:hAnsi="Times New Roman"/>
      <w:sz w:val="18"/>
      <w:szCs w:val="20"/>
      <w:lang/>
    </w:rPr>
  </w:style>
  <w:style w:type="paragraph" w:styleId="a5">
    <w:name w:val="footer"/>
    <w:basedOn w:val="a"/>
    <w:link w:val="Char1"/>
    <w:pPr>
      <w:tabs>
        <w:tab w:val="center" w:pos="4153"/>
        <w:tab w:val="right" w:pos="8306"/>
      </w:tabs>
      <w:snapToGrid w:val="0"/>
      <w:jc w:val="left"/>
    </w:pPr>
    <w:rPr>
      <w:sz w:val="18"/>
      <w:szCs w:val="18"/>
      <w:lang/>
    </w:rPr>
  </w:style>
  <w:style w:type="paragraph" w:styleId="a8">
    <w:name w:val="Document Map"/>
    <w:basedOn w:val="a"/>
    <w:pPr>
      <w:shd w:val="clear" w:color="auto" w:fill="000080"/>
    </w:pPr>
  </w:style>
  <w:style w:type="paragraph" w:styleId="a3">
    <w:name w:val="header"/>
    <w:basedOn w:val="a"/>
    <w:link w:val="Char"/>
    <w:pPr>
      <w:pBdr>
        <w:bottom w:val="single" w:sz="6" w:space="1" w:color="auto"/>
      </w:pBdr>
      <w:tabs>
        <w:tab w:val="center" w:pos="4153"/>
        <w:tab w:val="right" w:pos="8306"/>
      </w:tabs>
      <w:snapToGrid w:val="0"/>
      <w:jc w:val="center"/>
    </w:pPr>
    <w:rPr>
      <w:sz w:val="18"/>
      <w:szCs w:val="18"/>
      <w:lang/>
    </w:rPr>
  </w:style>
  <w:style w:type="paragraph" w:styleId="a9">
    <w:name w:val="Balloon Text"/>
    <w:basedOn w:val="a"/>
    <w:link w:val="Char3"/>
    <w:uiPriority w:val="99"/>
    <w:semiHidden/>
    <w:unhideWhenUsed/>
    <w:rsid w:val="00E24BEA"/>
    <w:rPr>
      <w:sz w:val="18"/>
      <w:szCs w:val="18"/>
    </w:rPr>
  </w:style>
  <w:style w:type="character" w:customStyle="1" w:styleId="Char3">
    <w:name w:val="批注框文本 Char"/>
    <w:link w:val="a9"/>
    <w:uiPriority w:val="99"/>
    <w:semiHidden/>
    <w:rsid w:val="00E24BEA"/>
    <w:rPr>
      <w:kern w:val="2"/>
      <w:sz w:val="18"/>
      <w:szCs w:val="18"/>
    </w:rPr>
  </w:style>
  <w:style w:type="character" w:styleId="aa">
    <w:name w:val="annotation reference"/>
    <w:uiPriority w:val="99"/>
    <w:semiHidden/>
    <w:unhideWhenUsed/>
    <w:rsid w:val="00A03E4A"/>
    <w:rPr>
      <w:sz w:val="21"/>
      <w:szCs w:val="21"/>
    </w:rPr>
  </w:style>
  <w:style w:type="paragraph" w:styleId="ab">
    <w:name w:val="annotation text"/>
    <w:basedOn w:val="a"/>
    <w:link w:val="ac"/>
    <w:uiPriority w:val="99"/>
    <w:semiHidden/>
    <w:unhideWhenUsed/>
    <w:rsid w:val="00A03E4A"/>
    <w:pPr>
      <w:jc w:val="left"/>
    </w:pPr>
  </w:style>
  <w:style w:type="character" w:customStyle="1" w:styleId="ac">
    <w:name w:val="批注文字 字符"/>
    <w:link w:val="ab"/>
    <w:uiPriority w:val="99"/>
    <w:semiHidden/>
    <w:rsid w:val="00A03E4A"/>
    <w:rPr>
      <w:kern w:val="2"/>
      <w:sz w:val="21"/>
      <w:szCs w:val="22"/>
    </w:rPr>
  </w:style>
  <w:style w:type="paragraph" w:styleId="ad">
    <w:name w:val="annotation subject"/>
    <w:basedOn w:val="ab"/>
    <w:next w:val="ab"/>
    <w:link w:val="ae"/>
    <w:uiPriority w:val="99"/>
    <w:semiHidden/>
    <w:unhideWhenUsed/>
    <w:rsid w:val="00A03E4A"/>
    <w:rPr>
      <w:b/>
      <w:bCs/>
    </w:rPr>
  </w:style>
  <w:style w:type="character" w:customStyle="1" w:styleId="ae">
    <w:name w:val="批注主题 字符"/>
    <w:link w:val="ad"/>
    <w:uiPriority w:val="99"/>
    <w:semiHidden/>
    <w:rsid w:val="00A03E4A"/>
    <w:rPr>
      <w:b/>
      <w:bCs/>
      <w:kern w:val="2"/>
      <w:sz w:val="21"/>
      <w:szCs w:val="22"/>
    </w:rPr>
  </w:style>
</w:styles>
</file>

<file path=word/webSettings.xml><?xml version="1.0" encoding="utf-8"?>
<w:webSettings xmlns:r="http://schemas.openxmlformats.org/officeDocument/2006/relationships" xmlns:w="http://schemas.openxmlformats.org/wordprocessingml/2006/main">
  <w:divs>
    <w:div w:id="56711070">
      <w:bodyDiv w:val="1"/>
      <w:marLeft w:val="0"/>
      <w:marRight w:val="0"/>
      <w:marTop w:val="0"/>
      <w:marBottom w:val="0"/>
      <w:divBdr>
        <w:top w:val="none" w:sz="0" w:space="0" w:color="auto"/>
        <w:left w:val="none" w:sz="0" w:space="0" w:color="auto"/>
        <w:bottom w:val="none" w:sz="0" w:space="0" w:color="auto"/>
        <w:right w:val="none" w:sz="0" w:space="0" w:color="auto"/>
      </w:divBdr>
    </w:div>
    <w:div w:id="82456331">
      <w:bodyDiv w:val="1"/>
      <w:marLeft w:val="0"/>
      <w:marRight w:val="0"/>
      <w:marTop w:val="0"/>
      <w:marBottom w:val="0"/>
      <w:divBdr>
        <w:top w:val="none" w:sz="0" w:space="0" w:color="auto"/>
        <w:left w:val="none" w:sz="0" w:space="0" w:color="auto"/>
        <w:bottom w:val="none" w:sz="0" w:space="0" w:color="auto"/>
        <w:right w:val="none" w:sz="0" w:space="0" w:color="auto"/>
      </w:divBdr>
    </w:div>
    <w:div w:id="146896814">
      <w:bodyDiv w:val="1"/>
      <w:marLeft w:val="0"/>
      <w:marRight w:val="0"/>
      <w:marTop w:val="0"/>
      <w:marBottom w:val="0"/>
      <w:divBdr>
        <w:top w:val="none" w:sz="0" w:space="0" w:color="auto"/>
        <w:left w:val="none" w:sz="0" w:space="0" w:color="auto"/>
        <w:bottom w:val="none" w:sz="0" w:space="0" w:color="auto"/>
        <w:right w:val="none" w:sz="0" w:space="0" w:color="auto"/>
      </w:divBdr>
    </w:div>
    <w:div w:id="169754754">
      <w:bodyDiv w:val="1"/>
      <w:marLeft w:val="0"/>
      <w:marRight w:val="0"/>
      <w:marTop w:val="0"/>
      <w:marBottom w:val="0"/>
      <w:divBdr>
        <w:top w:val="none" w:sz="0" w:space="0" w:color="auto"/>
        <w:left w:val="none" w:sz="0" w:space="0" w:color="auto"/>
        <w:bottom w:val="none" w:sz="0" w:space="0" w:color="auto"/>
        <w:right w:val="none" w:sz="0" w:space="0" w:color="auto"/>
      </w:divBdr>
    </w:div>
    <w:div w:id="231625881">
      <w:bodyDiv w:val="1"/>
      <w:marLeft w:val="0"/>
      <w:marRight w:val="0"/>
      <w:marTop w:val="0"/>
      <w:marBottom w:val="0"/>
      <w:divBdr>
        <w:top w:val="none" w:sz="0" w:space="0" w:color="auto"/>
        <w:left w:val="none" w:sz="0" w:space="0" w:color="auto"/>
        <w:bottom w:val="none" w:sz="0" w:space="0" w:color="auto"/>
        <w:right w:val="none" w:sz="0" w:space="0" w:color="auto"/>
      </w:divBdr>
    </w:div>
    <w:div w:id="253513272">
      <w:bodyDiv w:val="1"/>
      <w:marLeft w:val="0"/>
      <w:marRight w:val="0"/>
      <w:marTop w:val="0"/>
      <w:marBottom w:val="0"/>
      <w:divBdr>
        <w:top w:val="none" w:sz="0" w:space="0" w:color="auto"/>
        <w:left w:val="none" w:sz="0" w:space="0" w:color="auto"/>
        <w:bottom w:val="none" w:sz="0" w:space="0" w:color="auto"/>
        <w:right w:val="none" w:sz="0" w:space="0" w:color="auto"/>
      </w:divBdr>
    </w:div>
    <w:div w:id="338435763">
      <w:bodyDiv w:val="1"/>
      <w:marLeft w:val="0"/>
      <w:marRight w:val="0"/>
      <w:marTop w:val="0"/>
      <w:marBottom w:val="0"/>
      <w:divBdr>
        <w:top w:val="none" w:sz="0" w:space="0" w:color="auto"/>
        <w:left w:val="none" w:sz="0" w:space="0" w:color="auto"/>
        <w:bottom w:val="none" w:sz="0" w:space="0" w:color="auto"/>
        <w:right w:val="none" w:sz="0" w:space="0" w:color="auto"/>
      </w:divBdr>
    </w:div>
    <w:div w:id="341978643">
      <w:bodyDiv w:val="1"/>
      <w:marLeft w:val="0"/>
      <w:marRight w:val="0"/>
      <w:marTop w:val="0"/>
      <w:marBottom w:val="0"/>
      <w:divBdr>
        <w:top w:val="none" w:sz="0" w:space="0" w:color="auto"/>
        <w:left w:val="none" w:sz="0" w:space="0" w:color="auto"/>
        <w:bottom w:val="none" w:sz="0" w:space="0" w:color="auto"/>
        <w:right w:val="none" w:sz="0" w:space="0" w:color="auto"/>
      </w:divBdr>
    </w:div>
    <w:div w:id="385880304">
      <w:bodyDiv w:val="1"/>
      <w:marLeft w:val="0"/>
      <w:marRight w:val="0"/>
      <w:marTop w:val="0"/>
      <w:marBottom w:val="0"/>
      <w:divBdr>
        <w:top w:val="none" w:sz="0" w:space="0" w:color="auto"/>
        <w:left w:val="none" w:sz="0" w:space="0" w:color="auto"/>
        <w:bottom w:val="none" w:sz="0" w:space="0" w:color="auto"/>
        <w:right w:val="none" w:sz="0" w:space="0" w:color="auto"/>
      </w:divBdr>
    </w:div>
    <w:div w:id="484855797">
      <w:bodyDiv w:val="1"/>
      <w:marLeft w:val="0"/>
      <w:marRight w:val="0"/>
      <w:marTop w:val="0"/>
      <w:marBottom w:val="0"/>
      <w:divBdr>
        <w:top w:val="none" w:sz="0" w:space="0" w:color="auto"/>
        <w:left w:val="none" w:sz="0" w:space="0" w:color="auto"/>
        <w:bottom w:val="none" w:sz="0" w:space="0" w:color="auto"/>
        <w:right w:val="none" w:sz="0" w:space="0" w:color="auto"/>
      </w:divBdr>
    </w:div>
    <w:div w:id="540869773">
      <w:bodyDiv w:val="1"/>
      <w:marLeft w:val="0"/>
      <w:marRight w:val="0"/>
      <w:marTop w:val="0"/>
      <w:marBottom w:val="0"/>
      <w:divBdr>
        <w:top w:val="none" w:sz="0" w:space="0" w:color="auto"/>
        <w:left w:val="none" w:sz="0" w:space="0" w:color="auto"/>
        <w:bottom w:val="none" w:sz="0" w:space="0" w:color="auto"/>
        <w:right w:val="none" w:sz="0" w:space="0" w:color="auto"/>
      </w:divBdr>
    </w:div>
    <w:div w:id="604582276">
      <w:bodyDiv w:val="1"/>
      <w:marLeft w:val="0"/>
      <w:marRight w:val="0"/>
      <w:marTop w:val="0"/>
      <w:marBottom w:val="0"/>
      <w:divBdr>
        <w:top w:val="none" w:sz="0" w:space="0" w:color="auto"/>
        <w:left w:val="none" w:sz="0" w:space="0" w:color="auto"/>
        <w:bottom w:val="none" w:sz="0" w:space="0" w:color="auto"/>
        <w:right w:val="none" w:sz="0" w:space="0" w:color="auto"/>
      </w:divBdr>
    </w:div>
    <w:div w:id="607616147">
      <w:bodyDiv w:val="1"/>
      <w:marLeft w:val="0"/>
      <w:marRight w:val="0"/>
      <w:marTop w:val="0"/>
      <w:marBottom w:val="0"/>
      <w:divBdr>
        <w:top w:val="none" w:sz="0" w:space="0" w:color="auto"/>
        <w:left w:val="none" w:sz="0" w:space="0" w:color="auto"/>
        <w:bottom w:val="none" w:sz="0" w:space="0" w:color="auto"/>
        <w:right w:val="none" w:sz="0" w:space="0" w:color="auto"/>
      </w:divBdr>
    </w:div>
    <w:div w:id="685255051">
      <w:bodyDiv w:val="1"/>
      <w:marLeft w:val="0"/>
      <w:marRight w:val="0"/>
      <w:marTop w:val="0"/>
      <w:marBottom w:val="0"/>
      <w:divBdr>
        <w:top w:val="none" w:sz="0" w:space="0" w:color="auto"/>
        <w:left w:val="none" w:sz="0" w:space="0" w:color="auto"/>
        <w:bottom w:val="none" w:sz="0" w:space="0" w:color="auto"/>
        <w:right w:val="none" w:sz="0" w:space="0" w:color="auto"/>
      </w:divBdr>
    </w:div>
    <w:div w:id="725030284">
      <w:bodyDiv w:val="1"/>
      <w:marLeft w:val="0"/>
      <w:marRight w:val="0"/>
      <w:marTop w:val="0"/>
      <w:marBottom w:val="0"/>
      <w:divBdr>
        <w:top w:val="none" w:sz="0" w:space="0" w:color="auto"/>
        <w:left w:val="none" w:sz="0" w:space="0" w:color="auto"/>
        <w:bottom w:val="none" w:sz="0" w:space="0" w:color="auto"/>
        <w:right w:val="none" w:sz="0" w:space="0" w:color="auto"/>
      </w:divBdr>
    </w:div>
    <w:div w:id="796098551">
      <w:bodyDiv w:val="1"/>
      <w:marLeft w:val="0"/>
      <w:marRight w:val="0"/>
      <w:marTop w:val="0"/>
      <w:marBottom w:val="0"/>
      <w:divBdr>
        <w:top w:val="none" w:sz="0" w:space="0" w:color="auto"/>
        <w:left w:val="none" w:sz="0" w:space="0" w:color="auto"/>
        <w:bottom w:val="none" w:sz="0" w:space="0" w:color="auto"/>
        <w:right w:val="none" w:sz="0" w:space="0" w:color="auto"/>
      </w:divBdr>
    </w:div>
    <w:div w:id="835536617">
      <w:bodyDiv w:val="1"/>
      <w:marLeft w:val="0"/>
      <w:marRight w:val="0"/>
      <w:marTop w:val="0"/>
      <w:marBottom w:val="0"/>
      <w:divBdr>
        <w:top w:val="none" w:sz="0" w:space="0" w:color="auto"/>
        <w:left w:val="none" w:sz="0" w:space="0" w:color="auto"/>
        <w:bottom w:val="none" w:sz="0" w:space="0" w:color="auto"/>
        <w:right w:val="none" w:sz="0" w:space="0" w:color="auto"/>
      </w:divBdr>
    </w:div>
    <w:div w:id="955719444">
      <w:bodyDiv w:val="1"/>
      <w:marLeft w:val="0"/>
      <w:marRight w:val="0"/>
      <w:marTop w:val="0"/>
      <w:marBottom w:val="0"/>
      <w:divBdr>
        <w:top w:val="none" w:sz="0" w:space="0" w:color="auto"/>
        <w:left w:val="none" w:sz="0" w:space="0" w:color="auto"/>
        <w:bottom w:val="none" w:sz="0" w:space="0" w:color="auto"/>
        <w:right w:val="none" w:sz="0" w:space="0" w:color="auto"/>
      </w:divBdr>
    </w:div>
    <w:div w:id="975530631">
      <w:bodyDiv w:val="1"/>
      <w:marLeft w:val="0"/>
      <w:marRight w:val="0"/>
      <w:marTop w:val="0"/>
      <w:marBottom w:val="0"/>
      <w:divBdr>
        <w:top w:val="none" w:sz="0" w:space="0" w:color="auto"/>
        <w:left w:val="none" w:sz="0" w:space="0" w:color="auto"/>
        <w:bottom w:val="none" w:sz="0" w:space="0" w:color="auto"/>
        <w:right w:val="none" w:sz="0" w:space="0" w:color="auto"/>
      </w:divBdr>
    </w:div>
    <w:div w:id="988482756">
      <w:bodyDiv w:val="1"/>
      <w:marLeft w:val="0"/>
      <w:marRight w:val="0"/>
      <w:marTop w:val="0"/>
      <w:marBottom w:val="0"/>
      <w:divBdr>
        <w:top w:val="none" w:sz="0" w:space="0" w:color="auto"/>
        <w:left w:val="none" w:sz="0" w:space="0" w:color="auto"/>
        <w:bottom w:val="none" w:sz="0" w:space="0" w:color="auto"/>
        <w:right w:val="none" w:sz="0" w:space="0" w:color="auto"/>
      </w:divBdr>
    </w:div>
    <w:div w:id="997920516">
      <w:bodyDiv w:val="1"/>
      <w:marLeft w:val="0"/>
      <w:marRight w:val="0"/>
      <w:marTop w:val="0"/>
      <w:marBottom w:val="0"/>
      <w:divBdr>
        <w:top w:val="none" w:sz="0" w:space="0" w:color="auto"/>
        <w:left w:val="none" w:sz="0" w:space="0" w:color="auto"/>
        <w:bottom w:val="none" w:sz="0" w:space="0" w:color="auto"/>
        <w:right w:val="none" w:sz="0" w:space="0" w:color="auto"/>
      </w:divBdr>
    </w:div>
    <w:div w:id="1046563627">
      <w:bodyDiv w:val="1"/>
      <w:marLeft w:val="0"/>
      <w:marRight w:val="0"/>
      <w:marTop w:val="0"/>
      <w:marBottom w:val="0"/>
      <w:divBdr>
        <w:top w:val="none" w:sz="0" w:space="0" w:color="auto"/>
        <w:left w:val="none" w:sz="0" w:space="0" w:color="auto"/>
        <w:bottom w:val="none" w:sz="0" w:space="0" w:color="auto"/>
        <w:right w:val="none" w:sz="0" w:space="0" w:color="auto"/>
      </w:divBdr>
    </w:div>
    <w:div w:id="1050886029">
      <w:bodyDiv w:val="1"/>
      <w:marLeft w:val="0"/>
      <w:marRight w:val="0"/>
      <w:marTop w:val="0"/>
      <w:marBottom w:val="0"/>
      <w:divBdr>
        <w:top w:val="none" w:sz="0" w:space="0" w:color="auto"/>
        <w:left w:val="none" w:sz="0" w:space="0" w:color="auto"/>
        <w:bottom w:val="none" w:sz="0" w:space="0" w:color="auto"/>
        <w:right w:val="none" w:sz="0" w:space="0" w:color="auto"/>
      </w:divBdr>
    </w:div>
    <w:div w:id="1051854342">
      <w:bodyDiv w:val="1"/>
      <w:marLeft w:val="0"/>
      <w:marRight w:val="0"/>
      <w:marTop w:val="0"/>
      <w:marBottom w:val="0"/>
      <w:divBdr>
        <w:top w:val="none" w:sz="0" w:space="0" w:color="auto"/>
        <w:left w:val="none" w:sz="0" w:space="0" w:color="auto"/>
        <w:bottom w:val="none" w:sz="0" w:space="0" w:color="auto"/>
        <w:right w:val="none" w:sz="0" w:space="0" w:color="auto"/>
      </w:divBdr>
    </w:div>
    <w:div w:id="1079212514">
      <w:bodyDiv w:val="1"/>
      <w:marLeft w:val="0"/>
      <w:marRight w:val="0"/>
      <w:marTop w:val="0"/>
      <w:marBottom w:val="0"/>
      <w:divBdr>
        <w:top w:val="none" w:sz="0" w:space="0" w:color="auto"/>
        <w:left w:val="none" w:sz="0" w:space="0" w:color="auto"/>
        <w:bottom w:val="none" w:sz="0" w:space="0" w:color="auto"/>
        <w:right w:val="none" w:sz="0" w:space="0" w:color="auto"/>
      </w:divBdr>
    </w:div>
    <w:div w:id="1128008341">
      <w:bodyDiv w:val="1"/>
      <w:marLeft w:val="0"/>
      <w:marRight w:val="0"/>
      <w:marTop w:val="0"/>
      <w:marBottom w:val="0"/>
      <w:divBdr>
        <w:top w:val="none" w:sz="0" w:space="0" w:color="auto"/>
        <w:left w:val="none" w:sz="0" w:space="0" w:color="auto"/>
        <w:bottom w:val="none" w:sz="0" w:space="0" w:color="auto"/>
        <w:right w:val="none" w:sz="0" w:space="0" w:color="auto"/>
      </w:divBdr>
    </w:div>
    <w:div w:id="1208300580">
      <w:bodyDiv w:val="1"/>
      <w:marLeft w:val="0"/>
      <w:marRight w:val="0"/>
      <w:marTop w:val="0"/>
      <w:marBottom w:val="0"/>
      <w:divBdr>
        <w:top w:val="none" w:sz="0" w:space="0" w:color="auto"/>
        <w:left w:val="none" w:sz="0" w:space="0" w:color="auto"/>
        <w:bottom w:val="none" w:sz="0" w:space="0" w:color="auto"/>
        <w:right w:val="none" w:sz="0" w:space="0" w:color="auto"/>
      </w:divBdr>
    </w:div>
    <w:div w:id="1211724930">
      <w:bodyDiv w:val="1"/>
      <w:marLeft w:val="0"/>
      <w:marRight w:val="0"/>
      <w:marTop w:val="0"/>
      <w:marBottom w:val="0"/>
      <w:divBdr>
        <w:top w:val="none" w:sz="0" w:space="0" w:color="auto"/>
        <w:left w:val="none" w:sz="0" w:space="0" w:color="auto"/>
        <w:bottom w:val="none" w:sz="0" w:space="0" w:color="auto"/>
        <w:right w:val="none" w:sz="0" w:space="0" w:color="auto"/>
      </w:divBdr>
    </w:div>
    <w:div w:id="1260597400">
      <w:bodyDiv w:val="1"/>
      <w:marLeft w:val="0"/>
      <w:marRight w:val="0"/>
      <w:marTop w:val="0"/>
      <w:marBottom w:val="0"/>
      <w:divBdr>
        <w:top w:val="none" w:sz="0" w:space="0" w:color="auto"/>
        <w:left w:val="none" w:sz="0" w:space="0" w:color="auto"/>
        <w:bottom w:val="none" w:sz="0" w:space="0" w:color="auto"/>
        <w:right w:val="none" w:sz="0" w:space="0" w:color="auto"/>
      </w:divBdr>
    </w:div>
    <w:div w:id="1283075140">
      <w:bodyDiv w:val="1"/>
      <w:marLeft w:val="0"/>
      <w:marRight w:val="0"/>
      <w:marTop w:val="0"/>
      <w:marBottom w:val="0"/>
      <w:divBdr>
        <w:top w:val="none" w:sz="0" w:space="0" w:color="auto"/>
        <w:left w:val="none" w:sz="0" w:space="0" w:color="auto"/>
        <w:bottom w:val="none" w:sz="0" w:space="0" w:color="auto"/>
        <w:right w:val="none" w:sz="0" w:space="0" w:color="auto"/>
      </w:divBdr>
    </w:div>
    <w:div w:id="1310281328">
      <w:bodyDiv w:val="1"/>
      <w:marLeft w:val="0"/>
      <w:marRight w:val="0"/>
      <w:marTop w:val="0"/>
      <w:marBottom w:val="0"/>
      <w:divBdr>
        <w:top w:val="none" w:sz="0" w:space="0" w:color="auto"/>
        <w:left w:val="none" w:sz="0" w:space="0" w:color="auto"/>
        <w:bottom w:val="none" w:sz="0" w:space="0" w:color="auto"/>
        <w:right w:val="none" w:sz="0" w:space="0" w:color="auto"/>
      </w:divBdr>
    </w:div>
    <w:div w:id="1370030222">
      <w:bodyDiv w:val="1"/>
      <w:marLeft w:val="0"/>
      <w:marRight w:val="0"/>
      <w:marTop w:val="0"/>
      <w:marBottom w:val="0"/>
      <w:divBdr>
        <w:top w:val="none" w:sz="0" w:space="0" w:color="auto"/>
        <w:left w:val="none" w:sz="0" w:space="0" w:color="auto"/>
        <w:bottom w:val="none" w:sz="0" w:space="0" w:color="auto"/>
        <w:right w:val="none" w:sz="0" w:space="0" w:color="auto"/>
      </w:divBdr>
    </w:div>
    <w:div w:id="1370373317">
      <w:bodyDiv w:val="1"/>
      <w:marLeft w:val="0"/>
      <w:marRight w:val="0"/>
      <w:marTop w:val="0"/>
      <w:marBottom w:val="0"/>
      <w:divBdr>
        <w:top w:val="none" w:sz="0" w:space="0" w:color="auto"/>
        <w:left w:val="none" w:sz="0" w:space="0" w:color="auto"/>
        <w:bottom w:val="none" w:sz="0" w:space="0" w:color="auto"/>
        <w:right w:val="none" w:sz="0" w:space="0" w:color="auto"/>
      </w:divBdr>
    </w:div>
    <w:div w:id="1416516366">
      <w:bodyDiv w:val="1"/>
      <w:marLeft w:val="0"/>
      <w:marRight w:val="0"/>
      <w:marTop w:val="0"/>
      <w:marBottom w:val="0"/>
      <w:divBdr>
        <w:top w:val="none" w:sz="0" w:space="0" w:color="auto"/>
        <w:left w:val="none" w:sz="0" w:space="0" w:color="auto"/>
        <w:bottom w:val="none" w:sz="0" w:space="0" w:color="auto"/>
        <w:right w:val="none" w:sz="0" w:space="0" w:color="auto"/>
      </w:divBdr>
    </w:div>
    <w:div w:id="1444113189">
      <w:bodyDiv w:val="1"/>
      <w:marLeft w:val="0"/>
      <w:marRight w:val="0"/>
      <w:marTop w:val="0"/>
      <w:marBottom w:val="0"/>
      <w:divBdr>
        <w:top w:val="none" w:sz="0" w:space="0" w:color="auto"/>
        <w:left w:val="none" w:sz="0" w:space="0" w:color="auto"/>
        <w:bottom w:val="none" w:sz="0" w:space="0" w:color="auto"/>
        <w:right w:val="none" w:sz="0" w:space="0" w:color="auto"/>
      </w:divBdr>
    </w:div>
    <w:div w:id="1476682522">
      <w:bodyDiv w:val="1"/>
      <w:marLeft w:val="0"/>
      <w:marRight w:val="0"/>
      <w:marTop w:val="0"/>
      <w:marBottom w:val="0"/>
      <w:divBdr>
        <w:top w:val="none" w:sz="0" w:space="0" w:color="auto"/>
        <w:left w:val="none" w:sz="0" w:space="0" w:color="auto"/>
        <w:bottom w:val="none" w:sz="0" w:space="0" w:color="auto"/>
        <w:right w:val="none" w:sz="0" w:space="0" w:color="auto"/>
      </w:divBdr>
    </w:div>
    <w:div w:id="1489904375">
      <w:bodyDiv w:val="1"/>
      <w:marLeft w:val="0"/>
      <w:marRight w:val="0"/>
      <w:marTop w:val="0"/>
      <w:marBottom w:val="0"/>
      <w:divBdr>
        <w:top w:val="none" w:sz="0" w:space="0" w:color="auto"/>
        <w:left w:val="none" w:sz="0" w:space="0" w:color="auto"/>
        <w:bottom w:val="none" w:sz="0" w:space="0" w:color="auto"/>
        <w:right w:val="none" w:sz="0" w:space="0" w:color="auto"/>
      </w:divBdr>
    </w:div>
    <w:div w:id="1527331048">
      <w:bodyDiv w:val="1"/>
      <w:marLeft w:val="0"/>
      <w:marRight w:val="0"/>
      <w:marTop w:val="0"/>
      <w:marBottom w:val="0"/>
      <w:divBdr>
        <w:top w:val="none" w:sz="0" w:space="0" w:color="auto"/>
        <w:left w:val="none" w:sz="0" w:space="0" w:color="auto"/>
        <w:bottom w:val="none" w:sz="0" w:space="0" w:color="auto"/>
        <w:right w:val="none" w:sz="0" w:space="0" w:color="auto"/>
      </w:divBdr>
    </w:div>
    <w:div w:id="1542938001">
      <w:bodyDiv w:val="1"/>
      <w:marLeft w:val="0"/>
      <w:marRight w:val="0"/>
      <w:marTop w:val="0"/>
      <w:marBottom w:val="0"/>
      <w:divBdr>
        <w:top w:val="none" w:sz="0" w:space="0" w:color="auto"/>
        <w:left w:val="none" w:sz="0" w:space="0" w:color="auto"/>
        <w:bottom w:val="none" w:sz="0" w:space="0" w:color="auto"/>
        <w:right w:val="none" w:sz="0" w:space="0" w:color="auto"/>
      </w:divBdr>
    </w:div>
    <w:div w:id="1635140776">
      <w:bodyDiv w:val="1"/>
      <w:marLeft w:val="0"/>
      <w:marRight w:val="0"/>
      <w:marTop w:val="0"/>
      <w:marBottom w:val="0"/>
      <w:divBdr>
        <w:top w:val="none" w:sz="0" w:space="0" w:color="auto"/>
        <w:left w:val="none" w:sz="0" w:space="0" w:color="auto"/>
        <w:bottom w:val="none" w:sz="0" w:space="0" w:color="auto"/>
        <w:right w:val="none" w:sz="0" w:space="0" w:color="auto"/>
      </w:divBdr>
    </w:div>
    <w:div w:id="1646011788">
      <w:bodyDiv w:val="1"/>
      <w:marLeft w:val="0"/>
      <w:marRight w:val="0"/>
      <w:marTop w:val="0"/>
      <w:marBottom w:val="0"/>
      <w:divBdr>
        <w:top w:val="none" w:sz="0" w:space="0" w:color="auto"/>
        <w:left w:val="none" w:sz="0" w:space="0" w:color="auto"/>
        <w:bottom w:val="none" w:sz="0" w:space="0" w:color="auto"/>
        <w:right w:val="none" w:sz="0" w:space="0" w:color="auto"/>
      </w:divBdr>
    </w:div>
    <w:div w:id="1690259720">
      <w:bodyDiv w:val="1"/>
      <w:marLeft w:val="0"/>
      <w:marRight w:val="0"/>
      <w:marTop w:val="0"/>
      <w:marBottom w:val="0"/>
      <w:divBdr>
        <w:top w:val="none" w:sz="0" w:space="0" w:color="auto"/>
        <w:left w:val="none" w:sz="0" w:space="0" w:color="auto"/>
        <w:bottom w:val="none" w:sz="0" w:space="0" w:color="auto"/>
        <w:right w:val="none" w:sz="0" w:space="0" w:color="auto"/>
      </w:divBdr>
    </w:div>
    <w:div w:id="1760637316">
      <w:bodyDiv w:val="1"/>
      <w:marLeft w:val="0"/>
      <w:marRight w:val="0"/>
      <w:marTop w:val="0"/>
      <w:marBottom w:val="0"/>
      <w:divBdr>
        <w:top w:val="none" w:sz="0" w:space="0" w:color="auto"/>
        <w:left w:val="none" w:sz="0" w:space="0" w:color="auto"/>
        <w:bottom w:val="none" w:sz="0" w:space="0" w:color="auto"/>
        <w:right w:val="none" w:sz="0" w:space="0" w:color="auto"/>
      </w:divBdr>
    </w:div>
    <w:div w:id="1869178771">
      <w:bodyDiv w:val="1"/>
      <w:marLeft w:val="0"/>
      <w:marRight w:val="0"/>
      <w:marTop w:val="0"/>
      <w:marBottom w:val="0"/>
      <w:divBdr>
        <w:top w:val="none" w:sz="0" w:space="0" w:color="auto"/>
        <w:left w:val="none" w:sz="0" w:space="0" w:color="auto"/>
        <w:bottom w:val="none" w:sz="0" w:space="0" w:color="auto"/>
        <w:right w:val="none" w:sz="0" w:space="0" w:color="auto"/>
      </w:divBdr>
    </w:div>
    <w:div w:id="1894390158">
      <w:bodyDiv w:val="1"/>
      <w:marLeft w:val="0"/>
      <w:marRight w:val="0"/>
      <w:marTop w:val="0"/>
      <w:marBottom w:val="0"/>
      <w:divBdr>
        <w:top w:val="none" w:sz="0" w:space="0" w:color="auto"/>
        <w:left w:val="none" w:sz="0" w:space="0" w:color="auto"/>
        <w:bottom w:val="none" w:sz="0" w:space="0" w:color="auto"/>
        <w:right w:val="none" w:sz="0" w:space="0" w:color="auto"/>
      </w:divBdr>
    </w:div>
    <w:div w:id="1938176168">
      <w:bodyDiv w:val="1"/>
      <w:marLeft w:val="0"/>
      <w:marRight w:val="0"/>
      <w:marTop w:val="0"/>
      <w:marBottom w:val="0"/>
      <w:divBdr>
        <w:top w:val="none" w:sz="0" w:space="0" w:color="auto"/>
        <w:left w:val="none" w:sz="0" w:space="0" w:color="auto"/>
        <w:bottom w:val="none" w:sz="0" w:space="0" w:color="auto"/>
        <w:right w:val="none" w:sz="0" w:space="0" w:color="auto"/>
      </w:divBdr>
    </w:div>
    <w:div w:id="198056863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305</Words>
  <Characters>1743</Characters>
  <Application>Microsoft Office Word</Application>
  <DocSecurity>4</DocSecurity>
  <PresentationFormat/>
  <Lines>14</Lines>
  <Paragraphs>4</Paragraphs>
  <Slides>0</Slides>
  <Notes>0</Notes>
  <HiddenSlides>0</HiddenSlides>
  <MMClips>0</MMClips>
  <ScaleCrop>false</ScaleCrop>
  <Company>Microsoft</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博远双债增利混合型证券投资基金基金合同生效公告</dc:title>
  <dc:subject/>
  <dc:creator>Administrator</dc:creator>
  <cp:keywords/>
  <cp:lastModifiedBy>ZHONGM</cp:lastModifiedBy>
  <cp:revision>2</cp:revision>
  <cp:lastPrinted>2019-01-29T08:08:00Z</cp:lastPrinted>
  <dcterms:created xsi:type="dcterms:W3CDTF">2020-07-08T16:00:00Z</dcterms:created>
  <dcterms:modified xsi:type="dcterms:W3CDTF">2020-07-08T16:00:00Z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