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B" w:rsidRDefault="009B572B" w:rsidP="009B572B">
      <w:pPr>
        <w:ind w:right="960"/>
        <w:rPr>
          <w:rFonts w:hint="eastAsia"/>
          <w:sz w:val="24"/>
        </w:rPr>
      </w:pPr>
    </w:p>
    <w:p w:rsidR="009B572B" w:rsidRDefault="009B572B" w:rsidP="009B57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国泰基金管理有限公司调整长期停牌股票估值方法的公告</w:t>
      </w:r>
    </w:p>
    <w:p w:rsidR="009B572B" w:rsidRDefault="009B572B" w:rsidP="009B572B">
      <w:pPr>
        <w:jc w:val="center"/>
        <w:rPr>
          <w:sz w:val="28"/>
        </w:rPr>
      </w:pPr>
    </w:p>
    <w:p w:rsidR="009B572B" w:rsidRDefault="009B572B" w:rsidP="0058474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根据《中国证券监督管理委员会关于证券投资基金估值业务的指导意见》（证监会公告</w:t>
      </w:r>
      <w:r>
        <w:rPr>
          <w:sz w:val="24"/>
        </w:rPr>
        <w:t>[2017]13</w:t>
      </w:r>
      <w:r>
        <w:rPr>
          <w:rFonts w:hint="eastAsia"/>
          <w:sz w:val="24"/>
        </w:rPr>
        <w:t>号）以及中国证券投资基金业协会《关于发布中基协（</w:t>
      </w:r>
      <w:r>
        <w:rPr>
          <w:sz w:val="24"/>
        </w:rPr>
        <w:t>AMAC</w:t>
      </w:r>
      <w:r>
        <w:rPr>
          <w:rFonts w:hint="eastAsia"/>
          <w:sz w:val="24"/>
        </w:rPr>
        <w:t>）基金行业股票估值指数的通知》（中基协发</w:t>
      </w:r>
      <w:r>
        <w:rPr>
          <w:sz w:val="24"/>
        </w:rPr>
        <w:t>[2013]13</w:t>
      </w:r>
      <w:r>
        <w:rPr>
          <w:rFonts w:hint="eastAsia"/>
          <w:sz w:val="24"/>
        </w:rPr>
        <w:t>号）的原则和有关要求，国泰基金管理有限公司（以下简称本公司）与托管银行商定，决定对本公司旗下基金</w:t>
      </w:r>
      <w:r w:rsidR="00BC2CD0">
        <w:rPr>
          <w:rFonts w:hint="eastAsia"/>
          <w:sz w:val="24"/>
        </w:rPr>
        <w:t>（</w:t>
      </w:r>
      <w:r w:rsidR="00BC2CD0">
        <w:rPr>
          <w:rFonts w:hint="eastAsia"/>
          <w:sz w:val="24"/>
        </w:rPr>
        <w:t>ETF</w:t>
      </w:r>
      <w:r w:rsidR="00BC2CD0">
        <w:rPr>
          <w:rFonts w:hint="eastAsia"/>
          <w:sz w:val="24"/>
        </w:rPr>
        <w:t>基金</w:t>
      </w:r>
      <w:r w:rsidR="00BC2CD0">
        <w:rPr>
          <w:sz w:val="24"/>
        </w:rPr>
        <w:t>除外</w:t>
      </w:r>
      <w:r w:rsidR="00BC2CD0">
        <w:rPr>
          <w:rFonts w:hint="eastAsia"/>
          <w:sz w:val="24"/>
        </w:rPr>
        <w:t>）</w:t>
      </w:r>
      <w:r>
        <w:rPr>
          <w:rFonts w:hint="eastAsia"/>
          <w:sz w:val="24"/>
        </w:rPr>
        <w:t>持有的“</w:t>
      </w:r>
      <w:r w:rsidR="00103B8A">
        <w:rPr>
          <w:rFonts w:hint="eastAsia"/>
          <w:sz w:val="24"/>
        </w:rPr>
        <w:t>泰和新材</w:t>
      </w:r>
      <w:r w:rsidR="008B7753" w:rsidRPr="008B7753">
        <w:rPr>
          <w:rFonts w:hint="eastAsia"/>
          <w:sz w:val="24"/>
        </w:rPr>
        <w:t>”（证券代码：</w:t>
      </w:r>
      <w:r w:rsidR="00103B8A">
        <w:rPr>
          <w:rFonts w:hint="eastAsia"/>
          <w:sz w:val="24"/>
        </w:rPr>
        <w:t>002254</w:t>
      </w:r>
      <w:r w:rsidR="008B7753" w:rsidRPr="008B7753">
        <w:rPr>
          <w:rFonts w:hint="eastAsia"/>
          <w:sz w:val="24"/>
        </w:rPr>
        <w:t>）</w:t>
      </w:r>
      <w:r w:rsidR="00B95392">
        <w:rPr>
          <w:rFonts w:hint="eastAsia"/>
          <w:sz w:val="24"/>
        </w:rPr>
        <w:t>股票</w:t>
      </w:r>
      <w:r>
        <w:rPr>
          <w:rFonts w:hint="eastAsia"/>
          <w:sz w:val="24"/>
        </w:rPr>
        <w:t>进行估值调整，自</w:t>
      </w:r>
      <w:r w:rsidR="00B74620">
        <w:rPr>
          <w:sz w:val="24"/>
        </w:rPr>
        <w:t>2020</w:t>
      </w:r>
      <w:r>
        <w:rPr>
          <w:rFonts w:hint="eastAsia"/>
          <w:sz w:val="24"/>
        </w:rPr>
        <w:t>年</w:t>
      </w:r>
      <w:r w:rsidR="00103B8A">
        <w:rPr>
          <w:sz w:val="24"/>
        </w:rPr>
        <w:t>7</w:t>
      </w:r>
      <w:r>
        <w:rPr>
          <w:rFonts w:hint="eastAsia"/>
          <w:sz w:val="24"/>
        </w:rPr>
        <w:t>月</w:t>
      </w:r>
      <w:r w:rsidR="00103B8A">
        <w:rPr>
          <w:sz w:val="24"/>
        </w:rPr>
        <w:t>6</w:t>
      </w:r>
      <w:r>
        <w:rPr>
          <w:rFonts w:hint="eastAsia"/>
          <w:sz w:val="24"/>
        </w:rPr>
        <w:t>日起按指数收益法进行估值。</w:t>
      </w:r>
    </w:p>
    <w:p w:rsidR="009B572B" w:rsidRDefault="009B572B" w:rsidP="009B57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待该股票的交易体现出活跃市场交易特征后，将恢复为采用当日收盘价格进行估值，届时将不再另行公告。</w:t>
      </w:r>
    </w:p>
    <w:p w:rsidR="009B572B" w:rsidRDefault="009B572B" w:rsidP="009B572B">
      <w:pPr>
        <w:spacing w:line="360" w:lineRule="auto"/>
        <w:ind w:firstLineChars="200" w:firstLine="480"/>
        <w:rPr>
          <w:rFonts w:ascii="宋体" w:hAnsi="宋体"/>
          <w:color w:val="FF0000"/>
        </w:rPr>
      </w:pPr>
      <w:r>
        <w:rPr>
          <w:rFonts w:hint="eastAsia"/>
          <w:sz w:val="24"/>
        </w:rPr>
        <w:t>特此公告。</w:t>
      </w:r>
    </w:p>
    <w:p w:rsidR="009B572B" w:rsidRDefault="009B572B" w:rsidP="009B572B">
      <w:pPr>
        <w:jc w:val="right"/>
        <w:rPr>
          <w:rFonts w:ascii="宋体" w:hAnsi="宋体" w:hint="eastAsia"/>
          <w:color w:val="FF0000"/>
        </w:rPr>
      </w:pPr>
    </w:p>
    <w:p w:rsidR="009B572B" w:rsidRDefault="009B572B" w:rsidP="009B572B">
      <w:pPr>
        <w:jc w:val="right"/>
        <w:rPr>
          <w:rFonts w:ascii="宋体" w:hAnsi="宋体" w:hint="eastAsia"/>
          <w:color w:val="FF0000"/>
        </w:rPr>
      </w:pPr>
    </w:p>
    <w:p w:rsidR="009B572B" w:rsidRDefault="009B572B" w:rsidP="009B572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国泰基金管理有限公司</w:t>
      </w:r>
    </w:p>
    <w:p w:rsidR="009B572B" w:rsidRPr="00622227" w:rsidRDefault="007175E6" w:rsidP="00622227">
      <w:pPr>
        <w:jc w:val="right"/>
        <w:rPr>
          <w:rFonts w:hint="eastAsia"/>
          <w:sz w:val="24"/>
        </w:rPr>
      </w:pPr>
      <w:r>
        <w:rPr>
          <w:sz w:val="24"/>
        </w:rPr>
        <w:t>2020</w:t>
      </w:r>
      <w:r w:rsidR="009B572B">
        <w:rPr>
          <w:rFonts w:hint="eastAsia"/>
          <w:sz w:val="24"/>
        </w:rPr>
        <w:t>年</w:t>
      </w:r>
      <w:r w:rsidR="00103B8A">
        <w:rPr>
          <w:sz w:val="24"/>
        </w:rPr>
        <w:t>7</w:t>
      </w:r>
      <w:r w:rsidR="009B572B">
        <w:rPr>
          <w:rFonts w:hint="eastAsia"/>
          <w:sz w:val="24"/>
        </w:rPr>
        <w:t>月</w:t>
      </w:r>
      <w:r w:rsidR="0093769C">
        <w:rPr>
          <w:sz w:val="24"/>
        </w:rPr>
        <w:t>7</w:t>
      </w:r>
      <w:r w:rsidR="009B572B">
        <w:rPr>
          <w:rFonts w:hint="eastAsia"/>
          <w:sz w:val="24"/>
        </w:rPr>
        <w:t>日</w:t>
      </w:r>
    </w:p>
    <w:sectPr w:rsidR="009B572B" w:rsidRPr="00622227" w:rsidSect="001F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18" w:rsidRDefault="00130918" w:rsidP="00622227">
      <w:r>
        <w:separator/>
      </w:r>
    </w:p>
  </w:endnote>
  <w:endnote w:type="continuationSeparator" w:id="0">
    <w:p w:rsidR="00130918" w:rsidRDefault="00130918" w:rsidP="0062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18" w:rsidRDefault="00130918" w:rsidP="00622227">
      <w:r>
        <w:separator/>
      </w:r>
    </w:p>
  </w:footnote>
  <w:footnote w:type="continuationSeparator" w:id="0">
    <w:p w:rsidR="00130918" w:rsidRDefault="00130918" w:rsidP="0062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27"/>
    <w:rsid w:val="00000BC9"/>
    <w:rsid w:val="0001418F"/>
    <w:rsid w:val="0001550F"/>
    <w:rsid w:val="00020694"/>
    <w:rsid w:val="0002252F"/>
    <w:rsid w:val="000259E6"/>
    <w:rsid w:val="0003392C"/>
    <w:rsid w:val="00033BAC"/>
    <w:rsid w:val="000361E1"/>
    <w:rsid w:val="00036A50"/>
    <w:rsid w:val="000376AD"/>
    <w:rsid w:val="000465FE"/>
    <w:rsid w:val="00050F07"/>
    <w:rsid w:val="00052C79"/>
    <w:rsid w:val="00054818"/>
    <w:rsid w:val="00054CF4"/>
    <w:rsid w:val="00066F62"/>
    <w:rsid w:val="0007466A"/>
    <w:rsid w:val="00074900"/>
    <w:rsid w:val="00077710"/>
    <w:rsid w:val="000805E9"/>
    <w:rsid w:val="000863EE"/>
    <w:rsid w:val="000953F9"/>
    <w:rsid w:val="000B2542"/>
    <w:rsid w:val="000B4A4D"/>
    <w:rsid w:val="000B739F"/>
    <w:rsid w:val="000C1474"/>
    <w:rsid w:val="000C7C2B"/>
    <w:rsid w:val="00103B8A"/>
    <w:rsid w:val="001124B5"/>
    <w:rsid w:val="001135E0"/>
    <w:rsid w:val="00114E93"/>
    <w:rsid w:val="00116D0A"/>
    <w:rsid w:val="001178CA"/>
    <w:rsid w:val="00130918"/>
    <w:rsid w:val="0013502D"/>
    <w:rsid w:val="001352D0"/>
    <w:rsid w:val="001606D8"/>
    <w:rsid w:val="00164E40"/>
    <w:rsid w:val="00181D60"/>
    <w:rsid w:val="00181E0D"/>
    <w:rsid w:val="00182D6A"/>
    <w:rsid w:val="00187D79"/>
    <w:rsid w:val="00193779"/>
    <w:rsid w:val="00194313"/>
    <w:rsid w:val="001B05EF"/>
    <w:rsid w:val="001B7EDE"/>
    <w:rsid w:val="001C7B42"/>
    <w:rsid w:val="001D3EEF"/>
    <w:rsid w:val="001D4319"/>
    <w:rsid w:val="001D7213"/>
    <w:rsid w:val="001E37D9"/>
    <w:rsid w:val="001F0869"/>
    <w:rsid w:val="001F2DB4"/>
    <w:rsid w:val="001F5245"/>
    <w:rsid w:val="001F5437"/>
    <w:rsid w:val="00201EC8"/>
    <w:rsid w:val="00211F2E"/>
    <w:rsid w:val="00215898"/>
    <w:rsid w:val="00224C44"/>
    <w:rsid w:val="00227785"/>
    <w:rsid w:val="00227993"/>
    <w:rsid w:val="00231836"/>
    <w:rsid w:val="00233360"/>
    <w:rsid w:val="002367C1"/>
    <w:rsid w:val="00245485"/>
    <w:rsid w:val="00245DA0"/>
    <w:rsid w:val="002504A8"/>
    <w:rsid w:val="00253A88"/>
    <w:rsid w:val="00254FAF"/>
    <w:rsid w:val="00256A60"/>
    <w:rsid w:val="002609F0"/>
    <w:rsid w:val="00261206"/>
    <w:rsid w:val="00261258"/>
    <w:rsid w:val="00267D53"/>
    <w:rsid w:val="002838C9"/>
    <w:rsid w:val="00283928"/>
    <w:rsid w:val="002847E5"/>
    <w:rsid w:val="00286324"/>
    <w:rsid w:val="00287B9D"/>
    <w:rsid w:val="002A688D"/>
    <w:rsid w:val="002B5440"/>
    <w:rsid w:val="002B5A5E"/>
    <w:rsid w:val="002C29FB"/>
    <w:rsid w:val="002D4A43"/>
    <w:rsid w:val="002D79CB"/>
    <w:rsid w:val="002E7D74"/>
    <w:rsid w:val="002F4334"/>
    <w:rsid w:val="002F68A1"/>
    <w:rsid w:val="002F780F"/>
    <w:rsid w:val="00303EAF"/>
    <w:rsid w:val="00313E3E"/>
    <w:rsid w:val="0031530C"/>
    <w:rsid w:val="0032213F"/>
    <w:rsid w:val="003223C3"/>
    <w:rsid w:val="00326832"/>
    <w:rsid w:val="003270EA"/>
    <w:rsid w:val="00332EF5"/>
    <w:rsid w:val="00334641"/>
    <w:rsid w:val="003361A3"/>
    <w:rsid w:val="003378DD"/>
    <w:rsid w:val="00340BC5"/>
    <w:rsid w:val="0034205D"/>
    <w:rsid w:val="003427E5"/>
    <w:rsid w:val="00345DE2"/>
    <w:rsid w:val="00353102"/>
    <w:rsid w:val="003665A8"/>
    <w:rsid w:val="003666D9"/>
    <w:rsid w:val="0036672A"/>
    <w:rsid w:val="003731AC"/>
    <w:rsid w:val="00376B6A"/>
    <w:rsid w:val="0038186D"/>
    <w:rsid w:val="003947D4"/>
    <w:rsid w:val="00396513"/>
    <w:rsid w:val="003A147A"/>
    <w:rsid w:val="003A1B11"/>
    <w:rsid w:val="003A1FCD"/>
    <w:rsid w:val="003B1B67"/>
    <w:rsid w:val="003B4ADB"/>
    <w:rsid w:val="003B6D83"/>
    <w:rsid w:val="003C05D8"/>
    <w:rsid w:val="003C0D43"/>
    <w:rsid w:val="003C5E4B"/>
    <w:rsid w:val="003E344B"/>
    <w:rsid w:val="003F3B18"/>
    <w:rsid w:val="003F6527"/>
    <w:rsid w:val="0042012B"/>
    <w:rsid w:val="0042231B"/>
    <w:rsid w:val="00443CF5"/>
    <w:rsid w:val="004540BF"/>
    <w:rsid w:val="004711D1"/>
    <w:rsid w:val="00474C4E"/>
    <w:rsid w:val="00480945"/>
    <w:rsid w:val="004821BF"/>
    <w:rsid w:val="0048303B"/>
    <w:rsid w:val="004938B2"/>
    <w:rsid w:val="0049608C"/>
    <w:rsid w:val="004A1250"/>
    <w:rsid w:val="004A635C"/>
    <w:rsid w:val="004B331E"/>
    <w:rsid w:val="004C3689"/>
    <w:rsid w:val="004C7EC1"/>
    <w:rsid w:val="004D7C09"/>
    <w:rsid w:val="005107F0"/>
    <w:rsid w:val="005123F3"/>
    <w:rsid w:val="005140FA"/>
    <w:rsid w:val="005157F1"/>
    <w:rsid w:val="0052621C"/>
    <w:rsid w:val="005330DF"/>
    <w:rsid w:val="00534688"/>
    <w:rsid w:val="00535968"/>
    <w:rsid w:val="005517D8"/>
    <w:rsid w:val="00553B34"/>
    <w:rsid w:val="005544BA"/>
    <w:rsid w:val="00554ADE"/>
    <w:rsid w:val="00567514"/>
    <w:rsid w:val="005726F3"/>
    <w:rsid w:val="00572961"/>
    <w:rsid w:val="00573D0E"/>
    <w:rsid w:val="00574EEB"/>
    <w:rsid w:val="005764D4"/>
    <w:rsid w:val="00580B16"/>
    <w:rsid w:val="005831F0"/>
    <w:rsid w:val="005836DD"/>
    <w:rsid w:val="00584748"/>
    <w:rsid w:val="005874FE"/>
    <w:rsid w:val="00597F77"/>
    <w:rsid w:val="005A4765"/>
    <w:rsid w:val="005B50CA"/>
    <w:rsid w:val="005B50D3"/>
    <w:rsid w:val="005B6537"/>
    <w:rsid w:val="005C0025"/>
    <w:rsid w:val="005C551C"/>
    <w:rsid w:val="005E74A7"/>
    <w:rsid w:val="005F2560"/>
    <w:rsid w:val="00606370"/>
    <w:rsid w:val="00613DFB"/>
    <w:rsid w:val="00622227"/>
    <w:rsid w:val="00625709"/>
    <w:rsid w:val="00643F1D"/>
    <w:rsid w:val="00644BAC"/>
    <w:rsid w:val="00653A26"/>
    <w:rsid w:val="00664FEF"/>
    <w:rsid w:val="0067014C"/>
    <w:rsid w:val="0067722B"/>
    <w:rsid w:val="00693717"/>
    <w:rsid w:val="0069444B"/>
    <w:rsid w:val="006A0ED1"/>
    <w:rsid w:val="006B2318"/>
    <w:rsid w:val="006B23FE"/>
    <w:rsid w:val="006C18A2"/>
    <w:rsid w:val="006C1CF5"/>
    <w:rsid w:val="006C1F23"/>
    <w:rsid w:val="006C7A4C"/>
    <w:rsid w:val="006D4FEB"/>
    <w:rsid w:val="006E455E"/>
    <w:rsid w:val="006E4F4B"/>
    <w:rsid w:val="006E5F84"/>
    <w:rsid w:val="006E62B0"/>
    <w:rsid w:val="00704A1E"/>
    <w:rsid w:val="00704EA2"/>
    <w:rsid w:val="00713C69"/>
    <w:rsid w:val="00714FE6"/>
    <w:rsid w:val="00715ACB"/>
    <w:rsid w:val="007175E6"/>
    <w:rsid w:val="00726943"/>
    <w:rsid w:val="00733874"/>
    <w:rsid w:val="00737A70"/>
    <w:rsid w:val="00743D86"/>
    <w:rsid w:val="00744EB6"/>
    <w:rsid w:val="00753878"/>
    <w:rsid w:val="00761DF4"/>
    <w:rsid w:val="0077014D"/>
    <w:rsid w:val="00784B3C"/>
    <w:rsid w:val="007979C9"/>
    <w:rsid w:val="007A2494"/>
    <w:rsid w:val="007A63CE"/>
    <w:rsid w:val="007A7829"/>
    <w:rsid w:val="007B3CA4"/>
    <w:rsid w:val="007B6577"/>
    <w:rsid w:val="007B7B89"/>
    <w:rsid w:val="007C04E5"/>
    <w:rsid w:val="007C52D2"/>
    <w:rsid w:val="007D194A"/>
    <w:rsid w:val="007D1C68"/>
    <w:rsid w:val="007D21B9"/>
    <w:rsid w:val="00807AA8"/>
    <w:rsid w:val="008105BB"/>
    <w:rsid w:val="00812BE8"/>
    <w:rsid w:val="008230B3"/>
    <w:rsid w:val="008325FC"/>
    <w:rsid w:val="0083611C"/>
    <w:rsid w:val="00836988"/>
    <w:rsid w:val="0083765A"/>
    <w:rsid w:val="00845189"/>
    <w:rsid w:val="0085374E"/>
    <w:rsid w:val="008571ED"/>
    <w:rsid w:val="0086118E"/>
    <w:rsid w:val="00862F3F"/>
    <w:rsid w:val="00874C91"/>
    <w:rsid w:val="008759F8"/>
    <w:rsid w:val="00882508"/>
    <w:rsid w:val="00885389"/>
    <w:rsid w:val="00890B8A"/>
    <w:rsid w:val="0089389A"/>
    <w:rsid w:val="00896178"/>
    <w:rsid w:val="00897578"/>
    <w:rsid w:val="008A78EB"/>
    <w:rsid w:val="008B441C"/>
    <w:rsid w:val="008B7753"/>
    <w:rsid w:val="008C152D"/>
    <w:rsid w:val="008C2DC6"/>
    <w:rsid w:val="008C5457"/>
    <w:rsid w:val="008C785F"/>
    <w:rsid w:val="008E3CAC"/>
    <w:rsid w:val="008E440B"/>
    <w:rsid w:val="008E5C7E"/>
    <w:rsid w:val="008F49C9"/>
    <w:rsid w:val="008F7787"/>
    <w:rsid w:val="00901B9B"/>
    <w:rsid w:val="00921A31"/>
    <w:rsid w:val="00921F8A"/>
    <w:rsid w:val="0092320B"/>
    <w:rsid w:val="009233BC"/>
    <w:rsid w:val="00924123"/>
    <w:rsid w:val="00932E19"/>
    <w:rsid w:val="0093769C"/>
    <w:rsid w:val="00944AAB"/>
    <w:rsid w:val="00947DF0"/>
    <w:rsid w:val="00952856"/>
    <w:rsid w:val="00952BA3"/>
    <w:rsid w:val="00954460"/>
    <w:rsid w:val="00956DF9"/>
    <w:rsid w:val="00961948"/>
    <w:rsid w:val="00962C95"/>
    <w:rsid w:val="00970920"/>
    <w:rsid w:val="0097199A"/>
    <w:rsid w:val="009749B3"/>
    <w:rsid w:val="00992004"/>
    <w:rsid w:val="00992287"/>
    <w:rsid w:val="009A21C3"/>
    <w:rsid w:val="009A4AA0"/>
    <w:rsid w:val="009B572B"/>
    <w:rsid w:val="009B77FB"/>
    <w:rsid w:val="009C331C"/>
    <w:rsid w:val="009D62A4"/>
    <w:rsid w:val="009D62BE"/>
    <w:rsid w:val="009E1819"/>
    <w:rsid w:val="009F3ED2"/>
    <w:rsid w:val="009F3FDA"/>
    <w:rsid w:val="009F4B23"/>
    <w:rsid w:val="009F6C39"/>
    <w:rsid w:val="00A035B7"/>
    <w:rsid w:val="00A10005"/>
    <w:rsid w:val="00A134C7"/>
    <w:rsid w:val="00A20ECD"/>
    <w:rsid w:val="00A22A39"/>
    <w:rsid w:val="00A35C3F"/>
    <w:rsid w:val="00A370AD"/>
    <w:rsid w:val="00A37107"/>
    <w:rsid w:val="00A3764B"/>
    <w:rsid w:val="00A4237C"/>
    <w:rsid w:val="00A44FDF"/>
    <w:rsid w:val="00A46725"/>
    <w:rsid w:val="00A503B0"/>
    <w:rsid w:val="00A56050"/>
    <w:rsid w:val="00A57C4A"/>
    <w:rsid w:val="00A60478"/>
    <w:rsid w:val="00A613D1"/>
    <w:rsid w:val="00A71922"/>
    <w:rsid w:val="00A825A0"/>
    <w:rsid w:val="00A87E98"/>
    <w:rsid w:val="00A91838"/>
    <w:rsid w:val="00A9211E"/>
    <w:rsid w:val="00A93254"/>
    <w:rsid w:val="00AA07AE"/>
    <w:rsid w:val="00AB1C99"/>
    <w:rsid w:val="00AB20D9"/>
    <w:rsid w:val="00AB7DA9"/>
    <w:rsid w:val="00AC5D2A"/>
    <w:rsid w:val="00AC6479"/>
    <w:rsid w:val="00AD373E"/>
    <w:rsid w:val="00AE2E98"/>
    <w:rsid w:val="00AE6ED7"/>
    <w:rsid w:val="00AF2534"/>
    <w:rsid w:val="00AF6FF1"/>
    <w:rsid w:val="00B040C6"/>
    <w:rsid w:val="00B15E32"/>
    <w:rsid w:val="00B23CB0"/>
    <w:rsid w:val="00B33001"/>
    <w:rsid w:val="00B34042"/>
    <w:rsid w:val="00B603BF"/>
    <w:rsid w:val="00B63392"/>
    <w:rsid w:val="00B70289"/>
    <w:rsid w:val="00B74620"/>
    <w:rsid w:val="00B7782C"/>
    <w:rsid w:val="00B827BB"/>
    <w:rsid w:val="00B86B94"/>
    <w:rsid w:val="00B871CA"/>
    <w:rsid w:val="00B952C0"/>
    <w:rsid w:val="00B95392"/>
    <w:rsid w:val="00B97660"/>
    <w:rsid w:val="00BA2E88"/>
    <w:rsid w:val="00BA43FA"/>
    <w:rsid w:val="00BA44F7"/>
    <w:rsid w:val="00BB3067"/>
    <w:rsid w:val="00BC2CD0"/>
    <w:rsid w:val="00BC5429"/>
    <w:rsid w:val="00BD1AC2"/>
    <w:rsid w:val="00BE0F99"/>
    <w:rsid w:val="00BE452B"/>
    <w:rsid w:val="00BE5386"/>
    <w:rsid w:val="00BE542A"/>
    <w:rsid w:val="00BF11B6"/>
    <w:rsid w:val="00C04071"/>
    <w:rsid w:val="00C04E7B"/>
    <w:rsid w:val="00C17A1B"/>
    <w:rsid w:val="00C204EB"/>
    <w:rsid w:val="00C24A5F"/>
    <w:rsid w:val="00C3469D"/>
    <w:rsid w:val="00C4017E"/>
    <w:rsid w:val="00C407FB"/>
    <w:rsid w:val="00C40DC4"/>
    <w:rsid w:val="00C51D71"/>
    <w:rsid w:val="00C563CA"/>
    <w:rsid w:val="00C6230B"/>
    <w:rsid w:val="00C919A4"/>
    <w:rsid w:val="00C919CC"/>
    <w:rsid w:val="00C97195"/>
    <w:rsid w:val="00CA154F"/>
    <w:rsid w:val="00CA2260"/>
    <w:rsid w:val="00CB06C4"/>
    <w:rsid w:val="00CB5C6F"/>
    <w:rsid w:val="00CB6D7D"/>
    <w:rsid w:val="00CC1CC9"/>
    <w:rsid w:val="00CC2BB6"/>
    <w:rsid w:val="00CD1D36"/>
    <w:rsid w:val="00CD627D"/>
    <w:rsid w:val="00CD7D1C"/>
    <w:rsid w:val="00CD7FCE"/>
    <w:rsid w:val="00CE3872"/>
    <w:rsid w:val="00CE5111"/>
    <w:rsid w:val="00CF0668"/>
    <w:rsid w:val="00CF38CD"/>
    <w:rsid w:val="00CF5C98"/>
    <w:rsid w:val="00CF7607"/>
    <w:rsid w:val="00D0747E"/>
    <w:rsid w:val="00D1745B"/>
    <w:rsid w:val="00D42EAA"/>
    <w:rsid w:val="00D50270"/>
    <w:rsid w:val="00D71D35"/>
    <w:rsid w:val="00D81057"/>
    <w:rsid w:val="00D90726"/>
    <w:rsid w:val="00D9740F"/>
    <w:rsid w:val="00D97D2D"/>
    <w:rsid w:val="00DC26F5"/>
    <w:rsid w:val="00DD741E"/>
    <w:rsid w:val="00DE3BF4"/>
    <w:rsid w:val="00DE6AAE"/>
    <w:rsid w:val="00DF2836"/>
    <w:rsid w:val="00E2489F"/>
    <w:rsid w:val="00E31BF9"/>
    <w:rsid w:val="00E33050"/>
    <w:rsid w:val="00E33C60"/>
    <w:rsid w:val="00E36ECE"/>
    <w:rsid w:val="00E37B82"/>
    <w:rsid w:val="00E412AA"/>
    <w:rsid w:val="00E44032"/>
    <w:rsid w:val="00E449C0"/>
    <w:rsid w:val="00E457A6"/>
    <w:rsid w:val="00E60A85"/>
    <w:rsid w:val="00E630B4"/>
    <w:rsid w:val="00E633BA"/>
    <w:rsid w:val="00E667A1"/>
    <w:rsid w:val="00E72499"/>
    <w:rsid w:val="00E93E08"/>
    <w:rsid w:val="00EA0E19"/>
    <w:rsid w:val="00EB1D7B"/>
    <w:rsid w:val="00EB75B2"/>
    <w:rsid w:val="00EC279B"/>
    <w:rsid w:val="00EE698C"/>
    <w:rsid w:val="00EF0720"/>
    <w:rsid w:val="00EF089A"/>
    <w:rsid w:val="00F0014B"/>
    <w:rsid w:val="00F00CE5"/>
    <w:rsid w:val="00F01537"/>
    <w:rsid w:val="00F10FC4"/>
    <w:rsid w:val="00F14D3D"/>
    <w:rsid w:val="00F22EE4"/>
    <w:rsid w:val="00F41D3F"/>
    <w:rsid w:val="00F44C33"/>
    <w:rsid w:val="00F45386"/>
    <w:rsid w:val="00F45ED6"/>
    <w:rsid w:val="00F543F0"/>
    <w:rsid w:val="00F568A2"/>
    <w:rsid w:val="00F70EFF"/>
    <w:rsid w:val="00F83E89"/>
    <w:rsid w:val="00F85FEF"/>
    <w:rsid w:val="00F90100"/>
    <w:rsid w:val="00F97109"/>
    <w:rsid w:val="00FA56DA"/>
    <w:rsid w:val="00FB1E24"/>
    <w:rsid w:val="00FB4EB6"/>
    <w:rsid w:val="00FC7578"/>
    <w:rsid w:val="00FD2827"/>
    <w:rsid w:val="00FD3F72"/>
    <w:rsid w:val="00FE1416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22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222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22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2227"/>
  </w:style>
  <w:style w:type="paragraph" w:styleId="a6">
    <w:name w:val="Balloon Text"/>
    <w:basedOn w:val="a"/>
    <w:link w:val="a7"/>
    <w:uiPriority w:val="99"/>
    <w:semiHidden/>
    <w:unhideWhenUsed/>
    <w:rsid w:val="00194313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1943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Company>WwW.YlmF.CoM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xuan_zhang1</dc:creator>
  <cp:keywords/>
  <cp:lastModifiedBy>ZHONGM</cp:lastModifiedBy>
  <cp:revision>2</cp:revision>
  <cp:lastPrinted>2016-01-05T02:11:00Z</cp:lastPrinted>
  <dcterms:created xsi:type="dcterms:W3CDTF">2020-07-06T16:02:00Z</dcterms:created>
  <dcterms:modified xsi:type="dcterms:W3CDTF">2020-07-06T16:02:00Z</dcterms:modified>
</cp:coreProperties>
</file>